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jc w:val="center"/>
        <w:tblLook w:val="04A0" w:firstRow="1" w:lastRow="0" w:firstColumn="1" w:lastColumn="0" w:noHBand="0" w:noVBand="1"/>
      </w:tblPr>
      <w:tblGrid>
        <w:gridCol w:w="7655"/>
        <w:gridCol w:w="7654"/>
      </w:tblGrid>
      <w:tr w:rsidR="00FC088D" w:rsidRPr="00B26C67" w:rsidTr="00D951AA">
        <w:trPr>
          <w:tblHeader/>
          <w:jc w:val="center"/>
        </w:trPr>
        <w:tc>
          <w:tcPr>
            <w:tcW w:w="7655" w:type="dxa"/>
            <w:shd w:val="clear" w:color="auto" w:fill="1F3864" w:themeFill="accent1" w:themeFillShade="80"/>
          </w:tcPr>
          <w:p w:rsidR="00FC088D" w:rsidRPr="00B26C67" w:rsidRDefault="00FC088D" w:rsidP="00911EE4">
            <w:pPr>
              <w:jc w:val="center"/>
              <w:rPr>
                <w:rFonts w:eastAsia="Times New Roman" w:cs="Times New Roman"/>
                <w:b/>
                <w:bCs/>
                <w:color w:val="FFFFFF"/>
                <w:szCs w:val="20"/>
                <w:lang w:eastAsia="pt-PT"/>
              </w:rPr>
            </w:pPr>
            <w:r w:rsidRPr="00B26C67">
              <w:rPr>
                <w:rFonts w:eastAsia="Times New Roman" w:cs="Times New Roman"/>
                <w:b/>
                <w:bCs/>
                <w:color w:val="FFFFFF"/>
                <w:szCs w:val="20"/>
                <w:lang w:eastAsia="pt-PT"/>
              </w:rPr>
              <w:t>REDACÇÃO ACTUAL</w:t>
            </w:r>
          </w:p>
        </w:tc>
        <w:tc>
          <w:tcPr>
            <w:tcW w:w="7654" w:type="dxa"/>
            <w:shd w:val="clear" w:color="auto" w:fill="1F3864" w:themeFill="accent1" w:themeFillShade="80"/>
          </w:tcPr>
          <w:p w:rsidR="00FC088D" w:rsidRPr="00B26C67" w:rsidRDefault="00FC088D" w:rsidP="00911EE4">
            <w:pPr>
              <w:jc w:val="center"/>
              <w:rPr>
                <w:rFonts w:eastAsia="Times New Roman" w:cs="Times New Roman"/>
                <w:b/>
                <w:bCs/>
                <w:color w:val="FFFFFF"/>
                <w:szCs w:val="20"/>
                <w:lang w:eastAsia="pt-PT"/>
              </w:rPr>
            </w:pPr>
            <w:r w:rsidRPr="00B26C67">
              <w:rPr>
                <w:rFonts w:eastAsia="Times New Roman" w:cs="Times New Roman"/>
                <w:b/>
                <w:bCs/>
                <w:color w:val="FFFFFF"/>
                <w:szCs w:val="20"/>
                <w:lang w:eastAsia="pt-PT"/>
              </w:rPr>
              <w:t>REDACÇÃO PROPOSTA</w:t>
            </w:r>
          </w:p>
        </w:tc>
      </w:tr>
      <w:tr w:rsidR="00FC088D" w:rsidRPr="00B26C67" w:rsidTr="001C2144">
        <w:trPr>
          <w:jc w:val="center"/>
        </w:trPr>
        <w:tc>
          <w:tcPr>
            <w:tcW w:w="7655" w:type="dxa"/>
          </w:tcPr>
          <w:p w:rsidR="00BC6205" w:rsidRDefault="00BC6205" w:rsidP="00BC6205">
            <w:pPr>
              <w:pStyle w:val="Default"/>
              <w:jc w:val="both"/>
              <w:rPr>
                <w:sz w:val="20"/>
                <w:szCs w:val="20"/>
              </w:rPr>
            </w:pPr>
          </w:p>
          <w:p w:rsidR="00BC6205" w:rsidRDefault="00BC6205" w:rsidP="00BC6205">
            <w:pPr>
              <w:pStyle w:val="Default"/>
              <w:jc w:val="both"/>
              <w:rPr>
                <w:sz w:val="20"/>
                <w:szCs w:val="20"/>
              </w:rPr>
            </w:pPr>
          </w:p>
          <w:p w:rsidR="00BC6205" w:rsidRPr="00BC6205" w:rsidRDefault="00BC6205" w:rsidP="00BC6205">
            <w:pPr>
              <w:pStyle w:val="Default"/>
              <w:jc w:val="both"/>
              <w:rPr>
                <w:i/>
                <w:sz w:val="20"/>
                <w:szCs w:val="20"/>
              </w:rPr>
            </w:pPr>
            <w:r>
              <w:rPr>
                <w:i/>
                <w:sz w:val="20"/>
                <w:szCs w:val="20"/>
              </w:rPr>
              <w:t>Artigo 77.º</w:t>
            </w:r>
          </w:p>
          <w:p w:rsidR="00FC088D" w:rsidRPr="00BC6205" w:rsidRDefault="00BC6205" w:rsidP="00BC6205">
            <w:pPr>
              <w:pStyle w:val="Default"/>
              <w:jc w:val="both"/>
              <w:rPr>
                <w:sz w:val="20"/>
                <w:szCs w:val="20"/>
              </w:rPr>
            </w:pPr>
            <w:r w:rsidRPr="00BC6205">
              <w:rPr>
                <w:i/>
                <w:sz w:val="20"/>
                <w:szCs w:val="20"/>
              </w:rPr>
              <w:t>11. Considera-se como jogador formado localmente aquele que tenha sido inscrito na FPF, pelo período correspondente a três épocas desportivas, entre os 15 e os 21 anos de idade, inclusive.</w:t>
            </w:r>
          </w:p>
        </w:tc>
        <w:tc>
          <w:tcPr>
            <w:tcW w:w="7654" w:type="dxa"/>
          </w:tcPr>
          <w:p w:rsidR="00FC088D" w:rsidRDefault="00FC088D" w:rsidP="00F13E55">
            <w:pPr>
              <w:pStyle w:val="Default"/>
              <w:jc w:val="center"/>
              <w:rPr>
                <w:sz w:val="20"/>
                <w:szCs w:val="20"/>
              </w:rPr>
            </w:pPr>
            <w:r>
              <w:rPr>
                <w:sz w:val="20"/>
                <w:szCs w:val="20"/>
              </w:rPr>
              <w:t>Artigo 3.º</w:t>
            </w:r>
          </w:p>
          <w:p w:rsidR="00FC088D" w:rsidRPr="00F13E55" w:rsidRDefault="00FC088D" w:rsidP="00F13E55">
            <w:pPr>
              <w:pStyle w:val="Default"/>
              <w:jc w:val="center"/>
              <w:rPr>
                <w:b/>
                <w:sz w:val="20"/>
                <w:szCs w:val="20"/>
              </w:rPr>
            </w:pPr>
            <w:r w:rsidRPr="00F13E55">
              <w:rPr>
                <w:b/>
                <w:sz w:val="20"/>
                <w:szCs w:val="20"/>
              </w:rPr>
              <w:t>Definições</w:t>
            </w:r>
          </w:p>
          <w:p w:rsidR="00FC088D" w:rsidRDefault="00FC088D" w:rsidP="00F13E55">
            <w:pPr>
              <w:pStyle w:val="Default"/>
              <w:jc w:val="both"/>
              <w:rPr>
                <w:sz w:val="20"/>
                <w:szCs w:val="20"/>
              </w:rPr>
            </w:pPr>
            <w:r>
              <w:rPr>
                <w:sz w:val="20"/>
                <w:szCs w:val="20"/>
              </w:rPr>
              <w:t>[…]</w:t>
            </w:r>
          </w:p>
          <w:p w:rsidR="00FC088D" w:rsidRPr="00B26C67" w:rsidRDefault="00FC088D" w:rsidP="00F13E55">
            <w:pPr>
              <w:pStyle w:val="Default"/>
              <w:jc w:val="both"/>
              <w:rPr>
                <w:sz w:val="20"/>
                <w:szCs w:val="20"/>
              </w:rPr>
            </w:pPr>
            <w:r w:rsidRPr="00F13E55">
              <w:rPr>
                <w:sz w:val="20"/>
                <w:szCs w:val="20"/>
              </w:rPr>
              <w:t>aa) «</w:t>
            </w:r>
            <w:r w:rsidRPr="00F13E55">
              <w:rPr>
                <w:b/>
                <w:sz w:val="20"/>
                <w:szCs w:val="20"/>
              </w:rPr>
              <w:t>jogador formado localmente</w:t>
            </w:r>
            <w:r w:rsidRPr="00F13E55">
              <w:rPr>
                <w:sz w:val="20"/>
                <w:szCs w:val="20"/>
              </w:rPr>
              <w:t xml:space="preserve">» aquele que tenha sido inscrito na FPF, pelo período correspondente a três épocas desportivas </w:t>
            </w:r>
            <w:r w:rsidRPr="003806A2">
              <w:rPr>
                <w:b/>
                <w:sz w:val="20"/>
                <w:szCs w:val="20"/>
              </w:rPr>
              <w:t>completas ou 36 meses</w:t>
            </w:r>
            <w:r w:rsidRPr="00F13E55">
              <w:rPr>
                <w:sz w:val="20"/>
                <w:szCs w:val="20"/>
              </w:rPr>
              <w:t>, entre os 15 e os 21 anos de idade, inclusive</w:t>
            </w:r>
            <w:r w:rsidRPr="003806A2">
              <w:rPr>
                <w:b/>
                <w:sz w:val="20"/>
                <w:szCs w:val="20"/>
              </w:rPr>
              <w:t>, bem como o jogador com idade entre os 15 e os 18 anos, inclusive, que nunca tenha sido inscrito por outra federação nacional</w:t>
            </w:r>
            <w:r w:rsidRPr="00F13E55">
              <w:rPr>
                <w:sz w:val="20"/>
                <w:szCs w:val="20"/>
              </w:rPr>
              <w:t>.</w:t>
            </w:r>
          </w:p>
        </w:tc>
      </w:tr>
      <w:tr w:rsidR="00FC088D" w:rsidRPr="00B26C67" w:rsidTr="001C2144">
        <w:trPr>
          <w:jc w:val="center"/>
        </w:trPr>
        <w:tc>
          <w:tcPr>
            <w:tcW w:w="7655" w:type="dxa"/>
          </w:tcPr>
          <w:p w:rsidR="00FC088D" w:rsidRPr="00B26C67" w:rsidRDefault="00FC088D" w:rsidP="00D507E7">
            <w:pPr>
              <w:pStyle w:val="Default"/>
              <w:jc w:val="center"/>
              <w:rPr>
                <w:sz w:val="20"/>
                <w:szCs w:val="20"/>
              </w:rPr>
            </w:pPr>
            <w:r w:rsidRPr="00B26C67">
              <w:rPr>
                <w:sz w:val="20"/>
                <w:szCs w:val="20"/>
              </w:rPr>
              <w:t>Artigo 12.º</w:t>
            </w:r>
          </w:p>
          <w:p w:rsidR="00FC088D" w:rsidRPr="00B26C67" w:rsidRDefault="00FC088D" w:rsidP="00D507E7">
            <w:pPr>
              <w:pStyle w:val="Default"/>
              <w:jc w:val="center"/>
              <w:rPr>
                <w:b/>
                <w:bCs/>
                <w:sz w:val="20"/>
                <w:szCs w:val="20"/>
              </w:rPr>
            </w:pPr>
            <w:r w:rsidRPr="00B26C67">
              <w:rPr>
                <w:b/>
                <w:bCs/>
                <w:sz w:val="20"/>
                <w:szCs w:val="20"/>
              </w:rPr>
              <w:t>Divulgação dos clubes participantes</w:t>
            </w:r>
          </w:p>
          <w:p w:rsidR="00FC088D" w:rsidRPr="00FC088D" w:rsidRDefault="00FC088D" w:rsidP="00E0485F">
            <w:pPr>
              <w:pStyle w:val="Default"/>
              <w:numPr>
                <w:ilvl w:val="0"/>
                <w:numId w:val="20"/>
              </w:numPr>
              <w:ind w:left="164" w:hanging="284"/>
              <w:jc w:val="both"/>
              <w:rPr>
                <w:bCs/>
                <w:sz w:val="20"/>
                <w:szCs w:val="20"/>
              </w:rPr>
            </w:pPr>
            <w:r w:rsidRPr="00FC088D">
              <w:rPr>
                <w:sz w:val="20"/>
                <w:szCs w:val="20"/>
              </w:rPr>
              <w:t>A Liga divulgará anualmente a relação definitiva dos clubes participantes em cada uma das competições acima previstas, no prazo de 24 horas após a decisão final proferida no âmbito do procedimento previsto no artigo 10.º do presente Regulamento, sem prejuízo dos casos em que a deliberação que admita a candidatura de um clube poder ficar condicionada à decisão que vier a ser 9 proferida pela instância competente na ordem desportiva se, ao tempo da deliberação, existir decisão, pendente de recurso, sobre questões disciplinares que tenham reflexo no direito de participação em qualquer competição.</w:t>
            </w:r>
          </w:p>
          <w:p w:rsidR="00FC088D" w:rsidRPr="00B26C67" w:rsidRDefault="00FC088D" w:rsidP="00E0485F">
            <w:pPr>
              <w:pStyle w:val="Default"/>
              <w:numPr>
                <w:ilvl w:val="0"/>
                <w:numId w:val="20"/>
              </w:numPr>
              <w:ind w:left="164" w:hanging="284"/>
              <w:jc w:val="both"/>
              <w:rPr>
                <w:bCs/>
                <w:sz w:val="20"/>
                <w:szCs w:val="20"/>
              </w:rPr>
            </w:pPr>
            <w:r w:rsidRPr="00B26C67">
              <w:rPr>
                <w:sz w:val="20"/>
                <w:szCs w:val="20"/>
              </w:rPr>
              <w:t>Os clubes constantes da relação referida no número anterior devem remeter à Liga, nos termos oportunamente definidos em comunicado oficial, os contactos de correio eletrónico para efeitos de realização de todas as notificações que lhes sejam dirigidas, sendo responsáveis pela manutenção desses contactos ativos.</w:t>
            </w:r>
          </w:p>
          <w:p w:rsidR="00FC088D" w:rsidRPr="00B26C67" w:rsidRDefault="00FC088D" w:rsidP="00E0485F">
            <w:pPr>
              <w:pStyle w:val="Default"/>
              <w:numPr>
                <w:ilvl w:val="0"/>
                <w:numId w:val="20"/>
              </w:numPr>
              <w:ind w:left="164" w:hanging="284"/>
              <w:jc w:val="both"/>
              <w:rPr>
                <w:bCs/>
                <w:sz w:val="20"/>
                <w:szCs w:val="20"/>
              </w:rPr>
            </w:pPr>
            <w:r w:rsidRPr="00B26C67">
              <w:rPr>
                <w:sz w:val="20"/>
                <w:szCs w:val="20"/>
              </w:rPr>
              <w:t>As notificações referidas no número anterior consideram-se realizadas no dia útil seguinte ao seu envio.</w:t>
            </w:r>
          </w:p>
          <w:p w:rsidR="00FC088D" w:rsidRPr="00B26C67" w:rsidRDefault="00FC088D" w:rsidP="00D507E7">
            <w:pPr>
              <w:pStyle w:val="Default"/>
              <w:jc w:val="both"/>
              <w:rPr>
                <w:bCs/>
                <w:sz w:val="20"/>
                <w:szCs w:val="20"/>
              </w:rPr>
            </w:pPr>
          </w:p>
          <w:p w:rsidR="00FC088D" w:rsidRPr="00B26C67" w:rsidRDefault="00FC088D" w:rsidP="00D507E7">
            <w:pPr>
              <w:pStyle w:val="Default"/>
              <w:jc w:val="center"/>
              <w:rPr>
                <w:rFonts w:eastAsia="Times New Roman" w:cs="Times New Roman"/>
                <w:bCs/>
                <w:sz w:val="20"/>
                <w:szCs w:val="20"/>
                <w:lang w:eastAsia="pt-PT"/>
              </w:rPr>
            </w:pPr>
          </w:p>
        </w:tc>
        <w:tc>
          <w:tcPr>
            <w:tcW w:w="7654" w:type="dxa"/>
          </w:tcPr>
          <w:p w:rsidR="00FC088D" w:rsidRPr="00B26C67" w:rsidRDefault="00FC088D" w:rsidP="00D507E7">
            <w:pPr>
              <w:pStyle w:val="Default"/>
              <w:jc w:val="center"/>
              <w:rPr>
                <w:sz w:val="20"/>
                <w:szCs w:val="20"/>
              </w:rPr>
            </w:pPr>
            <w:r w:rsidRPr="00B26C67">
              <w:rPr>
                <w:sz w:val="20"/>
                <w:szCs w:val="20"/>
              </w:rPr>
              <w:t>Artigo 12.º</w:t>
            </w:r>
          </w:p>
          <w:p w:rsidR="00FC088D" w:rsidRPr="00B26C67" w:rsidRDefault="00FC088D" w:rsidP="00D507E7">
            <w:pPr>
              <w:pStyle w:val="Default"/>
              <w:jc w:val="center"/>
              <w:rPr>
                <w:b/>
                <w:bCs/>
                <w:sz w:val="20"/>
                <w:szCs w:val="20"/>
              </w:rPr>
            </w:pPr>
            <w:r w:rsidRPr="00B26C67">
              <w:rPr>
                <w:b/>
                <w:bCs/>
                <w:sz w:val="20"/>
                <w:szCs w:val="20"/>
              </w:rPr>
              <w:t>Divulgação dos clubes participantes</w:t>
            </w:r>
          </w:p>
          <w:p w:rsidR="00FC088D" w:rsidRDefault="00FC088D" w:rsidP="00E0485F">
            <w:pPr>
              <w:pStyle w:val="Default"/>
              <w:numPr>
                <w:ilvl w:val="0"/>
                <w:numId w:val="19"/>
              </w:numPr>
              <w:ind w:left="256" w:hanging="283"/>
              <w:jc w:val="both"/>
              <w:rPr>
                <w:bCs/>
                <w:sz w:val="20"/>
                <w:szCs w:val="20"/>
              </w:rPr>
            </w:pPr>
            <w:r w:rsidRPr="00B26C67">
              <w:rPr>
                <w:bCs/>
                <w:sz w:val="20"/>
                <w:szCs w:val="20"/>
              </w:rPr>
              <w:t>[…]</w:t>
            </w:r>
          </w:p>
          <w:p w:rsidR="00FC088D" w:rsidRDefault="00FC088D" w:rsidP="00FC088D">
            <w:pPr>
              <w:pStyle w:val="Default"/>
              <w:ind w:left="256"/>
              <w:jc w:val="both"/>
              <w:rPr>
                <w:bCs/>
                <w:sz w:val="20"/>
                <w:szCs w:val="20"/>
              </w:rPr>
            </w:pPr>
          </w:p>
          <w:p w:rsidR="00FC088D" w:rsidRDefault="00FC088D" w:rsidP="00FC088D">
            <w:pPr>
              <w:pStyle w:val="Default"/>
              <w:ind w:left="256"/>
              <w:jc w:val="both"/>
              <w:rPr>
                <w:bCs/>
                <w:sz w:val="20"/>
                <w:szCs w:val="20"/>
              </w:rPr>
            </w:pPr>
          </w:p>
          <w:p w:rsidR="00FC088D" w:rsidRDefault="00FC088D" w:rsidP="00FC088D">
            <w:pPr>
              <w:pStyle w:val="Default"/>
              <w:ind w:left="256"/>
              <w:jc w:val="both"/>
              <w:rPr>
                <w:bCs/>
                <w:sz w:val="20"/>
                <w:szCs w:val="20"/>
              </w:rPr>
            </w:pPr>
          </w:p>
          <w:p w:rsidR="00FC088D" w:rsidRDefault="00FC088D" w:rsidP="00FC088D">
            <w:pPr>
              <w:pStyle w:val="Default"/>
              <w:ind w:left="256"/>
              <w:jc w:val="both"/>
              <w:rPr>
                <w:bCs/>
                <w:sz w:val="20"/>
                <w:szCs w:val="20"/>
              </w:rPr>
            </w:pPr>
          </w:p>
          <w:p w:rsidR="00FC088D" w:rsidRDefault="00FC088D" w:rsidP="00FC088D">
            <w:pPr>
              <w:pStyle w:val="Default"/>
              <w:ind w:left="256"/>
              <w:jc w:val="both"/>
              <w:rPr>
                <w:bCs/>
                <w:sz w:val="20"/>
                <w:szCs w:val="20"/>
              </w:rPr>
            </w:pPr>
          </w:p>
          <w:p w:rsidR="00FC088D" w:rsidRDefault="00FC088D" w:rsidP="00FC088D">
            <w:pPr>
              <w:pStyle w:val="Default"/>
              <w:ind w:left="256"/>
              <w:jc w:val="both"/>
              <w:rPr>
                <w:bCs/>
                <w:sz w:val="20"/>
                <w:szCs w:val="20"/>
              </w:rPr>
            </w:pPr>
          </w:p>
          <w:p w:rsidR="00FC088D" w:rsidRDefault="00FC088D" w:rsidP="00FC088D">
            <w:pPr>
              <w:pStyle w:val="Default"/>
              <w:ind w:left="256"/>
              <w:jc w:val="both"/>
              <w:rPr>
                <w:bCs/>
                <w:sz w:val="20"/>
                <w:szCs w:val="20"/>
              </w:rPr>
            </w:pPr>
          </w:p>
          <w:p w:rsidR="00FC088D" w:rsidRPr="00B26C67" w:rsidRDefault="00FC088D" w:rsidP="00FC088D">
            <w:pPr>
              <w:pStyle w:val="Default"/>
              <w:ind w:left="256"/>
              <w:jc w:val="both"/>
              <w:rPr>
                <w:bCs/>
                <w:sz w:val="20"/>
                <w:szCs w:val="20"/>
              </w:rPr>
            </w:pPr>
          </w:p>
          <w:p w:rsidR="00FC088D" w:rsidRPr="008971B0" w:rsidRDefault="00FC088D" w:rsidP="00E0485F">
            <w:pPr>
              <w:pStyle w:val="Default"/>
              <w:numPr>
                <w:ilvl w:val="0"/>
                <w:numId w:val="19"/>
              </w:numPr>
              <w:ind w:left="256" w:hanging="283"/>
              <w:jc w:val="both"/>
              <w:rPr>
                <w:bCs/>
                <w:sz w:val="20"/>
                <w:szCs w:val="20"/>
              </w:rPr>
            </w:pPr>
            <w:r>
              <w:rPr>
                <w:sz w:val="20"/>
                <w:szCs w:val="20"/>
              </w:rPr>
              <w:t>[…]</w:t>
            </w:r>
          </w:p>
          <w:p w:rsidR="00FC088D" w:rsidRDefault="00FC088D" w:rsidP="008971B0">
            <w:pPr>
              <w:pStyle w:val="Default"/>
              <w:ind w:left="256"/>
              <w:jc w:val="both"/>
              <w:rPr>
                <w:sz w:val="20"/>
                <w:szCs w:val="20"/>
              </w:rPr>
            </w:pPr>
          </w:p>
          <w:p w:rsidR="00FC088D" w:rsidRDefault="00FC088D" w:rsidP="008971B0">
            <w:pPr>
              <w:pStyle w:val="Default"/>
              <w:ind w:left="256"/>
              <w:jc w:val="both"/>
              <w:rPr>
                <w:sz w:val="20"/>
                <w:szCs w:val="20"/>
              </w:rPr>
            </w:pPr>
          </w:p>
          <w:p w:rsidR="00FC088D" w:rsidRDefault="00FC088D" w:rsidP="008971B0">
            <w:pPr>
              <w:pStyle w:val="Default"/>
              <w:ind w:left="256"/>
              <w:jc w:val="both"/>
              <w:rPr>
                <w:sz w:val="20"/>
                <w:szCs w:val="20"/>
              </w:rPr>
            </w:pPr>
          </w:p>
          <w:p w:rsidR="00FC088D" w:rsidRPr="00B26C67" w:rsidRDefault="00FC088D" w:rsidP="008971B0">
            <w:pPr>
              <w:pStyle w:val="Default"/>
              <w:ind w:left="256"/>
              <w:jc w:val="both"/>
              <w:rPr>
                <w:bCs/>
                <w:sz w:val="20"/>
                <w:szCs w:val="20"/>
              </w:rPr>
            </w:pPr>
          </w:p>
          <w:p w:rsidR="00FC088D" w:rsidRPr="00FC088D" w:rsidRDefault="00FC088D" w:rsidP="00E0485F">
            <w:pPr>
              <w:pStyle w:val="Default"/>
              <w:numPr>
                <w:ilvl w:val="0"/>
                <w:numId w:val="19"/>
              </w:numPr>
              <w:ind w:left="256" w:hanging="283"/>
              <w:jc w:val="both"/>
              <w:rPr>
                <w:bCs/>
                <w:sz w:val="20"/>
                <w:szCs w:val="20"/>
              </w:rPr>
            </w:pPr>
            <w:r>
              <w:rPr>
                <w:sz w:val="20"/>
                <w:szCs w:val="20"/>
              </w:rPr>
              <w:t>[…]</w:t>
            </w:r>
          </w:p>
          <w:p w:rsidR="00FC088D" w:rsidRPr="00554F2B" w:rsidRDefault="00FC088D" w:rsidP="00FC088D">
            <w:pPr>
              <w:pStyle w:val="Default"/>
              <w:ind w:left="256"/>
              <w:jc w:val="both"/>
              <w:rPr>
                <w:bCs/>
                <w:sz w:val="20"/>
                <w:szCs w:val="20"/>
              </w:rPr>
            </w:pPr>
          </w:p>
          <w:p w:rsidR="00FC088D" w:rsidRPr="00554F2B" w:rsidRDefault="00FC088D" w:rsidP="00E0485F">
            <w:pPr>
              <w:pStyle w:val="Default"/>
              <w:numPr>
                <w:ilvl w:val="0"/>
                <w:numId w:val="19"/>
              </w:numPr>
              <w:ind w:left="256" w:hanging="283"/>
              <w:jc w:val="both"/>
              <w:rPr>
                <w:bCs/>
                <w:sz w:val="20"/>
                <w:szCs w:val="20"/>
              </w:rPr>
            </w:pPr>
            <w:r w:rsidRPr="00554F2B">
              <w:rPr>
                <w:b/>
                <w:sz w:val="20"/>
                <w:szCs w:val="20"/>
              </w:rPr>
              <w:t>[NOVO</w:t>
            </w:r>
            <w:r w:rsidRPr="00B26C67">
              <w:rPr>
                <w:b/>
                <w:sz w:val="20"/>
                <w:szCs w:val="20"/>
              </w:rPr>
              <w:t xml:space="preserve">] Os clubes devem remeter à Liga os contactos de </w:t>
            </w:r>
            <w:r w:rsidRPr="00554F2B">
              <w:rPr>
                <w:b/>
                <w:sz w:val="20"/>
                <w:szCs w:val="20"/>
              </w:rPr>
              <w:t xml:space="preserve">correio eletrónico para o quais pretendem receber as notificações no dia de jogo no âmbito da plataforma informática de organização de jogo </w:t>
            </w:r>
            <w:proofErr w:type="spellStart"/>
            <w:r w:rsidRPr="00554F2B">
              <w:rPr>
                <w:b/>
                <w:sz w:val="20"/>
                <w:szCs w:val="20"/>
              </w:rPr>
              <w:t>e-Liga</w:t>
            </w:r>
            <w:proofErr w:type="spellEnd"/>
            <w:r w:rsidRPr="00554F2B">
              <w:rPr>
                <w:b/>
                <w:sz w:val="20"/>
                <w:szCs w:val="20"/>
              </w:rPr>
              <w:t>, no prazo e através do modelo indicado em comunicado oficial da Liga.</w:t>
            </w:r>
          </w:p>
          <w:p w:rsidR="00FC088D" w:rsidRPr="00B26C67" w:rsidRDefault="00FC088D" w:rsidP="00E0485F">
            <w:pPr>
              <w:pStyle w:val="Default"/>
              <w:numPr>
                <w:ilvl w:val="0"/>
                <w:numId w:val="19"/>
              </w:numPr>
              <w:ind w:left="256" w:hanging="283"/>
              <w:jc w:val="both"/>
              <w:rPr>
                <w:bCs/>
                <w:sz w:val="20"/>
                <w:szCs w:val="20"/>
              </w:rPr>
            </w:pPr>
            <w:r w:rsidRPr="00B26C67">
              <w:rPr>
                <w:b/>
                <w:sz w:val="20"/>
                <w:szCs w:val="20"/>
              </w:rPr>
              <w:t>[NOVO] Os clubes têm a obrigação de informar a Liga de qualquer alteração ao contacto referido no número anterior.</w:t>
            </w:r>
          </w:p>
        </w:tc>
      </w:tr>
      <w:tr w:rsidR="00FC088D" w:rsidRPr="00B26C67" w:rsidTr="001C2144">
        <w:trPr>
          <w:jc w:val="center"/>
        </w:trPr>
        <w:tc>
          <w:tcPr>
            <w:tcW w:w="7655" w:type="dxa"/>
          </w:tcPr>
          <w:p w:rsidR="00FC088D" w:rsidRPr="00B26C67" w:rsidRDefault="00FC088D" w:rsidP="0064347B">
            <w:pPr>
              <w:autoSpaceDE w:val="0"/>
              <w:autoSpaceDN w:val="0"/>
              <w:adjustRightInd w:val="0"/>
              <w:jc w:val="center"/>
              <w:rPr>
                <w:rFonts w:cs="Century Gothic"/>
                <w:color w:val="000000"/>
                <w:szCs w:val="20"/>
              </w:rPr>
            </w:pPr>
            <w:r w:rsidRPr="00B26C67">
              <w:rPr>
                <w:rFonts w:cs="Century Gothic"/>
                <w:color w:val="000000"/>
                <w:szCs w:val="20"/>
              </w:rPr>
              <w:t>Artigo 22.º</w:t>
            </w:r>
          </w:p>
          <w:p w:rsidR="00FC088D" w:rsidRPr="00B26C67" w:rsidRDefault="00FC088D" w:rsidP="0064347B">
            <w:pPr>
              <w:autoSpaceDE w:val="0"/>
              <w:autoSpaceDN w:val="0"/>
              <w:adjustRightInd w:val="0"/>
              <w:jc w:val="center"/>
              <w:rPr>
                <w:rFonts w:cs="Century Gothic"/>
                <w:color w:val="000000"/>
                <w:szCs w:val="20"/>
              </w:rPr>
            </w:pPr>
            <w:r w:rsidRPr="00B26C67">
              <w:rPr>
                <w:rFonts w:cs="Century Gothic"/>
                <w:b/>
                <w:bCs/>
                <w:color w:val="000000"/>
                <w:szCs w:val="20"/>
              </w:rPr>
              <w:t>Generalidades</w:t>
            </w:r>
          </w:p>
          <w:p w:rsidR="00FC088D" w:rsidRPr="00B26C67" w:rsidRDefault="00FC088D" w:rsidP="00E0485F">
            <w:pPr>
              <w:pStyle w:val="ListParagraph"/>
              <w:numPr>
                <w:ilvl w:val="0"/>
                <w:numId w:val="32"/>
              </w:numPr>
              <w:autoSpaceDE w:val="0"/>
              <w:autoSpaceDN w:val="0"/>
              <w:spacing w:after="23" w:line="240" w:lineRule="auto"/>
              <w:ind w:left="164" w:hanging="284"/>
              <w:rPr>
                <w:rFonts w:ascii="Century Gothic" w:hAnsi="Century Gothic" w:cs="Century Gothic"/>
                <w:color w:val="000000"/>
                <w:sz w:val="20"/>
              </w:rPr>
            </w:pPr>
            <w:r w:rsidRPr="00B26C67">
              <w:rPr>
                <w:rFonts w:ascii="Century Gothic" w:hAnsi="Century Gothic" w:cs="Century Gothic"/>
                <w:color w:val="000000"/>
                <w:sz w:val="20"/>
              </w:rPr>
              <w:t>Na época desportiva 2016-2017</w:t>
            </w:r>
            <w:r w:rsidRPr="00B26C67">
              <w:rPr>
                <w:rFonts w:ascii="Century Gothic" w:hAnsi="Century Gothic" w:cs="Century Gothic"/>
                <w:b/>
                <w:bCs/>
                <w:color w:val="000000"/>
                <w:sz w:val="20"/>
              </w:rPr>
              <w:t xml:space="preserve">, </w:t>
            </w:r>
            <w:r w:rsidRPr="00B26C67">
              <w:rPr>
                <w:rFonts w:ascii="Century Gothic" w:hAnsi="Century Gothic" w:cs="Century Gothic"/>
                <w:color w:val="000000"/>
                <w:sz w:val="20"/>
              </w:rPr>
              <w:t xml:space="preserve">a LEDMAN </w:t>
            </w:r>
            <w:proofErr w:type="spellStart"/>
            <w:r w:rsidRPr="00B26C67">
              <w:rPr>
                <w:rFonts w:ascii="Century Gothic" w:hAnsi="Century Gothic" w:cs="Century Gothic"/>
                <w:color w:val="000000"/>
                <w:sz w:val="20"/>
              </w:rPr>
              <w:t>LigaPro</w:t>
            </w:r>
            <w:proofErr w:type="spellEnd"/>
            <w:r w:rsidRPr="00B26C67">
              <w:rPr>
                <w:rFonts w:ascii="Century Gothic" w:hAnsi="Century Gothic" w:cs="Century Gothic"/>
                <w:color w:val="000000"/>
                <w:sz w:val="20"/>
              </w:rPr>
              <w:t xml:space="preserve"> será disputada por 22 equipas, cujos clubes possuam os requisitos legais e regulamentares estabelecidos para participarem nesta competição. </w:t>
            </w:r>
          </w:p>
          <w:p w:rsidR="00FC088D" w:rsidRPr="00B26C67" w:rsidRDefault="00FC088D" w:rsidP="00E0485F">
            <w:pPr>
              <w:pStyle w:val="ListParagraph"/>
              <w:numPr>
                <w:ilvl w:val="0"/>
                <w:numId w:val="32"/>
              </w:numPr>
              <w:autoSpaceDE w:val="0"/>
              <w:autoSpaceDN w:val="0"/>
              <w:spacing w:line="240" w:lineRule="auto"/>
              <w:ind w:left="164" w:hanging="284"/>
              <w:rPr>
                <w:rFonts w:ascii="Century Gothic" w:hAnsi="Century Gothic" w:cs="Century Gothic"/>
                <w:color w:val="000000"/>
                <w:sz w:val="20"/>
              </w:rPr>
            </w:pPr>
            <w:r w:rsidRPr="00B26C67">
              <w:rPr>
                <w:rFonts w:ascii="Century Gothic" w:hAnsi="Century Gothic" w:cs="Century Gothic"/>
                <w:color w:val="000000"/>
                <w:sz w:val="20"/>
              </w:rPr>
              <w:t xml:space="preserve">A partir da época desportiva 2017-2018, a LEDMAN </w:t>
            </w:r>
            <w:proofErr w:type="spellStart"/>
            <w:r w:rsidRPr="00B26C67">
              <w:rPr>
                <w:rFonts w:ascii="Century Gothic" w:hAnsi="Century Gothic" w:cs="Century Gothic"/>
                <w:color w:val="000000"/>
                <w:sz w:val="20"/>
              </w:rPr>
              <w:t>LigaPro</w:t>
            </w:r>
            <w:proofErr w:type="spellEnd"/>
            <w:r w:rsidRPr="00B26C67">
              <w:rPr>
                <w:rFonts w:ascii="Century Gothic" w:hAnsi="Century Gothic" w:cs="Century Gothic"/>
                <w:color w:val="000000"/>
                <w:sz w:val="20"/>
              </w:rPr>
              <w:t xml:space="preserve"> será disputada por 20 equipas, cujos clubes possuam os requisitos legais e regulamentares estabelecidos para participarem nesta competição.</w:t>
            </w:r>
          </w:p>
          <w:p w:rsidR="00FC088D" w:rsidRPr="00B26C67" w:rsidRDefault="00FC088D" w:rsidP="00E0485F">
            <w:pPr>
              <w:pStyle w:val="ListParagraph"/>
              <w:numPr>
                <w:ilvl w:val="0"/>
                <w:numId w:val="32"/>
              </w:numPr>
              <w:autoSpaceDE w:val="0"/>
              <w:autoSpaceDN w:val="0"/>
              <w:spacing w:line="240" w:lineRule="auto"/>
              <w:ind w:left="164" w:hanging="284"/>
              <w:rPr>
                <w:rFonts w:ascii="Century Gothic" w:hAnsi="Century Gothic" w:cs="Century Gothic"/>
                <w:color w:val="000000"/>
                <w:sz w:val="20"/>
              </w:rPr>
            </w:pPr>
            <w:r w:rsidRPr="00B26C67">
              <w:rPr>
                <w:rFonts w:ascii="Century Gothic" w:hAnsi="Century Gothic" w:cs="Century Gothic"/>
                <w:color w:val="000000"/>
                <w:sz w:val="20"/>
              </w:rPr>
              <w:t xml:space="preserve">A LEDMAN </w:t>
            </w:r>
            <w:proofErr w:type="spellStart"/>
            <w:r w:rsidRPr="00B26C67">
              <w:rPr>
                <w:rFonts w:ascii="Century Gothic" w:hAnsi="Century Gothic" w:cs="Century Gothic"/>
                <w:color w:val="000000"/>
                <w:sz w:val="20"/>
              </w:rPr>
              <w:t>LigaPro</w:t>
            </w:r>
            <w:proofErr w:type="spellEnd"/>
            <w:r w:rsidRPr="00B26C67">
              <w:rPr>
                <w:rFonts w:ascii="Century Gothic" w:hAnsi="Century Gothic" w:cs="Century Gothic"/>
                <w:color w:val="000000"/>
                <w:sz w:val="20"/>
              </w:rPr>
              <w:t xml:space="preserve"> será disputada por pontos, de harmonia com as </w:t>
            </w:r>
            <w:r w:rsidRPr="00B26C67">
              <w:rPr>
                <w:rFonts w:ascii="Century Gothic" w:hAnsi="Century Gothic" w:cs="Century Gothic"/>
                <w:color w:val="000000"/>
                <w:sz w:val="20"/>
              </w:rPr>
              <w:lastRenderedPageBreak/>
              <w:t>disposições do presente Regulamento.</w:t>
            </w:r>
          </w:p>
        </w:tc>
        <w:tc>
          <w:tcPr>
            <w:tcW w:w="7654" w:type="dxa"/>
          </w:tcPr>
          <w:p w:rsidR="00FC088D" w:rsidRPr="00B26C67" w:rsidRDefault="00FC088D" w:rsidP="0064347B">
            <w:pPr>
              <w:autoSpaceDE w:val="0"/>
              <w:autoSpaceDN w:val="0"/>
              <w:adjustRightInd w:val="0"/>
              <w:jc w:val="center"/>
              <w:rPr>
                <w:rFonts w:cs="Century Gothic"/>
                <w:color w:val="000000"/>
                <w:szCs w:val="20"/>
                <w:lang w:eastAsia="pt-PT"/>
              </w:rPr>
            </w:pPr>
            <w:r w:rsidRPr="00B26C67">
              <w:rPr>
                <w:rFonts w:cs="Century Gothic"/>
                <w:color w:val="000000"/>
                <w:szCs w:val="20"/>
                <w:lang w:eastAsia="pt-PT"/>
              </w:rPr>
              <w:lastRenderedPageBreak/>
              <w:t>Artigo 22.º</w:t>
            </w:r>
          </w:p>
          <w:p w:rsidR="00FC088D" w:rsidRPr="00B26C67" w:rsidRDefault="00FC088D" w:rsidP="0064347B">
            <w:pPr>
              <w:autoSpaceDE w:val="0"/>
              <w:autoSpaceDN w:val="0"/>
              <w:adjustRightInd w:val="0"/>
              <w:jc w:val="center"/>
              <w:rPr>
                <w:rFonts w:cs="Century Gothic"/>
                <w:color w:val="000000"/>
                <w:szCs w:val="20"/>
                <w:lang w:eastAsia="pt-PT"/>
              </w:rPr>
            </w:pPr>
            <w:r w:rsidRPr="00B26C67">
              <w:rPr>
                <w:rFonts w:cs="Century Gothic"/>
                <w:b/>
                <w:bCs/>
                <w:color w:val="000000"/>
                <w:szCs w:val="20"/>
                <w:lang w:eastAsia="pt-PT"/>
              </w:rPr>
              <w:t>Generalidades</w:t>
            </w:r>
          </w:p>
          <w:p w:rsidR="00FC088D" w:rsidRPr="00554F2B" w:rsidRDefault="00FC088D" w:rsidP="00E0485F">
            <w:pPr>
              <w:pStyle w:val="ListParagraph"/>
              <w:numPr>
                <w:ilvl w:val="0"/>
                <w:numId w:val="30"/>
              </w:numPr>
              <w:autoSpaceDE w:val="0"/>
              <w:autoSpaceDN w:val="0"/>
              <w:spacing w:after="23" w:line="240" w:lineRule="auto"/>
              <w:ind w:left="256" w:hanging="283"/>
              <w:rPr>
                <w:rFonts w:ascii="Century Gothic" w:hAnsi="Century Gothic" w:cs="Century Gothic"/>
                <w:color w:val="000000"/>
                <w:sz w:val="20"/>
              </w:rPr>
            </w:pPr>
            <w:r w:rsidRPr="00B26C67">
              <w:rPr>
                <w:rFonts w:ascii="Century Gothic" w:hAnsi="Century Gothic" w:cs="Century Gothic"/>
                <w:color w:val="000000"/>
                <w:sz w:val="20"/>
              </w:rPr>
              <w:t xml:space="preserve">Na época desportiva </w:t>
            </w:r>
            <w:r w:rsidRPr="00B26C67">
              <w:rPr>
                <w:rFonts w:ascii="Century Gothic" w:hAnsi="Century Gothic" w:cs="Century Gothic"/>
                <w:b/>
                <w:sz w:val="20"/>
              </w:rPr>
              <w:t>2017-2018</w:t>
            </w:r>
            <w:r w:rsidRPr="00B26C67">
              <w:rPr>
                <w:rFonts w:ascii="Century Gothic" w:hAnsi="Century Gothic" w:cs="Century Gothic"/>
                <w:b/>
                <w:bCs/>
                <w:sz w:val="20"/>
              </w:rPr>
              <w:t xml:space="preserve">, </w:t>
            </w:r>
            <w:r w:rsidRPr="00B26C67">
              <w:rPr>
                <w:rFonts w:ascii="Century Gothic" w:hAnsi="Century Gothic" w:cs="Century Gothic"/>
                <w:b/>
                <w:sz w:val="20"/>
              </w:rPr>
              <w:t xml:space="preserve">a LEDMAN </w:t>
            </w:r>
            <w:proofErr w:type="spellStart"/>
            <w:r w:rsidRPr="00B26C67">
              <w:rPr>
                <w:rFonts w:ascii="Century Gothic" w:hAnsi="Century Gothic" w:cs="Century Gothic"/>
                <w:b/>
                <w:sz w:val="20"/>
              </w:rPr>
              <w:t>LigaPro</w:t>
            </w:r>
            <w:proofErr w:type="spellEnd"/>
            <w:r w:rsidRPr="00B26C67">
              <w:rPr>
                <w:rFonts w:ascii="Century Gothic" w:hAnsi="Century Gothic" w:cs="Century Gothic"/>
                <w:b/>
                <w:sz w:val="20"/>
              </w:rPr>
              <w:t xml:space="preserve"> será disputada por 20</w:t>
            </w:r>
            <w:r w:rsidRPr="00B26C67">
              <w:rPr>
                <w:rFonts w:ascii="Century Gothic" w:hAnsi="Century Gothic" w:cs="Century Gothic"/>
                <w:sz w:val="20"/>
              </w:rPr>
              <w:t xml:space="preserve"> </w:t>
            </w:r>
            <w:r w:rsidRPr="00B26C67">
              <w:rPr>
                <w:rFonts w:ascii="Century Gothic" w:hAnsi="Century Gothic" w:cs="Century Gothic"/>
                <w:color w:val="000000"/>
                <w:sz w:val="20"/>
              </w:rPr>
              <w:t xml:space="preserve">equipas, cujos clubes </w:t>
            </w:r>
            <w:r w:rsidRPr="00554F2B">
              <w:rPr>
                <w:rFonts w:ascii="Century Gothic" w:hAnsi="Century Gothic" w:cs="Century Gothic"/>
                <w:b/>
                <w:color w:val="000000"/>
                <w:sz w:val="20"/>
              </w:rPr>
              <w:t>reúnam</w:t>
            </w:r>
            <w:r w:rsidRPr="00554F2B">
              <w:rPr>
                <w:rFonts w:ascii="Century Gothic" w:hAnsi="Century Gothic" w:cs="Century Gothic"/>
                <w:color w:val="000000"/>
                <w:sz w:val="20"/>
              </w:rPr>
              <w:t xml:space="preserve"> os requisitos legais e regulamentares estabelecidos para participarem nesta competição.</w:t>
            </w:r>
          </w:p>
          <w:p w:rsidR="00FC088D" w:rsidRPr="00B26C67" w:rsidRDefault="00FC088D" w:rsidP="00E0485F">
            <w:pPr>
              <w:pStyle w:val="ListParagraph"/>
              <w:numPr>
                <w:ilvl w:val="0"/>
                <w:numId w:val="30"/>
              </w:numPr>
              <w:autoSpaceDE w:val="0"/>
              <w:autoSpaceDN w:val="0"/>
              <w:spacing w:after="23" w:line="240" w:lineRule="auto"/>
              <w:ind w:left="256" w:hanging="283"/>
              <w:rPr>
                <w:rFonts w:ascii="Century Gothic" w:hAnsi="Century Gothic" w:cs="Century Gothic"/>
                <w:color w:val="000000"/>
                <w:sz w:val="20"/>
              </w:rPr>
            </w:pPr>
            <w:r w:rsidRPr="00554F2B">
              <w:rPr>
                <w:rFonts w:ascii="Century Gothic" w:hAnsi="Century Gothic" w:cs="Century Gothic"/>
                <w:color w:val="000000"/>
                <w:sz w:val="20"/>
              </w:rPr>
              <w:t xml:space="preserve"> </w:t>
            </w:r>
            <w:r w:rsidRPr="00554F2B">
              <w:rPr>
                <w:rFonts w:ascii="Century Gothic" w:hAnsi="Century Gothic" w:cs="Century Gothic"/>
                <w:b/>
                <w:sz w:val="20"/>
              </w:rPr>
              <w:t xml:space="preserve">A partir da época desportiva 2018-2019, a LEDMAN </w:t>
            </w:r>
            <w:proofErr w:type="spellStart"/>
            <w:r w:rsidRPr="00554F2B">
              <w:rPr>
                <w:rFonts w:ascii="Century Gothic" w:hAnsi="Century Gothic" w:cs="Century Gothic"/>
                <w:b/>
                <w:sz w:val="20"/>
              </w:rPr>
              <w:t>LigaPro</w:t>
            </w:r>
            <w:proofErr w:type="spellEnd"/>
            <w:r w:rsidRPr="00554F2B">
              <w:rPr>
                <w:rFonts w:ascii="Century Gothic" w:hAnsi="Century Gothic" w:cs="Century Gothic"/>
                <w:b/>
                <w:sz w:val="20"/>
              </w:rPr>
              <w:t xml:space="preserve"> será disputada por 18</w:t>
            </w:r>
            <w:r w:rsidRPr="00554F2B">
              <w:rPr>
                <w:rFonts w:ascii="Century Gothic" w:hAnsi="Century Gothic" w:cs="Century Gothic"/>
                <w:sz w:val="20"/>
              </w:rPr>
              <w:t xml:space="preserve"> </w:t>
            </w:r>
            <w:r w:rsidRPr="00554F2B">
              <w:rPr>
                <w:rFonts w:ascii="Century Gothic" w:hAnsi="Century Gothic" w:cs="Century Gothic"/>
                <w:color w:val="000000"/>
                <w:sz w:val="20"/>
              </w:rPr>
              <w:t xml:space="preserve">equipas, cujos clubes </w:t>
            </w:r>
            <w:r w:rsidRPr="00554F2B">
              <w:rPr>
                <w:rFonts w:ascii="Century Gothic" w:hAnsi="Century Gothic" w:cs="Century Gothic"/>
                <w:b/>
                <w:color w:val="000000"/>
                <w:sz w:val="20"/>
              </w:rPr>
              <w:t>reúnam</w:t>
            </w:r>
            <w:r w:rsidRPr="00642604">
              <w:rPr>
                <w:rFonts w:ascii="Century Gothic" w:hAnsi="Century Gothic" w:cs="Century Gothic"/>
                <w:color w:val="000000"/>
                <w:sz w:val="20"/>
              </w:rPr>
              <w:t xml:space="preserve"> o</w:t>
            </w:r>
            <w:r w:rsidRPr="00B26C67">
              <w:rPr>
                <w:rFonts w:ascii="Century Gothic" w:hAnsi="Century Gothic" w:cs="Century Gothic"/>
                <w:color w:val="000000"/>
                <w:sz w:val="20"/>
              </w:rPr>
              <w:t xml:space="preserve">s requisitos legais e regulamentares estabelecidos para participarem nesta competição. </w:t>
            </w:r>
          </w:p>
          <w:p w:rsidR="00FC088D" w:rsidRPr="00B26C67" w:rsidRDefault="00FC088D" w:rsidP="0064347B">
            <w:pPr>
              <w:autoSpaceDE w:val="0"/>
              <w:autoSpaceDN w:val="0"/>
              <w:adjustRightInd w:val="0"/>
              <w:jc w:val="both"/>
              <w:rPr>
                <w:b/>
                <w:szCs w:val="20"/>
              </w:rPr>
            </w:pPr>
            <w:r w:rsidRPr="00B26C67">
              <w:rPr>
                <w:rFonts w:cs="Century Gothic"/>
                <w:color w:val="000000"/>
                <w:szCs w:val="20"/>
                <w:lang w:eastAsia="pt-PT"/>
              </w:rPr>
              <w:t>3. […]</w:t>
            </w:r>
          </w:p>
        </w:tc>
      </w:tr>
      <w:tr w:rsidR="00FC088D" w:rsidRPr="00B26C67" w:rsidTr="001C2144">
        <w:trPr>
          <w:jc w:val="center"/>
        </w:trPr>
        <w:tc>
          <w:tcPr>
            <w:tcW w:w="7655" w:type="dxa"/>
          </w:tcPr>
          <w:p w:rsidR="00FC088D" w:rsidRPr="00C748F0" w:rsidRDefault="00FC088D" w:rsidP="00C748F0">
            <w:pPr>
              <w:autoSpaceDE w:val="0"/>
              <w:autoSpaceDN w:val="0"/>
              <w:adjustRightInd w:val="0"/>
              <w:jc w:val="center"/>
              <w:rPr>
                <w:rFonts w:cs="Century Gothic"/>
                <w:color w:val="000000"/>
                <w:szCs w:val="20"/>
              </w:rPr>
            </w:pPr>
          </w:p>
        </w:tc>
        <w:tc>
          <w:tcPr>
            <w:tcW w:w="7654" w:type="dxa"/>
          </w:tcPr>
          <w:p w:rsidR="00FC088D" w:rsidRPr="00C748F0" w:rsidRDefault="00FC088D" w:rsidP="00C748F0">
            <w:pPr>
              <w:autoSpaceDE w:val="0"/>
              <w:autoSpaceDN w:val="0"/>
              <w:adjustRightInd w:val="0"/>
              <w:jc w:val="center"/>
              <w:rPr>
                <w:rFonts w:cs="Century Gothic"/>
                <w:b/>
                <w:color w:val="000000"/>
                <w:szCs w:val="20"/>
                <w:lang w:eastAsia="pt-PT"/>
              </w:rPr>
            </w:pPr>
            <w:r w:rsidRPr="00C748F0">
              <w:rPr>
                <w:rFonts w:cs="Century Gothic"/>
                <w:b/>
                <w:color w:val="000000"/>
                <w:szCs w:val="20"/>
                <w:lang w:eastAsia="pt-PT"/>
              </w:rPr>
              <w:t>[NOVO]</w:t>
            </w:r>
          </w:p>
          <w:p w:rsidR="00FC088D" w:rsidRPr="00C748F0" w:rsidRDefault="00FC088D" w:rsidP="00C748F0">
            <w:pPr>
              <w:autoSpaceDE w:val="0"/>
              <w:autoSpaceDN w:val="0"/>
              <w:adjustRightInd w:val="0"/>
              <w:jc w:val="center"/>
              <w:rPr>
                <w:rFonts w:cs="Century Gothic"/>
                <w:b/>
                <w:color w:val="000000"/>
                <w:szCs w:val="20"/>
                <w:lang w:eastAsia="pt-PT"/>
              </w:rPr>
            </w:pPr>
            <w:r w:rsidRPr="00C748F0">
              <w:rPr>
                <w:rFonts w:cs="Century Gothic"/>
                <w:b/>
                <w:color w:val="000000"/>
                <w:szCs w:val="20"/>
                <w:lang w:eastAsia="pt-PT"/>
              </w:rPr>
              <w:t>Artigo 23.º-A</w:t>
            </w:r>
          </w:p>
          <w:p w:rsidR="00FC088D" w:rsidRPr="00C748F0" w:rsidRDefault="00FC088D" w:rsidP="00C748F0">
            <w:pPr>
              <w:autoSpaceDE w:val="0"/>
              <w:autoSpaceDN w:val="0"/>
              <w:adjustRightInd w:val="0"/>
              <w:jc w:val="center"/>
              <w:rPr>
                <w:rFonts w:cs="Century Gothic"/>
                <w:b/>
                <w:color w:val="000000"/>
                <w:szCs w:val="20"/>
                <w:lang w:eastAsia="pt-PT"/>
              </w:rPr>
            </w:pPr>
            <w:proofErr w:type="spellStart"/>
            <w:r w:rsidRPr="00C748F0">
              <w:rPr>
                <w:rFonts w:cs="Century Gothic"/>
                <w:b/>
                <w:color w:val="000000"/>
                <w:szCs w:val="20"/>
                <w:lang w:eastAsia="pt-PT"/>
              </w:rPr>
              <w:t>e-Liga</w:t>
            </w:r>
            <w:proofErr w:type="spellEnd"/>
          </w:p>
          <w:p w:rsidR="00FC088D" w:rsidRPr="00C748F0" w:rsidRDefault="00FC088D" w:rsidP="00AA2736">
            <w:pPr>
              <w:pStyle w:val="ListParagraph"/>
              <w:numPr>
                <w:ilvl w:val="0"/>
                <w:numId w:val="123"/>
              </w:numPr>
              <w:spacing w:line="240" w:lineRule="auto"/>
              <w:ind w:left="256" w:hanging="283"/>
              <w:contextualSpacing w:val="0"/>
              <w:rPr>
                <w:rFonts w:ascii="Century Gothic" w:hAnsi="Century Gothic"/>
                <w:b/>
                <w:sz w:val="20"/>
              </w:rPr>
            </w:pPr>
            <w:r w:rsidRPr="00C748F0">
              <w:rPr>
                <w:rFonts w:ascii="Century Gothic" w:hAnsi="Century Gothic"/>
                <w:b/>
                <w:sz w:val="20"/>
              </w:rPr>
              <w:t>O</w:t>
            </w:r>
            <w:r>
              <w:rPr>
                <w:rFonts w:ascii="Century Gothic" w:hAnsi="Century Gothic"/>
                <w:b/>
                <w:sz w:val="20"/>
              </w:rPr>
              <w:t>s</w:t>
            </w:r>
            <w:r w:rsidRPr="00C748F0">
              <w:rPr>
                <w:rFonts w:ascii="Century Gothic" w:hAnsi="Century Gothic"/>
                <w:b/>
                <w:sz w:val="20"/>
              </w:rPr>
              <w:t xml:space="preserve"> documentos integrantes da ficha única de jogo são elaborados e </w:t>
            </w:r>
            <w:r>
              <w:rPr>
                <w:rFonts w:ascii="Century Gothic" w:hAnsi="Century Gothic"/>
                <w:b/>
                <w:sz w:val="20"/>
              </w:rPr>
              <w:t>distribuídos</w:t>
            </w:r>
            <w:r w:rsidRPr="00C748F0">
              <w:rPr>
                <w:rFonts w:ascii="Century Gothic" w:hAnsi="Century Gothic"/>
                <w:b/>
                <w:sz w:val="20"/>
              </w:rPr>
              <w:t xml:space="preserve"> através da plataforma eletrónica </w:t>
            </w:r>
            <w:proofErr w:type="spellStart"/>
            <w:r w:rsidRPr="00C748F0">
              <w:rPr>
                <w:rFonts w:ascii="Century Gothic" w:hAnsi="Century Gothic"/>
                <w:b/>
                <w:sz w:val="20"/>
              </w:rPr>
              <w:t>e-Liga</w:t>
            </w:r>
            <w:proofErr w:type="spellEnd"/>
            <w:r w:rsidRPr="00C748F0">
              <w:rPr>
                <w:rFonts w:ascii="Century Gothic" w:hAnsi="Century Gothic"/>
                <w:b/>
                <w:sz w:val="20"/>
              </w:rPr>
              <w:t>.</w:t>
            </w:r>
          </w:p>
          <w:p w:rsidR="00FC088D" w:rsidRDefault="00FC088D" w:rsidP="00AA2736">
            <w:pPr>
              <w:pStyle w:val="ListParagraph"/>
              <w:numPr>
                <w:ilvl w:val="0"/>
                <w:numId w:val="123"/>
              </w:numPr>
              <w:spacing w:line="240" w:lineRule="auto"/>
              <w:ind w:left="256" w:hanging="283"/>
              <w:contextualSpacing w:val="0"/>
              <w:rPr>
                <w:rFonts w:ascii="Century Gothic" w:hAnsi="Century Gothic"/>
                <w:b/>
                <w:sz w:val="20"/>
              </w:rPr>
            </w:pPr>
            <w:r>
              <w:rPr>
                <w:rFonts w:ascii="Century Gothic" w:hAnsi="Century Gothic" w:cs="Arial"/>
                <w:b/>
                <w:sz w:val="20"/>
              </w:rPr>
              <w:t xml:space="preserve">No caso da </w:t>
            </w:r>
            <w:r w:rsidRPr="00C748F0">
              <w:rPr>
                <w:rFonts w:ascii="Century Gothic" w:hAnsi="Century Gothic" w:cs="Arial"/>
                <w:b/>
                <w:sz w:val="20"/>
              </w:rPr>
              <w:t xml:space="preserve">ocorrência de anomalia ou </w:t>
            </w:r>
            <w:r>
              <w:rPr>
                <w:rFonts w:ascii="Century Gothic" w:hAnsi="Century Gothic" w:cs="Arial"/>
                <w:b/>
                <w:sz w:val="20"/>
              </w:rPr>
              <w:t>do</w:t>
            </w:r>
            <w:r w:rsidRPr="00C748F0">
              <w:rPr>
                <w:rFonts w:ascii="Century Gothic" w:hAnsi="Century Gothic" w:cs="Arial"/>
                <w:b/>
                <w:sz w:val="20"/>
              </w:rPr>
              <w:t xml:space="preserve"> incorreto funcionamento d</w:t>
            </w:r>
            <w:r>
              <w:rPr>
                <w:rFonts w:ascii="Century Gothic" w:hAnsi="Century Gothic" w:cs="Arial"/>
                <w:b/>
                <w:sz w:val="20"/>
              </w:rPr>
              <w:t xml:space="preserve">a plataforma </w:t>
            </w:r>
            <w:proofErr w:type="spellStart"/>
            <w:r>
              <w:rPr>
                <w:rFonts w:ascii="Century Gothic" w:hAnsi="Century Gothic" w:cs="Arial"/>
                <w:b/>
                <w:sz w:val="20"/>
              </w:rPr>
              <w:t>e-Liga</w:t>
            </w:r>
            <w:proofErr w:type="spellEnd"/>
            <w:r>
              <w:rPr>
                <w:rFonts w:ascii="Century Gothic" w:hAnsi="Century Gothic" w:cs="Arial"/>
                <w:b/>
                <w:sz w:val="20"/>
              </w:rPr>
              <w:t>, desde que comprovados pela</w:t>
            </w:r>
            <w:r w:rsidRPr="00C748F0">
              <w:rPr>
                <w:rFonts w:ascii="Century Gothic" w:hAnsi="Century Gothic"/>
                <w:b/>
                <w:sz w:val="20"/>
              </w:rPr>
              <w:t xml:space="preserve"> Direção de Tecnologia da Liga</w:t>
            </w:r>
            <w:r>
              <w:rPr>
                <w:rFonts w:ascii="Century Gothic" w:hAnsi="Century Gothic"/>
                <w:b/>
                <w:sz w:val="20"/>
              </w:rPr>
              <w:t xml:space="preserve">, os documentos referidos no número anterior são elaborados e distribuídos </w:t>
            </w:r>
            <w:r w:rsidRPr="00C748F0">
              <w:rPr>
                <w:rFonts w:ascii="Century Gothic" w:hAnsi="Century Gothic"/>
                <w:b/>
                <w:sz w:val="20"/>
              </w:rPr>
              <w:t>em suporte de papel</w:t>
            </w:r>
            <w:r>
              <w:rPr>
                <w:rFonts w:ascii="Century Gothic" w:hAnsi="Century Gothic"/>
                <w:b/>
                <w:sz w:val="20"/>
              </w:rPr>
              <w:t xml:space="preserve"> e, no final do jogo, integralmente remetidos à Liga, por correio eletrónico</w:t>
            </w:r>
            <w:r w:rsidRPr="00C748F0">
              <w:rPr>
                <w:rFonts w:ascii="Century Gothic" w:hAnsi="Century Gothic"/>
                <w:b/>
                <w:sz w:val="20"/>
              </w:rPr>
              <w:t>.</w:t>
            </w:r>
          </w:p>
          <w:p w:rsidR="00FC088D" w:rsidRDefault="00FC088D" w:rsidP="00AA2736">
            <w:pPr>
              <w:pStyle w:val="ListParagraph"/>
              <w:numPr>
                <w:ilvl w:val="0"/>
                <w:numId w:val="123"/>
              </w:numPr>
              <w:spacing w:line="240" w:lineRule="auto"/>
              <w:ind w:left="256" w:hanging="283"/>
              <w:contextualSpacing w:val="0"/>
              <w:rPr>
                <w:rFonts w:ascii="Century Gothic" w:hAnsi="Century Gothic"/>
                <w:b/>
                <w:sz w:val="20"/>
              </w:rPr>
            </w:pPr>
            <w:r>
              <w:rPr>
                <w:rFonts w:ascii="Century Gothic" w:hAnsi="Century Gothic"/>
                <w:b/>
                <w:sz w:val="20"/>
              </w:rPr>
              <w:t>Nos casos previstos no número anterior:</w:t>
            </w:r>
          </w:p>
          <w:p w:rsidR="00FC088D" w:rsidRDefault="00FC088D" w:rsidP="00AA2736">
            <w:pPr>
              <w:pStyle w:val="ListParagraph"/>
              <w:numPr>
                <w:ilvl w:val="1"/>
                <w:numId w:val="123"/>
              </w:numPr>
              <w:spacing w:line="240" w:lineRule="auto"/>
              <w:ind w:left="540" w:hanging="284"/>
              <w:contextualSpacing w:val="0"/>
              <w:rPr>
                <w:rFonts w:ascii="Century Gothic" w:hAnsi="Century Gothic"/>
                <w:b/>
                <w:sz w:val="20"/>
              </w:rPr>
            </w:pPr>
            <w:r w:rsidRPr="00F95B02">
              <w:rPr>
                <w:rFonts w:ascii="Century Gothic" w:hAnsi="Century Gothic"/>
                <w:b/>
                <w:sz w:val="20"/>
              </w:rPr>
              <w:t>Os delegados dos clubes preenchem as fichas técnicas das respetivas equipas, que entregam ao diretor de imprensa</w:t>
            </w:r>
            <w:r>
              <w:rPr>
                <w:rFonts w:ascii="Century Gothic" w:hAnsi="Century Gothic"/>
                <w:b/>
                <w:sz w:val="20"/>
              </w:rPr>
              <w:t xml:space="preserve">, a quem compete </w:t>
            </w:r>
            <w:r w:rsidRPr="00F95B02">
              <w:rPr>
                <w:rFonts w:ascii="Century Gothic" w:hAnsi="Century Gothic"/>
                <w:b/>
                <w:sz w:val="20"/>
              </w:rPr>
              <w:t>compil</w:t>
            </w:r>
            <w:r>
              <w:rPr>
                <w:rFonts w:ascii="Century Gothic" w:hAnsi="Century Gothic"/>
                <w:b/>
                <w:sz w:val="20"/>
              </w:rPr>
              <w:t>ar</w:t>
            </w:r>
            <w:r w:rsidRPr="00F95B02">
              <w:rPr>
                <w:rFonts w:ascii="Century Gothic" w:hAnsi="Century Gothic"/>
                <w:b/>
                <w:sz w:val="20"/>
              </w:rPr>
              <w:t xml:space="preserve"> a informação relevante no boletim de constituição das equipas</w:t>
            </w:r>
            <w:r>
              <w:rPr>
                <w:rFonts w:ascii="Century Gothic" w:hAnsi="Century Gothic"/>
                <w:b/>
                <w:sz w:val="20"/>
              </w:rPr>
              <w:t xml:space="preserve"> de </w:t>
            </w:r>
            <w:r w:rsidRPr="00F95B02">
              <w:rPr>
                <w:rFonts w:ascii="Century Gothic" w:hAnsi="Century Gothic"/>
                <w:b/>
                <w:sz w:val="20"/>
              </w:rPr>
              <w:t xml:space="preserve">modelo fornecido pela Liga, </w:t>
            </w:r>
            <w:r>
              <w:rPr>
                <w:rFonts w:ascii="Century Gothic" w:hAnsi="Century Gothic"/>
                <w:b/>
                <w:sz w:val="20"/>
              </w:rPr>
              <w:t xml:space="preserve">destinado </w:t>
            </w:r>
            <w:r w:rsidRPr="00F95B02">
              <w:rPr>
                <w:rFonts w:ascii="Century Gothic" w:hAnsi="Century Gothic"/>
                <w:b/>
                <w:sz w:val="20"/>
              </w:rPr>
              <w:t>aos delegados da Liga e aos delegados dos clubes</w:t>
            </w:r>
            <w:r>
              <w:rPr>
                <w:rFonts w:ascii="Century Gothic" w:hAnsi="Century Gothic"/>
                <w:b/>
                <w:sz w:val="20"/>
              </w:rPr>
              <w:t>, sendo-lhes entregue antes do início do jogo</w:t>
            </w:r>
            <w:r w:rsidRPr="00F95B02">
              <w:rPr>
                <w:rFonts w:ascii="Century Gothic" w:hAnsi="Century Gothic"/>
                <w:b/>
                <w:sz w:val="20"/>
              </w:rPr>
              <w:t>;</w:t>
            </w:r>
          </w:p>
          <w:p w:rsidR="00FC088D" w:rsidRPr="00D72804" w:rsidRDefault="00FC088D" w:rsidP="00AA2736">
            <w:pPr>
              <w:pStyle w:val="ListParagraph"/>
              <w:numPr>
                <w:ilvl w:val="1"/>
                <w:numId w:val="123"/>
              </w:numPr>
              <w:spacing w:line="240" w:lineRule="auto"/>
              <w:ind w:left="540" w:hanging="284"/>
              <w:contextualSpacing w:val="0"/>
              <w:rPr>
                <w:rFonts w:ascii="Century Gothic" w:hAnsi="Century Gothic"/>
                <w:b/>
                <w:sz w:val="20"/>
              </w:rPr>
            </w:pPr>
            <w:r>
              <w:rPr>
                <w:rFonts w:ascii="Century Gothic" w:hAnsi="Century Gothic"/>
                <w:b/>
                <w:sz w:val="20"/>
              </w:rPr>
              <w:t xml:space="preserve">Nos casos do n.º 4 do artigo 65.º, o complemento ao relatório do delegado é </w:t>
            </w:r>
            <w:r w:rsidRPr="00D72804">
              <w:rPr>
                <w:rFonts w:ascii="Century Gothic" w:hAnsi="Century Gothic"/>
                <w:b/>
                <w:sz w:val="20"/>
              </w:rPr>
              <w:t>remetido à Liga e, quando aplicável, ao outro delegado, por correio eletrónico, nas 12 horas seguintes ao envio do relatório original.</w:t>
            </w:r>
          </w:p>
          <w:p w:rsidR="00FC088D" w:rsidRPr="00D72804" w:rsidRDefault="00FC088D" w:rsidP="00AA2736">
            <w:pPr>
              <w:pStyle w:val="ListParagraph"/>
              <w:numPr>
                <w:ilvl w:val="0"/>
                <w:numId w:val="124"/>
              </w:numPr>
              <w:spacing w:line="240" w:lineRule="auto"/>
              <w:ind w:left="823" w:hanging="283"/>
              <w:contextualSpacing w:val="0"/>
              <w:rPr>
                <w:rFonts w:ascii="Century Gothic" w:hAnsi="Century Gothic"/>
                <w:b/>
                <w:sz w:val="20"/>
              </w:rPr>
            </w:pPr>
            <w:r>
              <w:rPr>
                <w:rFonts w:ascii="Century Gothic" w:hAnsi="Century Gothic"/>
                <w:b/>
                <w:sz w:val="20"/>
              </w:rPr>
              <w:t xml:space="preserve">No caso dos jogos em que a Liga nomeie dois delegados, o complemento </w:t>
            </w:r>
            <w:r w:rsidRPr="00D72804">
              <w:rPr>
                <w:rFonts w:ascii="Century Gothic" w:hAnsi="Century Gothic"/>
                <w:b/>
                <w:sz w:val="20"/>
              </w:rPr>
              <w:t xml:space="preserve">ao relatório apenas é válido se </w:t>
            </w:r>
            <w:r>
              <w:rPr>
                <w:rFonts w:ascii="Century Gothic" w:hAnsi="Century Gothic"/>
                <w:b/>
                <w:sz w:val="20"/>
              </w:rPr>
              <w:t>o outro delegado confirmar o respetivo teor, por correio eletrónico dirigido à Liga.</w:t>
            </w:r>
          </w:p>
        </w:tc>
      </w:tr>
      <w:tr w:rsidR="00FC088D" w:rsidRPr="00B26C67" w:rsidTr="001C2144">
        <w:trPr>
          <w:jc w:val="center"/>
        </w:trPr>
        <w:tc>
          <w:tcPr>
            <w:tcW w:w="7655" w:type="dxa"/>
          </w:tcPr>
          <w:p w:rsidR="00FC088D" w:rsidRPr="00B26C67" w:rsidRDefault="00FC088D" w:rsidP="00DD7EB2">
            <w:pPr>
              <w:autoSpaceDE w:val="0"/>
              <w:autoSpaceDN w:val="0"/>
              <w:adjustRightInd w:val="0"/>
              <w:jc w:val="center"/>
              <w:rPr>
                <w:rFonts w:cs="Century Gothic"/>
                <w:color w:val="000000"/>
                <w:szCs w:val="20"/>
              </w:rPr>
            </w:pPr>
            <w:r w:rsidRPr="00B26C67">
              <w:rPr>
                <w:rFonts w:cs="Century Gothic"/>
                <w:color w:val="000000"/>
                <w:szCs w:val="20"/>
              </w:rPr>
              <w:t>Artigo 25.º</w:t>
            </w:r>
          </w:p>
          <w:p w:rsidR="00FC088D" w:rsidRPr="00B26C67" w:rsidRDefault="00FC088D" w:rsidP="00DD7EB2">
            <w:pPr>
              <w:autoSpaceDE w:val="0"/>
              <w:autoSpaceDN w:val="0"/>
              <w:adjustRightInd w:val="0"/>
              <w:jc w:val="center"/>
              <w:rPr>
                <w:rFonts w:cs="Century Gothic"/>
                <w:b/>
                <w:bCs/>
                <w:color w:val="000000"/>
                <w:szCs w:val="20"/>
              </w:rPr>
            </w:pPr>
            <w:r w:rsidRPr="00B26C67">
              <w:rPr>
                <w:rFonts w:cs="Century Gothic"/>
                <w:b/>
                <w:bCs/>
                <w:color w:val="000000"/>
                <w:szCs w:val="20"/>
              </w:rPr>
              <w:t>Prémios</w:t>
            </w:r>
          </w:p>
          <w:p w:rsidR="00FC088D" w:rsidRPr="00B26C67" w:rsidRDefault="00FC088D" w:rsidP="00E0485F">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 xml:space="preserve">Aos clubes vencedores da Liga NOS e LEDMAN </w:t>
            </w:r>
            <w:proofErr w:type="spellStart"/>
            <w:r w:rsidRPr="00B26C67">
              <w:rPr>
                <w:rFonts w:ascii="Century Gothic" w:hAnsi="Century Gothic"/>
                <w:sz w:val="20"/>
              </w:rPr>
              <w:t>LigaPro</w:t>
            </w:r>
            <w:proofErr w:type="spellEnd"/>
            <w:r w:rsidRPr="00B26C67">
              <w:rPr>
                <w:rFonts w:ascii="Century Gothic" w:hAnsi="Century Gothic"/>
                <w:sz w:val="20"/>
              </w:rPr>
              <w:t xml:space="preserve"> serão atribuídos um troféu oficial de modelo adotado pela Liga.</w:t>
            </w:r>
          </w:p>
          <w:p w:rsidR="00FC088D" w:rsidRPr="00B26C67" w:rsidRDefault="00FC088D" w:rsidP="00E0485F">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O troféu acima mencionado será entregue, em cerimónia oficial, ao clube que se sagre campeão da competição no seu Estádio, independentemente do jogo em que o clube se sagre campeão ter ou não lugar na última jornada da competição.</w:t>
            </w:r>
          </w:p>
          <w:p w:rsidR="00FC088D" w:rsidRPr="00B26C67" w:rsidRDefault="00FC088D" w:rsidP="00E0485F">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 xml:space="preserve">A cerimónia de entrega dos troféus é organizada pela Liga utilizando suportes que contenham a denominação oficial da Liga NOS e LEDMAN </w:t>
            </w:r>
            <w:proofErr w:type="spellStart"/>
            <w:r w:rsidRPr="00B26C67">
              <w:rPr>
                <w:rFonts w:ascii="Century Gothic" w:hAnsi="Century Gothic"/>
                <w:sz w:val="20"/>
              </w:rPr>
              <w:t>LigaPro</w:t>
            </w:r>
            <w:proofErr w:type="spellEnd"/>
            <w:r w:rsidRPr="00B26C67">
              <w:rPr>
                <w:rFonts w:ascii="Century Gothic" w:hAnsi="Century Gothic"/>
                <w:sz w:val="20"/>
              </w:rPr>
              <w:t>, em cerimónia e palco a definir pela Liga, bem como a presença de outros parceiros comerciais da Liga, cujos suportes devem ser colocados fora do palco da cerimónia.</w:t>
            </w:r>
          </w:p>
          <w:p w:rsidR="00FC088D" w:rsidRPr="00B26C67" w:rsidRDefault="00FC088D" w:rsidP="00E0485F">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A definição das condições de acesso à referida cerimónia é realizada em articulação entre a Liga e o clube vencedor.</w:t>
            </w:r>
          </w:p>
          <w:p w:rsidR="00FC088D" w:rsidRPr="00FC088D" w:rsidRDefault="00FC088D" w:rsidP="00FC088D">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 xml:space="preserve">Aos jogadores utilizados pelo clube vencedor será distribuída uma medalha </w:t>
            </w:r>
            <w:r w:rsidRPr="00B26C67">
              <w:rPr>
                <w:rFonts w:ascii="Century Gothic" w:hAnsi="Century Gothic"/>
                <w:sz w:val="20"/>
              </w:rPr>
              <w:lastRenderedPageBreak/>
              <w:t>em prata dourada.</w:t>
            </w:r>
          </w:p>
          <w:p w:rsidR="00FC088D" w:rsidRPr="00B26C67" w:rsidRDefault="00FC088D" w:rsidP="00E0485F">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 xml:space="preserve">Serão ainda distribuídas 15 medalhas adicionais para serem distribuídas pelos agentes desportivos que o clube vencedor entender. </w:t>
            </w:r>
          </w:p>
          <w:p w:rsidR="00FC088D" w:rsidRPr="00B26C67" w:rsidRDefault="00FC088D" w:rsidP="00E0485F">
            <w:pPr>
              <w:pStyle w:val="ListParagraph"/>
              <w:numPr>
                <w:ilvl w:val="0"/>
                <w:numId w:val="31"/>
              </w:numPr>
              <w:autoSpaceDE w:val="0"/>
              <w:autoSpaceDN w:val="0"/>
              <w:spacing w:line="240" w:lineRule="auto"/>
              <w:ind w:left="164" w:hanging="284"/>
              <w:rPr>
                <w:rFonts w:ascii="Century Gothic" w:hAnsi="Century Gothic"/>
                <w:sz w:val="20"/>
              </w:rPr>
            </w:pPr>
            <w:r w:rsidRPr="00B26C67">
              <w:rPr>
                <w:rFonts w:ascii="Century Gothic" w:hAnsi="Century Gothic"/>
                <w:sz w:val="20"/>
              </w:rPr>
              <w:t>A participação dos jogadores, dos treinadores e dirigentes do clube vencedor na cerimónia de entrega de prémios é obrigatória.</w:t>
            </w:r>
          </w:p>
        </w:tc>
        <w:tc>
          <w:tcPr>
            <w:tcW w:w="7654" w:type="dxa"/>
          </w:tcPr>
          <w:p w:rsidR="00FC088D" w:rsidRPr="00554F2B" w:rsidRDefault="00FC088D" w:rsidP="00DD7EB2">
            <w:pPr>
              <w:autoSpaceDE w:val="0"/>
              <w:autoSpaceDN w:val="0"/>
              <w:adjustRightInd w:val="0"/>
              <w:jc w:val="center"/>
              <w:rPr>
                <w:rFonts w:cs="Century Gothic"/>
                <w:color w:val="000000"/>
                <w:szCs w:val="20"/>
              </w:rPr>
            </w:pPr>
            <w:r w:rsidRPr="00554F2B">
              <w:rPr>
                <w:rFonts w:cs="Century Gothic"/>
                <w:color w:val="000000"/>
                <w:szCs w:val="20"/>
              </w:rPr>
              <w:lastRenderedPageBreak/>
              <w:t>Artigo 25.º</w:t>
            </w:r>
          </w:p>
          <w:p w:rsidR="00FC088D" w:rsidRPr="00554F2B" w:rsidRDefault="00FC088D" w:rsidP="00DD7EB2">
            <w:pPr>
              <w:autoSpaceDE w:val="0"/>
              <w:autoSpaceDN w:val="0"/>
              <w:adjustRightInd w:val="0"/>
              <w:jc w:val="center"/>
              <w:rPr>
                <w:rFonts w:cs="Century Gothic"/>
                <w:b/>
                <w:bCs/>
                <w:color w:val="000000"/>
                <w:szCs w:val="20"/>
              </w:rPr>
            </w:pPr>
            <w:r w:rsidRPr="00554F2B">
              <w:rPr>
                <w:rFonts w:cs="Century Gothic"/>
                <w:b/>
                <w:bCs/>
                <w:color w:val="000000"/>
                <w:szCs w:val="20"/>
              </w:rPr>
              <w:t>Prémios</w:t>
            </w: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w:t>
            </w: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w:t>
            </w: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w:t>
            </w:r>
          </w:p>
          <w:p w:rsidR="00FC088D"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w:t>
            </w: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 xml:space="preserve">Será distribuída uma medalha em prata dourada </w:t>
            </w:r>
            <w:r w:rsidRPr="00554F2B">
              <w:rPr>
                <w:rFonts w:ascii="Century Gothic" w:hAnsi="Century Gothic" w:cs="Century Gothic"/>
                <w:b/>
                <w:bCs/>
                <w:color w:val="000000"/>
                <w:sz w:val="20"/>
              </w:rPr>
              <w:t xml:space="preserve">aos treinadores que </w:t>
            </w:r>
            <w:r w:rsidRPr="00554F2B">
              <w:rPr>
                <w:rFonts w:ascii="Century Gothic" w:hAnsi="Century Gothic" w:cs="Century Gothic"/>
                <w:b/>
                <w:bCs/>
                <w:color w:val="000000"/>
                <w:sz w:val="20"/>
              </w:rPr>
              <w:lastRenderedPageBreak/>
              <w:t xml:space="preserve">estejam inscritos pelo </w:t>
            </w:r>
            <w:r w:rsidRPr="00554F2B">
              <w:rPr>
                <w:rFonts w:ascii="Century Gothic" w:hAnsi="Century Gothic" w:cs="Century Gothic"/>
                <w:bCs/>
                <w:color w:val="000000"/>
                <w:sz w:val="20"/>
              </w:rPr>
              <w:t>clube vencedor</w:t>
            </w:r>
            <w:r w:rsidRPr="00554F2B">
              <w:rPr>
                <w:rFonts w:ascii="Century Gothic" w:hAnsi="Century Gothic" w:cs="Century Gothic"/>
                <w:b/>
                <w:bCs/>
                <w:color w:val="000000"/>
                <w:sz w:val="20"/>
              </w:rPr>
              <w:t xml:space="preserve"> e</w:t>
            </w:r>
            <w:r w:rsidRPr="00554F2B">
              <w:rPr>
                <w:rFonts w:ascii="Century Gothic" w:hAnsi="Century Gothic" w:cs="Century Gothic"/>
                <w:bCs/>
                <w:color w:val="000000"/>
                <w:sz w:val="20"/>
              </w:rPr>
              <w:t xml:space="preserve"> aos jogadores </w:t>
            </w:r>
            <w:r w:rsidRPr="00554F2B">
              <w:rPr>
                <w:rFonts w:ascii="Century Gothic" w:hAnsi="Century Gothic" w:cs="Century Gothic"/>
                <w:b/>
                <w:bCs/>
                <w:color w:val="000000"/>
                <w:sz w:val="20"/>
              </w:rPr>
              <w:t>por este</w:t>
            </w:r>
            <w:r w:rsidRPr="00554F2B">
              <w:rPr>
                <w:rFonts w:ascii="Century Gothic" w:hAnsi="Century Gothic" w:cs="Century Gothic"/>
                <w:bCs/>
                <w:color w:val="000000"/>
                <w:sz w:val="20"/>
              </w:rPr>
              <w:t xml:space="preserve"> utilizados.</w:t>
            </w: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w:t>
            </w:r>
          </w:p>
          <w:p w:rsidR="00FC088D" w:rsidRPr="00554F2B" w:rsidRDefault="00FC088D" w:rsidP="000050FD">
            <w:pPr>
              <w:pStyle w:val="ListParagraph"/>
              <w:autoSpaceDE w:val="0"/>
              <w:autoSpaceDN w:val="0"/>
              <w:spacing w:line="240" w:lineRule="auto"/>
              <w:ind w:left="256"/>
              <w:rPr>
                <w:rFonts w:ascii="Century Gothic" w:hAnsi="Century Gothic" w:cs="Century Gothic"/>
                <w:bCs/>
                <w:color w:val="000000"/>
                <w:sz w:val="20"/>
              </w:rPr>
            </w:pPr>
          </w:p>
          <w:p w:rsidR="00FC088D" w:rsidRPr="00554F2B" w:rsidRDefault="00FC088D" w:rsidP="00E0485F">
            <w:pPr>
              <w:pStyle w:val="ListParagraph"/>
              <w:numPr>
                <w:ilvl w:val="0"/>
                <w:numId w:val="33"/>
              </w:numPr>
              <w:autoSpaceDE w:val="0"/>
              <w:autoSpaceDN w:val="0"/>
              <w:spacing w:line="240" w:lineRule="auto"/>
              <w:ind w:left="256" w:hanging="283"/>
              <w:rPr>
                <w:rFonts w:ascii="Century Gothic" w:hAnsi="Century Gothic" w:cs="Century Gothic"/>
                <w:bCs/>
                <w:color w:val="000000"/>
                <w:sz w:val="20"/>
              </w:rPr>
            </w:pPr>
            <w:r w:rsidRPr="00554F2B">
              <w:rPr>
                <w:rFonts w:ascii="Century Gothic" w:hAnsi="Century Gothic" w:cs="Century Gothic"/>
                <w:bCs/>
                <w:color w:val="000000"/>
                <w:sz w:val="20"/>
              </w:rPr>
              <w:t>[…]</w:t>
            </w:r>
          </w:p>
        </w:tc>
      </w:tr>
      <w:tr w:rsidR="00FC088D" w:rsidRPr="00B26C67" w:rsidTr="001C2144">
        <w:trPr>
          <w:jc w:val="center"/>
        </w:trPr>
        <w:tc>
          <w:tcPr>
            <w:tcW w:w="7655" w:type="dxa"/>
          </w:tcPr>
          <w:p w:rsidR="00FC088D" w:rsidRPr="00B26C67" w:rsidRDefault="00FC088D" w:rsidP="00EE066D">
            <w:pPr>
              <w:autoSpaceDE w:val="0"/>
              <w:autoSpaceDN w:val="0"/>
              <w:adjustRightInd w:val="0"/>
              <w:jc w:val="center"/>
              <w:rPr>
                <w:rFonts w:cs="Century Gothic"/>
                <w:color w:val="000000"/>
                <w:szCs w:val="20"/>
              </w:rPr>
            </w:pPr>
            <w:r w:rsidRPr="00B26C67">
              <w:rPr>
                <w:rFonts w:cs="Century Gothic"/>
                <w:color w:val="000000"/>
                <w:szCs w:val="20"/>
              </w:rPr>
              <w:lastRenderedPageBreak/>
              <w:t>Artigo 26.º</w:t>
            </w:r>
          </w:p>
          <w:p w:rsidR="00FC088D" w:rsidRPr="00B26C67" w:rsidRDefault="00FC088D" w:rsidP="00EE066D">
            <w:pPr>
              <w:autoSpaceDE w:val="0"/>
              <w:autoSpaceDN w:val="0"/>
              <w:adjustRightInd w:val="0"/>
              <w:jc w:val="center"/>
              <w:rPr>
                <w:rFonts w:cs="Century Gothic"/>
                <w:b/>
                <w:color w:val="000000"/>
                <w:szCs w:val="20"/>
              </w:rPr>
            </w:pPr>
            <w:r w:rsidRPr="00B26C67">
              <w:rPr>
                <w:rFonts w:cs="Century Gothic"/>
                <w:b/>
                <w:color w:val="000000"/>
                <w:szCs w:val="20"/>
              </w:rPr>
              <w:t>Prémio Fair-Play</w:t>
            </w:r>
          </w:p>
          <w:p w:rsidR="00FC088D" w:rsidRPr="00B26C67" w:rsidRDefault="00FC088D" w:rsidP="00E0485F">
            <w:pPr>
              <w:pStyle w:val="ListParagraph"/>
              <w:numPr>
                <w:ilvl w:val="0"/>
                <w:numId w:val="17"/>
              </w:numPr>
              <w:autoSpaceDE w:val="0"/>
              <w:autoSpaceDN w:val="0"/>
              <w:spacing w:line="240" w:lineRule="auto"/>
              <w:ind w:left="171" w:hanging="284"/>
              <w:rPr>
                <w:rFonts w:ascii="Century Gothic" w:hAnsi="Century Gothic" w:cs="Century Gothic"/>
                <w:color w:val="000000"/>
                <w:sz w:val="20"/>
              </w:rPr>
            </w:pPr>
            <w:r w:rsidRPr="00B26C67">
              <w:rPr>
                <w:rFonts w:ascii="Century Gothic" w:hAnsi="Century Gothic" w:cs="Century Gothic"/>
                <w:color w:val="000000"/>
                <w:sz w:val="20"/>
              </w:rPr>
              <w:t>É instituído o Prémio Fair Play nas competições organizadas pela Liga, por forma a motivar o comportamento correto dentro e fora do campo em relação ao adversário, promover os ideais de ética desportiva e do são desportivismo e fomentar o conhecimento das Leis do Jogo.</w:t>
            </w:r>
          </w:p>
          <w:p w:rsidR="00FC088D" w:rsidRPr="00B26C67" w:rsidRDefault="00FC088D" w:rsidP="00E0485F">
            <w:pPr>
              <w:pStyle w:val="ListParagraph"/>
              <w:numPr>
                <w:ilvl w:val="0"/>
                <w:numId w:val="17"/>
              </w:numPr>
              <w:autoSpaceDE w:val="0"/>
              <w:autoSpaceDN w:val="0"/>
              <w:spacing w:line="240" w:lineRule="auto"/>
              <w:ind w:left="171" w:hanging="284"/>
              <w:rPr>
                <w:rFonts w:ascii="Century Gothic" w:hAnsi="Century Gothic" w:cs="Century Gothic"/>
                <w:color w:val="000000"/>
                <w:sz w:val="20"/>
              </w:rPr>
            </w:pPr>
            <w:r w:rsidRPr="00B26C67">
              <w:rPr>
                <w:rFonts w:ascii="Century Gothic" w:hAnsi="Century Gothic" w:cs="Century Gothic"/>
                <w:color w:val="000000"/>
                <w:sz w:val="20"/>
              </w:rPr>
              <w:t>Em todos os jogos das competições, os clubes serão avaliados pelos delegados da Liga, com base em regulamento próprio, que constitui o anexo I ao presente Regulamento.</w:t>
            </w:r>
          </w:p>
          <w:p w:rsidR="00FC088D" w:rsidRPr="00B26C67" w:rsidRDefault="00FC088D" w:rsidP="00E0485F">
            <w:pPr>
              <w:pStyle w:val="ListParagraph"/>
              <w:numPr>
                <w:ilvl w:val="0"/>
                <w:numId w:val="17"/>
              </w:numPr>
              <w:autoSpaceDE w:val="0"/>
              <w:autoSpaceDN w:val="0"/>
              <w:spacing w:line="240" w:lineRule="auto"/>
              <w:ind w:left="171" w:hanging="284"/>
              <w:rPr>
                <w:rFonts w:ascii="Century Gothic" w:hAnsi="Century Gothic" w:cs="Century Gothic"/>
                <w:color w:val="000000"/>
                <w:sz w:val="20"/>
              </w:rPr>
            </w:pPr>
            <w:r w:rsidRPr="00B26C67">
              <w:rPr>
                <w:rFonts w:ascii="Century Gothic" w:hAnsi="Century Gothic" w:cs="Century Gothic"/>
                <w:color w:val="000000"/>
                <w:sz w:val="20"/>
              </w:rPr>
              <w:t>No final de cada competição será comunicada a classificação final da “Competição de Fair-Play”.</w:t>
            </w:r>
          </w:p>
          <w:p w:rsidR="00FC088D" w:rsidRPr="00B26C67" w:rsidRDefault="00FC088D" w:rsidP="00E0485F">
            <w:pPr>
              <w:pStyle w:val="ListParagraph"/>
              <w:numPr>
                <w:ilvl w:val="0"/>
                <w:numId w:val="17"/>
              </w:numPr>
              <w:autoSpaceDE w:val="0"/>
              <w:autoSpaceDN w:val="0"/>
              <w:spacing w:line="240" w:lineRule="auto"/>
              <w:ind w:left="171" w:hanging="284"/>
              <w:rPr>
                <w:rFonts w:ascii="Century Gothic" w:hAnsi="Century Gothic" w:cs="Century Gothic"/>
                <w:color w:val="000000"/>
                <w:sz w:val="20"/>
              </w:rPr>
            </w:pPr>
            <w:r w:rsidRPr="00B26C67">
              <w:rPr>
                <w:rFonts w:ascii="Century Gothic" w:hAnsi="Century Gothic"/>
                <w:sz w:val="20"/>
              </w:rPr>
              <w:t xml:space="preserve">A Liga atribuirá um troféu aos clubes vencedores da Competição Fair Play na Liga NOS e LEDMAN </w:t>
            </w:r>
            <w:proofErr w:type="spellStart"/>
            <w:r w:rsidRPr="00B26C67">
              <w:rPr>
                <w:rFonts w:ascii="Century Gothic" w:hAnsi="Century Gothic"/>
                <w:sz w:val="20"/>
              </w:rPr>
              <w:t>LigaPro</w:t>
            </w:r>
            <w:proofErr w:type="spellEnd"/>
            <w:r w:rsidRPr="00B26C67">
              <w:rPr>
                <w:rFonts w:ascii="Century Gothic" w:hAnsi="Century Gothic"/>
                <w:sz w:val="20"/>
              </w:rPr>
              <w:t>.</w:t>
            </w:r>
          </w:p>
          <w:p w:rsidR="00FC088D" w:rsidRPr="00B26C67" w:rsidRDefault="00FC088D" w:rsidP="00E0485F">
            <w:pPr>
              <w:pStyle w:val="ListParagraph"/>
              <w:numPr>
                <w:ilvl w:val="0"/>
                <w:numId w:val="17"/>
              </w:numPr>
              <w:autoSpaceDE w:val="0"/>
              <w:autoSpaceDN w:val="0"/>
              <w:spacing w:line="240" w:lineRule="auto"/>
              <w:ind w:left="171" w:hanging="284"/>
              <w:rPr>
                <w:rFonts w:ascii="Century Gothic" w:hAnsi="Century Gothic" w:cs="Century Gothic"/>
                <w:color w:val="000000"/>
                <w:sz w:val="20"/>
              </w:rPr>
            </w:pPr>
            <w:r w:rsidRPr="00B26C67">
              <w:rPr>
                <w:rFonts w:ascii="Century Gothic" w:hAnsi="Century Gothic"/>
                <w:sz w:val="20"/>
              </w:rPr>
              <w:t>O clube participante da Liga NOS que vencer o Prémio Fair Play terá acesso direto à Liga Europa da UEFA, desde que tal direito tenha sido atribuído à FPF.</w:t>
            </w:r>
          </w:p>
        </w:tc>
        <w:tc>
          <w:tcPr>
            <w:tcW w:w="7654" w:type="dxa"/>
          </w:tcPr>
          <w:p w:rsidR="00FC088D" w:rsidRPr="00B26C67" w:rsidRDefault="00FC088D" w:rsidP="00EE066D">
            <w:pPr>
              <w:autoSpaceDE w:val="0"/>
              <w:autoSpaceDN w:val="0"/>
              <w:adjustRightInd w:val="0"/>
              <w:jc w:val="center"/>
              <w:rPr>
                <w:rFonts w:cs="Century Gothic"/>
                <w:color w:val="000000"/>
                <w:szCs w:val="20"/>
              </w:rPr>
            </w:pPr>
            <w:r w:rsidRPr="00B26C67">
              <w:rPr>
                <w:rFonts w:cs="Century Gothic"/>
                <w:color w:val="000000"/>
                <w:szCs w:val="20"/>
              </w:rPr>
              <w:t>Artigo 26.º</w:t>
            </w:r>
          </w:p>
          <w:p w:rsidR="00FC088D" w:rsidRPr="00B26C67" w:rsidRDefault="00FC088D" w:rsidP="00EE066D">
            <w:pPr>
              <w:autoSpaceDE w:val="0"/>
              <w:autoSpaceDN w:val="0"/>
              <w:adjustRightInd w:val="0"/>
              <w:jc w:val="center"/>
              <w:rPr>
                <w:rFonts w:cs="Century Gothic"/>
                <w:b/>
                <w:color w:val="000000"/>
                <w:szCs w:val="20"/>
              </w:rPr>
            </w:pPr>
            <w:r w:rsidRPr="00B26C67">
              <w:rPr>
                <w:rFonts w:cs="Century Gothic"/>
                <w:b/>
                <w:color w:val="000000"/>
                <w:szCs w:val="20"/>
              </w:rPr>
              <w:t xml:space="preserve">Prémio </w:t>
            </w:r>
            <w:r w:rsidRPr="00B26C67">
              <w:rPr>
                <w:rFonts w:cs="Century Gothic"/>
                <w:b/>
                <w:i/>
                <w:color w:val="000000"/>
                <w:szCs w:val="20"/>
              </w:rPr>
              <w:t>Fair Play</w:t>
            </w:r>
          </w:p>
          <w:p w:rsidR="00FC088D" w:rsidRPr="00B26C67" w:rsidRDefault="00FC088D" w:rsidP="00E0485F">
            <w:pPr>
              <w:pStyle w:val="ListParagraph"/>
              <w:numPr>
                <w:ilvl w:val="0"/>
                <w:numId w:val="18"/>
              </w:numPr>
              <w:autoSpaceDE w:val="0"/>
              <w:autoSpaceDN w:val="0"/>
              <w:spacing w:line="240" w:lineRule="auto"/>
              <w:ind w:left="261" w:hanging="284"/>
              <w:rPr>
                <w:rFonts w:ascii="Century Gothic" w:hAnsi="Century Gothic" w:cs="Century Gothic"/>
                <w:color w:val="000000"/>
                <w:sz w:val="20"/>
              </w:rPr>
            </w:pPr>
            <w:r w:rsidRPr="00B26C67">
              <w:rPr>
                <w:rFonts w:ascii="Century Gothic" w:hAnsi="Century Gothic" w:cs="Century Gothic"/>
                <w:color w:val="000000"/>
                <w:sz w:val="20"/>
              </w:rPr>
              <w:t>[…]</w:t>
            </w:r>
          </w:p>
          <w:p w:rsidR="00FC088D" w:rsidRPr="00B26C67" w:rsidRDefault="00FC088D" w:rsidP="00EE066D">
            <w:pPr>
              <w:pStyle w:val="ListParagraph"/>
              <w:autoSpaceDE w:val="0"/>
              <w:autoSpaceDN w:val="0"/>
              <w:spacing w:line="240" w:lineRule="auto"/>
              <w:ind w:left="261"/>
              <w:rPr>
                <w:rFonts w:ascii="Century Gothic" w:hAnsi="Century Gothic" w:cs="Century Gothic"/>
                <w:color w:val="000000"/>
                <w:sz w:val="20"/>
              </w:rPr>
            </w:pPr>
          </w:p>
          <w:p w:rsidR="00FC088D" w:rsidRPr="00B26C67" w:rsidRDefault="00FC088D" w:rsidP="00EE066D">
            <w:pPr>
              <w:pStyle w:val="ListParagraph"/>
              <w:autoSpaceDE w:val="0"/>
              <w:autoSpaceDN w:val="0"/>
              <w:spacing w:line="240" w:lineRule="auto"/>
              <w:ind w:left="261"/>
              <w:rPr>
                <w:rFonts w:ascii="Century Gothic" w:hAnsi="Century Gothic" w:cs="Century Gothic"/>
                <w:color w:val="000000"/>
                <w:sz w:val="20"/>
              </w:rPr>
            </w:pPr>
          </w:p>
          <w:p w:rsidR="00FC088D" w:rsidRPr="00B26C67" w:rsidRDefault="00FC088D" w:rsidP="00EE066D">
            <w:pPr>
              <w:pStyle w:val="ListParagraph"/>
              <w:autoSpaceDE w:val="0"/>
              <w:autoSpaceDN w:val="0"/>
              <w:spacing w:line="240" w:lineRule="auto"/>
              <w:ind w:left="261"/>
              <w:rPr>
                <w:rFonts w:ascii="Century Gothic" w:hAnsi="Century Gothic" w:cs="Century Gothic"/>
                <w:color w:val="000000"/>
                <w:sz w:val="20"/>
              </w:rPr>
            </w:pPr>
          </w:p>
          <w:p w:rsidR="00FC088D" w:rsidRPr="00B26C67" w:rsidRDefault="00FC088D" w:rsidP="00E0485F">
            <w:pPr>
              <w:pStyle w:val="ListParagraph"/>
              <w:numPr>
                <w:ilvl w:val="0"/>
                <w:numId w:val="18"/>
              </w:numPr>
              <w:autoSpaceDE w:val="0"/>
              <w:autoSpaceDN w:val="0"/>
              <w:spacing w:line="240" w:lineRule="auto"/>
              <w:ind w:left="261" w:hanging="284"/>
              <w:rPr>
                <w:rFonts w:ascii="Century Gothic" w:hAnsi="Century Gothic" w:cs="Century Gothic"/>
                <w:color w:val="000000"/>
                <w:sz w:val="20"/>
              </w:rPr>
            </w:pPr>
            <w:r w:rsidRPr="00B26C67">
              <w:rPr>
                <w:rFonts w:ascii="Century Gothic" w:hAnsi="Century Gothic" w:cs="Century Gothic"/>
                <w:color w:val="000000"/>
                <w:sz w:val="20"/>
              </w:rPr>
              <w:t>[…]</w:t>
            </w:r>
          </w:p>
          <w:p w:rsidR="00FC088D" w:rsidRPr="00B26C67" w:rsidRDefault="00FC088D" w:rsidP="00EE066D">
            <w:pPr>
              <w:pStyle w:val="ListParagraph"/>
              <w:autoSpaceDE w:val="0"/>
              <w:autoSpaceDN w:val="0"/>
              <w:spacing w:line="240" w:lineRule="auto"/>
              <w:ind w:left="261"/>
              <w:rPr>
                <w:rFonts w:ascii="Century Gothic" w:hAnsi="Century Gothic" w:cs="Century Gothic"/>
                <w:color w:val="000000"/>
                <w:sz w:val="20"/>
              </w:rPr>
            </w:pPr>
          </w:p>
          <w:p w:rsidR="00FC088D" w:rsidRPr="00B26C67" w:rsidRDefault="00FC088D" w:rsidP="00EE066D">
            <w:pPr>
              <w:pStyle w:val="ListParagraph"/>
              <w:autoSpaceDE w:val="0"/>
              <w:autoSpaceDN w:val="0"/>
              <w:spacing w:line="240" w:lineRule="auto"/>
              <w:ind w:left="261"/>
              <w:rPr>
                <w:rFonts w:ascii="Century Gothic" w:hAnsi="Century Gothic" w:cs="Century Gothic"/>
                <w:color w:val="000000"/>
                <w:sz w:val="20"/>
              </w:rPr>
            </w:pPr>
          </w:p>
          <w:p w:rsidR="00FC088D" w:rsidRPr="00B26C67" w:rsidRDefault="00FC088D" w:rsidP="00E0485F">
            <w:pPr>
              <w:pStyle w:val="ListParagraph"/>
              <w:numPr>
                <w:ilvl w:val="0"/>
                <w:numId w:val="18"/>
              </w:numPr>
              <w:autoSpaceDE w:val="0"/>
              <w:autoSpaceDN w:val="0"/>
              <w:spacing w:line="240" w:lineRule="auto"/>
              <w:ind w:left="261" w:hanging="284"/>
              <w:rPr>
                <w:rFonts w:ascii="Century Gothic" w:hAnsi="Century Gothic" w:cs="Century Gothic"/>
                <w:color w:val="000000"/>
                <w:sz w:val="20"/>
              </w:rPr>
            </w:pPr>
            <w:r w:rsidRPr="00B26C67">
              <w:rPr>
                <w:rFonts w:ascii="Century Gothic" w:hAnsi="Century Gothic" w:cs="Century Gothic"/>
                <w:color w:val="000000"/>
                <w:sz w:val="20"/>
              </w:rPr>
              <w:t>[…]</w:t>
            </w:r>
          </w:p>
          <w:p w:rsidR="00FC088D" w:rsidRPr="00B26C67" w:rsidRDefault="00FC088D" w:rsidP="00EE066D">
            <w:pPr>
              <w:autoSpaceDE w:val="0"/>
              <w:autoSpaceDN w:val="0"/>
              <w:rPr>
                <w:rFonts w:cs="Century Gothic"/>
                <w:color w:val="000000"/>
                <w:szCs w:val="20"/>
              </w:rPr>
            </w:pPr>
          </w:p>
          <w:p w:rsidR="00FC088D" w:rsidRPr="00B26C67" w:rsidRDefault="00FC088D" w:rsidP="00E0485F">
            <w:pPr>
              <w:pStyle w:val="ListParagraph"/>
              <w:numPr>
                <w:ilvl w:val="0"/>
                <w:numId w:val="18"/>
              </w:numPr>
              <w:autoSpaceDE w:val="0"/>
              <w:autoSpaceDN w:val="0"/>
              <w:spacing w:line="240" w:lineRule="auto"/>
              <w:ind w:left="261" w:hanging="284"/>
              <w:rPr>
                <w:rFonts w:ascii="Century Gothic" w:hAnsi="Century Gothic" w:cs="Century Gothic"/>
                <w:color w:val="000000"/>
                <w:sz w:val="20"/>
              </w:rPr>
            </w:pPr>
            <w:r w:rsidRPr="00B26C67">
              <w:rPr>
                <w:rFonts w:ascii="Century Gothic" w:hAnsi="Century Gothic"/>
                <w:sz w:val="20"/>
              </w:rPr>
              <w:t>[…]</w:t>
            </w:r>
          </w:p>
          <w:p w:rsidR="00FC088D" w:rsidRPr="00B26C67" w:rsidRDefault="00FC088D" w:rsidP="00EE066D">
            <w:pPr>
              <w:autoSpaceDE w:val="0"/>
              <w:autoSpaceDN w:val="0"/>
              <w:rPr>
                <w:rFonts w:cs="Century Gothic"/>
                <w:color w:val="000000"/>
                <w:szCs w:val="20"/>
              </w:rPr>
            </w:pPr>
          </w:p>
          <w:p w:rsidR="00FC088D" w:rsidRPr="00B26C67" w:rsidRDefault="00FC088D" w:rsidP="00E0485F">
            <w:pPr>
              <w:pStyle w:val="ListParagraph"/>
              <w:numPr>
                <w:ilvl w:val="0"/>
                <w:numId w:val="18"/>
              </w:numPr>
              <w:autoSpaceDE w:val="0"/>
              <w:autoSpaceDN w:val="0"/>
              <w:spacing w:line="240" w:lineRule="auto"/>
              <w:ind w:left="261" w:hanging="284"/>
              <w:rPr>
                <w:rFonts w:ascii="Century Gothic" w:hAnsi="Century Gothic" w:cs="Century Gothic"/>
                <w:color w:val="000000"/>
                <w:sz w:val="20"/>
              </w:rPr>
            </w:pPr>
            <w:r w:rsidRPr="00B26C67">
              <w:rPr>
                <w:rFonts w:ascii="Century Gothic" w:hAnsi="Century Gothic"/>
                <w:sz w:val="20"/>
              </w:rPr>
              <w:t>[…]</w:t>
            </w:r>
          </w:p>
          <w:p w:rsidR="00FC088D" w:rsidRPr="00B26C67" w:rsidRDefault="00FC088D" w:rsidP="00EE066D">
            <w:pPr>
              <w:pStyle w:val="ListParagraph"/>
              <w:autoSpaceDE w:val="0"/>
              <w:autoSpaceDN w:val="0"/>
              <w:spacing w:line="240" w:lineRule="auto"/>
              <w:ind w:left="261"/>
              <w:rPr>
                <w:rFonts w:ascii="Century Gothic" w:hAnsi="Century Gothic"/>
                <w:sz w:val="20"/>
              </w:rPr>
            </w:pPr>
          </w:p>
          <w:p w:rsidR="00FC088D" w:rsidRPr="00B26C67" w:rsidRDefault="00FC088D" w:rsidP="00EE066D">
            <w:pPr>
              <w:pStyle w:val="ListParagraph"/>
              <w:autoSpaceDE w:val="0"/>
              <w:autoSpaceDN w:val="0"/>
              <w:spacing w:line="240" w:lineRule="auto"/>
              <w:ind w:left="261"/>
              <w:rPr>
                <w:rFonts w:ascii="Century Gothic" w:hAnsi="Century Gothic" w:cs="Century Gothic"/>
                <w:color w:val="000000"/>
                <w:sz w:val="20"/>
              </w:rPr>
            </w:pPr>
          </w:p>
          <w:p w:rsidR="00FC088D" w:rsidRPr="00B26C67" w:rsidRDefault="00FC088D" w:rsidP="00E0485F">
            <w:pPr>
              <w:pStyle w:val="ListParagraph"/>
              <w:numPr>
                <w:ilvl w:val="0"/>
                <w:numId w:val="18"/>
              </w:numPr>
              <w:autoSpaceDE w:val="0"/>
              <w:autoSpaceDN w:val="0"/>
              <w:spacing w:line="240" w:lineRule="auto"/>
              <w:ind w:left="261" w:hanging="284"/>
              <w:rPr>
                <w:rFonts w:ascii="Century Gothic" w:hAnsi="Century Gothic" w:cs="Century Gothic"/>
                <w:b/>
                <w:color w:val="000000"/>
                <w:sz w:val="20"/>
              </w:rPr>
            </w:pPr>
            <w:r w:rsidRPr="00B26C67">
              <w:rPr>
                <w:rFonts w:ascii="Century Gothic" w:hAnsi="Century Gothic"/>
                <w:b/>
                <w:sz w:val="20"/>
              </w:rPr>
              <w:t xml:space="preserve">[NOVO] Como forma de promover o </w:t>
            </w:r>
            <w:r w:rsidRPr="00B26C67">
              <w:rPr>
                <w:rFonts w:ascii="Century Gothic" w:hAnsi="Century Gothic"/>
                <w:b/>
                <w:i/>
                <w:sz w:val="20"/>
              </w:rPr>
              <w:t>fair play</w:t>
            </w:r>
            <w:r w:rsidRPr="00B26C67">
              <w:rPr>
                <w:rFonts w:ascii="Century Gothic" w:hAnsi="Century Gothic"/>
                <w:b/>
                <w:sz w:val="20"/>
              </w:rPr>
              <w:t xml:space="preserve"> nas competições organizadas pela Liga, constitui obrigação dos capitães de equipa tirar uma fotografia conjunta, no relvado, antes do lançamento da moeda ao ar, que se destina a promover a competição e o seu </w:t>
            </w:r>
            <w:proofErr w:type="spellStart"/>
            <w:r w:rsidRPr="00B26C67">
              <w:rPr>
                <w:rFonts w:ascii="Century Gothic" w:hAnsi="Century Gothic"/>
                <w:b/>
                <w:i/>
                <w:sz w:val="20"/>
              </w:rPr>
              <w:t>naming</w:t>
            </w:r>
            <w:proofErr w:type="spellEnd"/>
            <w:r w:rsidRPr="00B26C67">
              <w:rPr>
                <w:rFonts w:ascii="Century Gothic" w:hAnsi="Century Gothic"/>
                <w:b/>
                <w:sz w:val="20"/>
              </w:rPr>
              <w:t>.</w:t>
            </w:r>
          </w:p>
        </w:tc>
      </w:tr>
      <w:tr w:rsidR="00FC088D" w:rsidRPr="00B26C67" w:rsidTr="001C2144">
        <w:trPr>
          <w:jc w:val="center"/>
        </w:trPr>
        <w:tc>
          <w:tcPr>
            <w:tcW w:w="7655" w:type="dxa"/>
          </w:tcPr>
          <w:p w:rsidR="00FC088D" w:rsidRPr="00B26C67" w:rsidRDefault="00FC088D" w:rsidP="00EE066D">
            <w:pPr>
              <w:autoSpaceDE w:val="0"/>
              <w:autoSpaceDN w:val="0"/>
              <w:adjustRightInd w:val="0"/>
              <w:jc w:val="center"/>
              <w:rPr>
                <w:rFonts w:cs="Century Gothic"/>
                <w:color w:val="000000"/>
                <w:szCs w:val="20"/>
              </w:rPr>
            </w:pPr>
            <w:r w:rsidRPr="00B26C67">
              <w:rPr>
                <w:rFonts w:cs="Century Gothic"/>
                <w:color w:val="000000"/>
                <w:szCs w:val="20"/>
              </w:rPr>
              <w:t>Artigo 31.º</w:t>
            </w:r>
          </w:p>
          <w:p w:rsidR="00FC088D" w:rsidRPr="00B26C67" w:rsidRDefault="00FC088D" w:rsidP="00EE066D">
            <w:pPr>
              <w:autoSpaceDE w:val="0"/>
              <w:autoSpaceDN w:val="0"/>
              <w:adjustRightInd w:val="0"/>
              <w:jc w:val="center"/>
              <w:rPr>
                <w:rFonts w:cs="Century Gothic"/>
                <w:color w:val="000000"/>
                <w:szCs w:val="20"/>
              </w:rPr>
            </w:pPr>
            <w:r w:rsidRPr="00B26C67">
              <w:rPr>
                <w:rFonts w:cs="Century Gothic"/>
                <w:b/>
                <w:bCs/>
                <w:color w:val="000000"/>
                <w:szCs w:val="20"/>
              </w:rPr>
              <w:t>Informação das condições</w:t>
            </w:r>
          </w:p>
          <w:p w:rsidR="00FC088D" w:rsidRPr="00B26C67" w:rsidRDefault="00FC088D" w:rsidP="00E0485F">
            <w:pPr>
              <w:pStyle w:val="ListParagraph"/>
              <w:numPr>
                <w:ilvl w:val="0"/>
                <w:numId w:val="22"/>
              </w:numPr>
              <w:autoSpaceDE w:val="0"/>
              <w:autoSpaceDN w:val="0"/>
              <w:spacing w:after="26" w:line="240" w:lineRule="auto"/>
              <w:ind w:left="164" w:hanging="284"/>
              <w:rPr>
                <w:rFonts w:ascii="Century Gothic" w:hAnsi="Century Gothic" w:cs="Century Gothic"/>
                <w:color w:val="000000"/>
                <w:sz w:val="20"/>
              </w:rPr>
            </w:pPr>
            <w:r w:rsidRPr="00B26C67">
              <w:rPr>
                <w:rFonts w:ascii="Century Gothic" w:hAnsi="Century Gothic" w:cs="Century Gothic"/>
                <w:color w:val="000000"/>
                <w:sz w:val="20"/>
              </w:rPr>
              <w:t xml:space="preserve">Até 15 dias antes do começo da competição, os clubes devem disponibilizar à Liga um mapa de informação do seu estádio que inclua todos os sectores de bilhética e respetivas capacidades, incluindo áreas VIP, camarotes e sector </w:t>
            </w:r>
            <w:proofErr w:type="spellStart"/>
            <w:r w:rsidRPr="00B26C67">
              <w:rPr>
                <w:rFonts w:ascii="Century Gothic" w:hAnsi="Century Gothic" w:cs="Century Gothic"/>
                <w:i/>
                <w:iCs/>
                <w:color w:val="000000"/>
                <w:sz w:val="20"/>
              </w:rPr>
              <w:t>premium</w:t>
            </w:r>
            <w:proofErr w:type="spellEnd"/>
            <w:r w:rsidRPr="00B26C67">
              <w:rPr>
                <w:rFonts w:ascii="Century Gothic" w:hAnsi="Century Gothic" w:cs="Century Gothic"/>
                <w:color w:val="000000"/>
                <w:sz w:val="20"/>
              </w:rPr>
              <w:t>.</w:t>
            </w:r>
          </w:p>
          <w:p w:rsidR="00FC088D" w:rsidRPr="00B26C67" w:rsidRDefault="00FC088D" w:rsidP="006A0C61">
            <w:pPr>
              <w:pStyle w:val="ListParagraph"/>
              <w:autoSpaceDE w:val="0"/>
              <w:autoSpaceDN w:val="0"/>
              <w:spacing w:after="26" w:line="240" w:lineRule="auto"/>
              <w:ind w:left="164"/>
              <w:rPr>
                <w:rFonts w:ascii="Century Gothic" w:hAnsi="Century Gothic" w:cs="Century Gothic"/>
                <w:color w:val="000000"/>
                <w:sz w:val="20"/>
              </w:rPr>
            </w:pPr>
          </w:p>
          <w:p w:rsidR="00FC088D" w:rsidRDefault="00FC088D" w:rsidP="006A0C61">
            <w:pPr>
              <w:pStyle w:val="ListParagraph"/>
              <w:autoSpaceDE w:val="0"/>
              <w:autoSpaceDN w:val="0"/>
              <w:spacing w:after="26" w:line="240" w:lineRule="auto"/>
              <w:ind w:left="164"/>
              <w:rPr>
                <w:rFonts w:ascii="Century Gothic" w:hAnsi="Century Gothic" w:cs="Century Gothic"/>
                <w:color w:val="000000"/>
                <w:sz w:val="20"/>
              </w:rPr>
            </w:pPr>
          </w:p>
          <w:p w:rsidR="00FC088D" w:rsidRPr="00B26C67" w:rsidRDefault="00FC088D" w:rsidP="006A0C61">
            <w:pPr>
              <w:pStyle w:val="ListParagraph"/>
              <w:autoSpaceDE w:val="0"/>
              <w:autoSpaceDN w:val="0"/>
              <w:spacing w:after="26" w:line="240" w:lineRule="auto"/>
              <w:ind w:left="164"/>
              <w:rPr>
                <w:rFonts w:ascii="Century Gothic" w:hAnsi="Century Gothic" w:cs="Century Gothic"/>
                <w:color w:val="000000"/>
                <w:sz w:val="20"/>
              </w:rPr>
            </w:pPr>
          </w:p>
          <w:p w:rsidR="00FC088D" w:rsidRPr="00B26C67" w:rsidRDefault="00FC088D" w:rsidP="00E0485F">
            <w:pPr>
              <w:pStyle w:val="ListParagraph"/>
              <w:numPr>
                <w:ilvl w:val="0"/>
                <w:numId w:val="22"/>
              </w:numPr>
              <w:autoSpaceDE w:val="0"/>
              <w:autoSpaceDN w:val="0"/>
              <w:spacing w:after="26" w:line="240" w:lineRule="auto"/>
              <w:ind w:left="164" w:hanging="284"/>
              <w:rPr>
                <w:rFonts w:ascii="Century Gothic" w:hAnsi="Century Gothic" w:cs="Century Gothic"/>
                <w:color w:val="000000"/>
                <w:sz w:val="20"/>
              </w:rPr>
            </w:pPr>
            <w:r w:rsidRPr="00B26C67">
              <w:rPr>
                <w:rFonts w:ascii="Century Gothic" w:hAnsi="Century Gothic" w:cs="Century Gothic"/>
                <w:color w:val="000000"/>
                <w:sz w:val="20"/>
              </w:rPr>
              <w:t>No referido mapa deve também constar a indicação do sector destinado aos adeptos visitantes e respetiva capacidade, ficando qualquer alteração dependente da prévia autorização da Liga.</w:t>
            </w:r>
          </w:p>
          <w:p w:rsidR="00FC088D" w:rsidRPr="00B26C67" w:rsidRDefault="00FC088D" w:rsidP="00E0485F">
            <w:pPr>
              <w:pStyle w:val="ListParagraph"/>
              <w:numPr>
                <w:ilvl w:val="0"/>
                <w:numId w:val="22"/>
              </w:numPr>
              <w:autoSpaceDE w:val="0"/>
              <w:autoSpaceDN w:val="0"/>
              <w:spacing w:after="26" w:line="240" w:lineRule="auto"/>
              <w:ind w:left="164" w:hanging="284"/>
              <w:rPr>
                <w:rFonts w:ascii="Century Gothic" w:hAnsi="Century Gothic" w:cs="Century Gothic"/>
                <w:color w:val="000000"/>
                <w:sz w:val="20"/>
              </w:rPr>
            </w:pPr>
            <w:r w:rsidRPr="00B26C67">
              <w:rPr>
                <w:rFonts w:ascii="Century Gothic" w:hAnsi="Century Gothic"/>
                <w:sz w:val="20"/>
              </w:rPr>
              <w:t>A Liga divulga por todos os clubes participantes nas suas competições as fichas técnicas dos estádios, antes do início das competições em que os mesmos serão utilizados, ainda que estejam em curso obras de beneficiação, caso em que serão divulgados os mapas provisórios.</w:t>
            </w:r>
          </w:p>
          <w:p w:rsidR="00FC088D" w:rsidRPr="00B26C67" w:rsidRDefault="00FC088D" w:rsidP="00E0485F">
            <w:pPr>
              <w:pStyle w:val="ListParagraph"/>
              <w:numPr>
                <w:ilvl w:val="0"/>
                <w:numId w:val="22"/>
              </w:numPr>
              <w:autoSpaceDE w:val="0"/>
              <w:autoSpaceDN w:val="0"/>
              <w:spacing w:after="26" w:line="240" w:lineRule="auto"/>
              <w:ind w:left="164" w:hanging="284"/>
              <w:rPr>
                <w:rFonts w:ascii="Century Gothic" w:hAnsi="Century Gothic" w:cs="Century Gothic"/>
                <w:color w:val="000000"/>
                <w:sz w:val="20"/>
              </w:rPr>
            </w:pPr>
            <w:r w:rsidRPr="00B26C67">
              <w:rPr>
                <w:rFonts w:ascii="Century Gothic" w:hAnsi="Century Gothic"/>
                <w:sz w:val="20"/>
              </w:rPr>
              <w:lastRenderedPageBreak/>
              <w:t>As fichas técnicas incluem o parecer da Comissão Técnica de Vistorias sobre o preço das cadeiras de cada setor, que será sustentado nas faturas pró-forma que lhe sejam apresentadas e que podem ser submetidas à avaliação da Liga.</w:t>
            </w:r>
          </w:p>
          <w:p w:rsidR="00FC088D" w:rsidRPr="00B26C67" w:rsidRDefault="00FC088D" w:rsidP="00E0485F">
            <w:pPr>
              <w:pStyle w:val="ListParagraph"/>
              <w:numPr>
                <w:ilvl w:val="0"/>
                <w:numId w:val="22"/>
              </w:numPr>
              <w:autoSpaceDE w:val="0"/>
              <w:autoSpaceDN w:val="0"/>
              <w:spacing w:after="26" w:line="240" w:lineRule="auto"/>
              <w:ind w:left="164" w:hanging="284"/>
              <w:rPr>
                <w:rFonts w:ascii="Century Gothic" w:hAnsi="Century Gothic" w:cs="Century Gothic"/>
                <w:color w:val="000000"/>
                <w:sz w:val="20"/>
              </w:rPr>
            </w:pPr>
            <w:r w:rsidRPr="00B26C67">
              <w:rPr>
                <w:rFonts w:ascii="Century Gothic" w:hAnsi="Century Gothic"/>
                <w:sz w:val="20"/>
              </w:rPr>
              <w:t>A Liga divulga por todos os clubes participantes nas suas competições eventuais alterações à ficha técnica dos estádios.</w:t>
            </w:r>
          </w:p>
        </w:tc>
        <w:tc>
          <w:tcPr>
            <w:tcW w:w="7654" w:type="dxa"/>
          </w:tcPr>
          <w:p w:rsidR="00FC088D" w:rsidRPr="00B26C67" w:rsidRDefault="00FC088D" w:rsidP="00EE066D">
            <w:pPr>
              <w:autoSpaceDE w:val="0"/>
              <w:autoSpaceDN w:val="0"/>
              <w:adjustRightInd w:val="0"/>
              <w:jc w:val="center"/>
              <w:rPr>
                <w:rFonts w:cs="Century Gothic"/>
                <w:color w:val="000000"/>
                <w:szCs w:val="20"/>
              </w:rPr>
            </w:pPr>
            <w:r w:rsidRPr="00B26C67">
              <w:rPr>
                <w:rFonts w:cs="Century Gothic"/>
                <w:color w:val="000000"/>
                <w:szCs w:val="20"/>
              </w:rPr>
              <w:lastRenderedPageBreak/>
              <w:t>Artigo 31.º</w:t>
            </w:r>
          </w:p>
          <w:p w:rsidR="00FC088D" w:rsidRPr="00B26C67" w:rsidRDefault="00FC088D" w:rsidP="00EE066D">
            <w:pPr>
              <w:autoSpaceDE w:val="0"/>
              <w:autoSpaceDN w:val="0"/>
              <w:adjustRightInd w:val="0"/>
              <w:jc w:val="center"/>
              <w:rPr>
                <w:rFonts w:cs="Century Gothic"/>
                <w:color w:val="000000"/>
                <w:szCs w:val="20"/>
              </w:rPr>
            </w:pPr>
            <w:r w:rsidRPr="00B26C67">
              <w:rPr>
                <w:rFonts w:cs="Century Gothic"/>
                <w:b/>
                <w:bCs/>
                <w:color w:val="000000"/>
                <w:szCs w:val="20"/>
              </w:rPr>
              <w:t>Informação das condições</w:t>
            </w:r>
          </w:p>
          <w:p w:rsidR="00FC088D" w:rsidRPr="00B26C67" w:rsidRDefault="00FC088D" w:rsidP="00E0485F">
            <w:pPr>
              <w:pStyle w:val="ListParagraph"/>
              <w:numPr>
                <w:ilvl w:val="0"/>
                <w:numId w:val="21"/>
              </w:numPr>
              <w:autoSpaceDE w:val="0"/>
              <w:autoSpaceDN w:val="0"/>
              <w:spacing w:after="26" w:line="240" w:lineRule="auto"/>
              <w:ind w:left="256" w:hanging="283"/>
              <w:rPr>
                <w:rFonts w:ascii="Century Gothic" w:hAnsi="Century Gothic" w:cs="Century Gothic"/>
                <w:color w:val="000000"/>
                <w:sz w:val="20"/>
              </w:rPr>
            </w:pPr>
            <w:r w:rsidRPr="00B26C67">
              <w:rPr>
                <w:rFonts w:ascii="Century Gothic" w:hAnsi="Century Gothic" w:cs="Century Gothic"/>
                <w:color w:val="000000"/>
                <w:sz w:val="20"/>
              </w:rPr>
              <w:t xml:space="preserve">Até 15 dias antes do começo da competição, os clubes </w:t>
            </w:r>
            <w:r w:rsidRPr="00554F2B">
              <w:rPr>
                <w:rFonts w:ascii="Century Gothic" w:hAnsi="Century Gothic" w:cs="Century Gothic"/>
                <w:color w:val="000000"/>
                <w:sz w:val="20"/>
              </w:rPr>
              <w:t xml:space="preserve">devem </w:t>
            </w:r>
            <w:r w:rsidRPr="00554F2B">
              <w:rPr>
                <w:rFonts w:ascii="Century Gothic" w:hAnsi="Century Gothic" w:cs="Century Gothic"/>
                <w:b/>
                <w:color w:val="000000"/>
                <w:sz w:val="20"/>
              </w:rPr>
              <w:t>entregar</w:t>
            </w:r>
            <w:r w:rsidRPr="00554F2B">
              <w:rPr>
                <w:rFonts w:ascii="Century Gothic" w:hAnsi="Century Gothic" w:cs="Century Gothic"/>
                <w:color w:val="000000"/>
                <w:sz w:val="20"/>
              </w:rPr>
              <w:t xml:space="preserve"> à</w:t>
            </w:r>
            <w:r w:rsidRPr="00B26C67">
              <w:rPr>
                <w:rFonts w:ascii="Century Gothic" w:hAnsi="Century Gothic" w:cs="Century Gothic"/>
                <w:color w:val="000000"/>
                <w:sz w:val="20"/>
              </w:rPr>
              <w:t xml:space="preserve"> Liga um mapa de informação do seu estádio que inclua todos os sectores de bilhética e respetivas capacidades, incluindo áreas VIP, camarotes e sector </w:t>
            </w:r>
            <w:proofErr w:type="spellStart"/>
            <w:r w:rsidRPr="00B26C67">
              <w:rPr>
                <w:rFonts w:ascii="Century Gothic" w:hAnsi="Century Gothic" w:cs="Century Gothic"/>
                <w:i/>
                <w:iCs/>
                <w:color w:val="000000"/>
                <w:sz w:val="20"/>
              </w:rPr>
              <w:t>premium</w:t>
            </w:r>
            <w:proofErr w:type="spellEnd"/>
            <w:r w:rsidRPr="00B26C67">
              <w:rPr>
                <w:rFonts w:ascii="Century Gothic" w:hAnsi="Century Gothic" w:cs="Century Gothic"/>
                <w:color w:val="000000"/>
                <w:sz w:val="20"/>
              </w:rPr>
              <w:t>.</w:t>
            </w:r>
          </w:p>
          <w:p w:rsidR="00FC088D" w:rsidRPr="00B26C67" w:rsidRDefault="00FC088D" w:rsidP="00E0485F">
            <w:pPr>
              <w:pStyle w:val="ListParagraph"/>
              <w:numPr>
                <w:ilvl w:val="0"/>
                <w:numId w:val="21"/>
              </w:numPr>
              <w:autoSpaceDE w:val="0"/>
              <w:autoSpaceDN w:val="0"/>
              <w:spacing w:after="26" w:line="240" w:lineRule="auto"/>
              <w:ind w:left="256" w:hanging="283"/>
              <w:rPr>
                <w:rFonts w:ascii="Century Gothic" w:hAnsi="Century Gothic" w:cs="Century Gothic"/>
                <w:color w:val="000000"/>
                <w:sz w:val="20"/>
              </w:rPr>
            </w:pPr>
            <w:r w:rsidRPr="00B26C67">
              <w:rPr>
                <w:rFonts w:ascii="Century Gothic" w:hAnsi="Century Gothic" w:cs="Calibri"/>
                <w:b/>
                <w:sz w:val="20"/>
              </w:rPr>
              <w:t xml:space="preserve">[NOVO] </w:t>
            </w:r>
            <w:r>
              <w:rPr>
                <w:rFonts w:ascii="Century Gothic" w:hAnsi="Century Gothic" w:cs="Calibri"/>
                <w:b/>
                <w:sz w:val="20"/>
              </w:rPr>
              <w:t>No mesmo prazo, os clubes podem entregar à Liga um mapa alternativo, cuja utilização pontual será deferida, desde que requerida com a antecedência mínima de 30 dias.</w:t>
            </w:r>
          </w:p>
          <w:p w:rsidR="00FC088D" w:rsidRPr="00B26C67" w:rsidRDefault="00FC088D" w:rsidP="00E0485F">
            <w:pPr>
              <w:pStyle w:val="ListParagraph"/>
              <w:numPr>
                <w:ilvl w:val="0"/>
                <w:numId w:val="21"/>
              </w:numPr>
              <w:autoSpaceDE w:val="0"/>
              <w:autoSpaceDN w:val="0"/>
              <w:spacing w:line="240" w:lineRule="auto"/>
              <w:ind w:left="256" w:hanging="283"/>
              <w:rPr>
                <w:rFonts w:ascii="Century Gothic" w:hAnsi="Century Gothic" w:cs="Century Gothic"/>
                <w:color w:val="000000"/>
                <w:sz w:val="20"/>
              </w:rPr>
            </w:pPr>
            <w:r w:rsidRPr="00B26C67">
              <w:rPr>
                <w:rFonts w:ascii="Century Gothic" w:hAnsi="Century Gothic" w:cs="Century Gothic"/>
                <w:color w:val="000000"/>
                <w:sz w:val="20"/>
              </w:rPr>
              <w:t>No</w:t>
            </w:r>
            <w:r>
              <w:rPr>
                <w:rFonts w:ascii="Century Gothic" w:hAnsi="Century Gothic" w:cs="Century Gothic"/>
                <w:b/>
                <w:color w:val="000000"/>
                <w:sz w:val="20"/>
              </w:rPr>
              <w:t>s</w:t>
            </w:r>
            <w:r w:rsidRPr="00B26C67">
              <w:rPr>
                <w:rFonts w:ascii="Century Gothic" w:hAnsi="Century Gothic" w:cs="Century Gothic"/>
                <w:color w:val="000000"/>
                <w:sz w:val="20"/>
              </w:rPr>
              <w:t xml:space="preserve"> referido</w:t>
            </w:r>
            <w:r>
              <w:rPr>
                <w:rFonts w:ascii="Century Gothic" w:hAnsi="Century Gothic" w:cs="Century Gothic"/>
                <w:b/>
                <w:color w:val="000000"/>
                <w:sz w:val="20"/>
              </w:rPr>
              <w:t>s</w:t>
            </w:r>
            <w:r w:rsidRPr="00B26C67">
              <w:rPr>
                <w:rFonts w:ascii="Century Gothic" w:hAnsi="Century Gothic" w:cs="Century Gothic"/>
                <w:color w:val="000000"/>
                <w:sz w:val="20"/>
              </w:rPr>
              <w:t xml:space="preserve"> mapa</w:t>
            </w:r>
            <w:r>
              <w:rPr>
                <w:rFonts w:ascii="Century Gothic" w:hAnsi="Century Gothic" w:cs="Century Gothic"/>
                <w:b/>
                <w:color w:val="000000"/>
                <w:sz w:val="20"/>
              </w:rPr>
              <w:t>s</w:t>
            </w:r>
            <w:r w:rsidRPr="00B26C67">
              <w:rPr>
                <w:rFonts w:ascii="Century Gothic" w:hAnsi="Century Gothic" w:cs="Century Gothic"/>
                <w:color w:val="000000"/>
                <w:sz w:val="20"/>
              </w:rPr>
              <w:t xml:space="preserve"> deve também constar a indicação do sector destinado aos adeptos visitantes e respetiva capacidade, ficando qualquer alteração dependente da prévia autorização da Liga.</w:t>
            </w:r>
          </w:p>
          <w:p w:rsidR="00FC088D" w:rsidRPr="00B26C67" w:rsidRDefault="00FC088D" w:rsidP="00E0485F">
            <w:pPr>
              <w:pStyle w:val="ListParagraph"/>
              <w:numPr>
                <w:ilvl w:val="0"/>
                <w:numId w:val="21"/>
              </w:numPr>
              <w:autoSpaceDE w:val="0"/>
              <w:autoSpaceDN w:val="0"/>
              <w:spacing w:line="240" w:lineRule="auto"/>
              <w:ind w:left="256" w:hanging="283"/>
              <w:rPr>
                <w:rFonts w:ascii="Century Gothic" w:hAnsi="Century Gothic" w:cs="Century Gothic"/>
                <w:color w:val="000000"/>
                <w:sz w:val="20"/>
              </w:rPr>
            </w:pPr>
            <w:r w:rsidRPr="00B26C67">
              <w:rPr>
                <w:rFonts w:ascii="Century Gothic" w:hAnsi="Century Gothic" w:cs="Century Gothic"/>
                <w:b/>
                <w:color w:val="000000"/>
                <w:sz w:val="20"/>
              </w:rPr>
              <w:t>[anterior n.º 3]</w:t>
            </w:r>
          </w:p>
          <w:p w:rsidR="00FC088D" w:rsidRDefault="00FC088D" w:rsidP="00B26C67">
            <w:pPr>
              <w:pStyle w:val="ListParagraph"/>
              <w:autoSpaceDE w:val="0"/>
              <w:autoSpaceDN w:val="0"/>
              <w:spacing w:line="240" w:lineRule="auto"/>
              <w:ind w:left="256"/>
              <w:rPr>
                <w:rFonts w:ascii="Century Gothic" w:hAnsi="Century Gothic" w:cs="Century Gothic"/>
                <w:b/>
                <w:color w:val="000000"/>
                <w:sz w:val="20"/>
              </w:rPr>
            </w:pPr>
          </w:p>
          <w:p w:rsidR="00FC088D" w:rsidRDefault="00FC088D" w:rsidP="00B26C67">
            <w:pPr>
              <w:pStyle w:val="ListParagraph"/>
              <w:autoSpaceDE w:val="0"/>
              <w:autoSpaceDN w:val="0"/>
              <w:spacing w:line="240" w:lineRule="auto"/>
              <w:ind w:left="256"/>
              <w:rPr>
                <w:rFonts w:ascii="Century Gothic" w:hAnsi="Century Gothic" w:cs="Century Gothic"/>
                <w:b/>
                <w:color w:val="000000"/>
                <w:sz w:val="20"/>
              </w:rPr>
            </w:pPr>
          </w:p>
          <w:p w:rsidR="00FC088D" w:rsidRDefault="00FC088D" w:rsidP="00B26C67">
            <w:pPr>
              <w:pStyle w:val="ListParagraph"/>
              <w:autoSpaceDE w:val="0"/>
              <w:autoSpaceDN w:val="0"/>
              <w:spacing w:line="240" w:lineRule="auto"/>
              <w:ind w:left="256"/>
              <w:rPr>
                <w:rFonts w:ascii="Century Gothic" w:hAnsi="Century Gothic" w:cs="Century Gothic"/>
                <w:b/>
                <w:color w:val="000000"/>
                <w:sz w:val="20"/>
              </w:rPr>
            </w:pPr>
          </w:p>
          <w:p w:rsidR="00FC088D" w:rsidRPr="00B26C67" w:rsidRDefault="00FC088D" w:rsidP="00E0485F">
            <w:pPr>
              <w:pStyle w:val="ListParagraph"/>
              <w:numPr>
                <w:ilvl w:val="0"/>
                <w:numId w:val="21"/>
              </w:numPr>
              <w:autoSpaceDE w:val="0"/>
              <w:autoSpaceDN w:val="0"/>
              <w:spacing w:line="240" w:lineRule="auto"/>
              <w:ind w:left="256" w:hanging="283"/>
              <w:rPr>
                <w:rFonts w:ascii="Century Gothic" w:hAnsi="Century Gothic" w:cs="Century Gothic"/>
                <w:color w:val="000000"/>
                <w:sz w:val="20"/>
              </w:rPr>
            </w:pPr>
            <w:r w:rsidRPr="00B26C67">
              <w:rPr>
                <w:rFonts w:ascii="Century Gothic" w:hAnsi="Century Gothic" w:cs="Century Gothic"/>
                <w:b/>
                <w:color w:val="000000"/>
                <w:sz w:val="20"/>
              </w:rPr>
              <w:lastRenderedPageBreak/>
              <w:t>[anterior n.º 4]</w:t>
            </w:r>
          </w:p>
          <w:p w:rsidR="00FC088D" w:rsidRDefault="00FC088D" w:rsidP="00B26C67">
            <w:pPr>
              <w:pStyle w:val="ListParagraph"/>
              <w:autoSpaceDE w:val="0"/>
              <w:autoSpaceDN w:val="0"/>
              <w:spacing w:line="240" w:lineRule="auto"/>
              <w:ind w:left="256"/>
              <w:rPr>
                <w:rFonts w:ascii="Century Gothic" w:hAnsi="Century Gothic" w:cs="Century Gothic"/>
                <w:b/>
                <w:color w:val="000000"/>
                <w:sz w:val="20"/>
              </w:rPr>
            </w:pPr>
          </w:p>
          <w:p w:rsidR="00FC088D" w:rsidRDefault="00FC088D" w:rsidP="00B26C67">
            <w:pPr>
              <w:pStyle w:val="ListParagraph"/>
              <w:autoSpaceDE w:val="0"/>
              <w:autoSpaceDN w:val="0"/>
              <w:spacing w:line="240" w:lineRule="auto"/>
              <w:ind w:left="256"/>
              <w:rPr>
                <w:rFonts w:ascii="Century Gothic" w:hAnsi="Century Gothic" w:cs="Century Gothic"/>
                <w:b/>
                <w:color w:val="000000"/>
                <w:sz w:val="20"/>
              </w:rPr>
            </w:pPr>
          </w:p>
          <w:p w:rsidR="00FC088D" w:rsidRPr="00B26C67" w:rsidRDefault="00FC088D" w:rsidP="00B26C67">
            <w:pPr>
              <w:pStyle w:val="ListParagraph"/>
              <w:autoSpaceDE w:val="0"/>
              <w:autoSpaceDN w:val="0"/>
              <w:spacing w:line="240" w:lineRule="auto"/>
              <w:ind w:left="256"/>
              <w:rPr>
                <w:rFonts w:ascii="Century Gothic" w:hAnsi="Century Gothic" w:cs="Century Gothic"/>
                <w:color w:val="000000"/>
                <w:sz w:val="20"/>
              </w:rPr>
            </w:pPr>
          </w:p>
          <w:p w:rsidR="00FC088D" w:rsidRPr="00B26C67" w:rsidRDefault="00FC088D" w:rsidP="00E0485F">
            <w:pPr>
              <w:pStyle w:val="ListParagraph"/>
              <w:numPr>
                <w:ilvl w:val="0"/>
                <w:numId w:val="21"/>
              </w:numPr>
              <w:autoSpaceDE w:val="0"/>
              <w:autoSpaceDN w:val="0"/>
              <w:spacing w:line="240" w:lineRule="auto"/>
              <w:ind w:left="256" w:hanging="283"/>
              <w:rPr>
                <w:rFonts w:ascii="Century Gothic" w:hAnsi="Century Gothic" w:cs="Century Gothic"/>
                <w:color w:val="000000"/>
                <w:sz w:val="20"/>
              </w:rPr>
            </w:pPr>
            <w:r w:rsidRPr="00B26C67">
              <w:rPr>
                <w:rFonts w:ascii="Century Gothic" w:hAnsi="Century Gothic" w:cs="Century Gothic"/>
                <w:b/>
                <w:color w:val="000000"/>
                <w:sz w:val="20"/>
              </w:rPr>
              <w:t>[anterior n.º 5]</w:t>
            </w:r>
          </w:p>
        </w:tc>
      </w:tr>
      <w:tr w:rsidR="00FC088D" w:rsidRPr="00B26C67" w:rsidTr="001C2144">
        <w:trPr>
          <w:jc w:val="center"/>
        </w:trPr>
        <w:tc>
          <w:tcPr>
            <w:tcW w:w="7655" w:type="dxa"/>
          </w:tcPr>
          <w:p w:rsidR="00FC088D" w:rsidRPr="00B26C67" w:rsidRDefault="00FC088D" w:rsidP="00EE066D">
            <w:pPr>
              <w:autoSpaceDE w:val="0"/>
              <w:autoSpaceDN w:val="0"/>
              <w:adjustRightInd w:val="0"/>
              <w:jc w:val="center"/>
              <w:rPr>
                <w:rFonts w:cs="Century Gothic"/>
                <w:color w:val="000000"/>
                <w:szCs w:val="20"/>
              </w:rPr>
            </w:pPr>
            <w:r w:rsidRPr="00B26C67">
              <w:rPr>
                <w:rFonts w:cs="Century Gothic"/>
                <w:color w:val="000000"/>
                <w:szCs w:val="20"/>
              </w:rPr>
              <w:lastRenderedPageBreak/>
              <w:t>Artigo 33.º</w:t>
            </w:r>
          </w:p>
          <w:p w:rsidR="00FC088D" w:rsidRPr="00B26C67" w:rsidRDefault="00FC088D" w:rsidP="00EE066D">
            <w:pPr>
              <w:autoSpaceDE w:val="0"/>
              <w:autoSpaceDN w:val="0"/>
              <w:adjustRightInd w:val="0"/>
              <w:jc w:val="center"/>
              <w:rPr>
                <w:rFonts w:cs="Century Gothic"/>
                <w:b/>
                <w:bCs/>
                <w:color w:val="000000"/>
                <w:szCs w:val="20"/>
              </w:rPr>
            </w:pPr>
            <w:r w:rsidRPr="00B26C67">
              <w:rPr>
                <w:rFonts w:cs="Century Gothic"/>
                <w:b/>
                <w:bCs/>
                <w:color w:val="000000"/>
                <w:szCs w:val="20"/>
              </w:rPr>
              <w:t>Classificação dos estádios</w:t>
            </w:r>
          </w:p>
          <w:p w:rsidR="00FC088D" w:rsidRPr="00A62F98" w:rsidRDefault="00FC088D" w:rsidP="00E0485F">
            <w:pPr>
              <w:pStyle w:val="ListParagraph"/>
              <w:numPr>
                <w:ilvl w:val="0"/>
                <w:numId w:val="34"/>
              </w:numPr>
              <w:autoSpaceDE w:val="0"/>
              <w:autoSpaceDN w:val="0"/>
              <w:spacing w:line="240" w:lineRule="auto"/>
              <w:ind w:left="164" w:hanging="284"/>
              <w:rPr>
                <w:rFonts w:ascii="Century Gothic" w:hAnsi="Century Gothic"/>
                <w:sz w:val="20"/>
              </w:rPr>
            </w:pPr>
            <w:r w:rsidRPr="00A62F98">
              <w:rPr>
                <w:rFonts w:ascii="Century Gothic" w:hAnsi="Century Gothic"/>
                <w:sz w:val="20"/>
              </w:rPr>
              <w:t>Os estádios dos clubes participantes nas competições oficiais organizadas pela Liga são classificados em três níveis, nos termos do anexo IV ao presente regulamento.</w:t>
            </w:r>
          </w:p>
          <w:p w:rsidR="00FC088D" w:rsidRPr="00A62F98" w:rsidRDefault="00FC088D" w:rsidP="00E0485F">
            <w:pPr>
              <w:pStyle w:val="ListParagraph"/>
              <w:numPr>
                <w:ilvl w:val="0"/>
                <w:numId w:val="34"/>
              </w:numPr>
              <w:autoSpaceDE w:val="0"/>
              <w:autoSpaceDN w:val="0"/>
              <w:spacing w:line="240" w:lineRule="auto"/>
              <w:ind w:left="164" w:hanging="284"/>
              <w:rPr>
                <w:rFonts w:ascii="Century Gothic" w:hAnsi="Century Gothic"/>
                <w:sz w:val="20"/>
              </w:rPr>
            </w:pPr>
            <w:r w:rsidRPr="00A62F98">
              <w:rPr>
                <w:rFonts w:ascii="Century Gothic" w:hAnsi="Century Gothic"/>
                <w:sz w:val="20"/>
              </w:rPr>
              <w:t>Para efeitos da categorização prevista no número anterior, cada estádio será vistoriado pelo menos uma vez até 30 dias antes do início da época desportiva, sendo a Liga responsável pelo agendamento das vistorias.</w:t>
            </w:r>
          </w:p>
          <w:p w:rsidR="00FC088D" w:rsidRPr="00A62F98" w:rsidRDefault="00FC088D" w:rsidP="00E0485F">
            <w:pPr>
              <w:pStyle w:val="ListParagraph"/>
              <w:numPr>
                <w:ilvl w:val="0"/>
                <w:numId w:val="34"/>
              </w:numPr>
              <w:autoSpaceDE w:val="0"/>
              <w:autoSpaceDN w:val="0"/>
              <w:spacing w:line="240" w:lineRule="auto"/>
              <w:ind w:left="164" w:hanging="284"/>
              <w:rPr>
                <w:rFonts w:ascii="Century Gothic" w:hAnsi="Century Gothic"/>
                <w:sz w:val="20"/>
              </w:rPr>
            </w:pPr>
            <w:r w:rsidRPr="00A62F98">
              <w:rPr>
                <w:rFonts w:ascii="Century Gothic" w:hAnsi="Century Gothic"/>
                <w:sz w:val="20"/>
              </w:rPr>
              <w:t>As vistorias poderão realizar-se em simultâneo com outras vistorias de diferente natureza ou relativas a outros procedimentos.</w:t>
            </w:r>
          </w:p>
          <w:p w:rsidR="00FC088D" w:rsidRPr="00A62F98" w:rsidRDefault="00FC088D" w:rsidP="00E0485F">
            <w:pPr>
              <w:pStyle w:val="ListParagraph"/>
              <w:numPr>
                <w:ilvl w:val="0"/>
                <w:numId w:val="34"/>
              </w:numPr>
              <w:autoSpaceDE w:val="0"/>
              <w:autoSpaceDN w:val="0"/>
              <w:spacing w:line="240" w:lineRule="auto"/>
              <w:ind w:left="164" w:hanging="284"/>
              <w:rPr>
                <w:rFonts w:ascii="Century Gothic" w:hAnsi="Century Gothic"/>
                <w:sz w:val="20"/>
              </w:rPr>
            </w:pPr>
            <w:r w:rsidRPr="00A62F98">
              <w:rPr>
                <w:rFonts w:ascii="Century Gothic" w:hAnsi="Century Gothic"/>
                <w:sz w:val="20"/>
              </w:rPr>
              <w:t>Até cinco dias após a realização da vistoria, a Liga notificará ao clube vistoriado o relatório da vistoria, do qual constará a proposta de classificação a atribuir ao estádio, devidamente fundamentada na aplicação dos critérios referidos no n.º 1.</w:t>
            </w:r>
          </w:p>
          <w:p w:rsidR="00FC088D" w:rsidRPr="00A62F98" w:rsidRDefault="00FC088D" w:rsidP="00E0485F">
            <w:pPr>
              <w:pStyle w:val="ListParagraph"/>
              <w:numPr>
                <w:ilvl w:val="0"/>
                <w:numId w:val="34"/>
              </w:numPr>
              <w:autoSpaceDE w:val="0"/>
              <w:autoSpaceDN w:val="0"/>
              <w:spacing w:line="240" w:lineRule="auto"/>
              <w:ind w:left="164" w:hanging="284"/>
              <w:rPr>
                <w:rFonts w:ascii="Century Gothic" w:hAnsi="Century Gothic"/>
                <w:sz w:val="20"/>
              </w:rPr>
            </w:pPr>
            <w:r w:rsidRPr="00A62F98">
              <w:rPr>
                <w:rFonts w:ascii="Century Gothic" w:hAnsi="Century Gothic"/>
                <w:sz w:val="20"/>
              </w:rPr>
              <w:t>O clube vistoriado, querendo, poderá pronunciar-se acerca do relatório de vistoria no prazo de cinco dias a contar da notificação prevista no número anterior; seguidamente, a Liga deliberará quanto à classificação a atribuir ao estádio.</w:t>
            </w:r>
          </w:p>
          <w:p w:rsidR="00FC088D" w:rsidRPr="00A62F98" w:rsidRDefault="00FC088D" w:rsidP="00E0485F">
            <w:pPr>
              <w:pStyle w:val="ListParagraph"/>
              <w:numPr>
                <w:ilvl w:val="0"/>
                <w:numId w:val="34"/>
              </w:numPr>
              <w:autoSpaceDE w:val="0"/>
              <w:autoSpaceDN w:val="0"/>
              <w:spacing w:line="240" w:lineRule="auto"/>
              <w:ind w:left="164" w:hanging="284"/>
              <w:rPr>
                <w:rFonts w:ascii="Century Gothic" w:hAnsi="Century Gothic"/>
                <w:sz w:val="20"/>
              </w:rPr>
            </w:pPr>
            <w:r w:rsidRPr="00A62F98">
              <w:rPr>
                <w:rFonts w:ascii="Century Gothic" w:hAnsi="Century Gothic"/>
                <w:sz w:val="20"/>
              </w:rPr>
              <w:t>Sempre que tiverem levado a cabo benfeitorias ou qualquer outro tipo de melhoramentos nos seus estádios, os clubes poderão requerer, em qualquer momento e mediante o pagamento da quota suplementar para o efeito fixada pela Liga, a realização de uma nova vistoria com vista à obtenção de nova classificação do estádio.</w:t>
            </w:r>
          </w:p>
        </w:tc>
        <w:tc>
          <w:tcPr>
            <w:tcW w:w="7654" w:type="dxa"/>
          </w:tcPr>
          <w:p w:rsidR="00FC088D" w:rsidRPr="00554F2B" w:rsidRDefault="00FC088D" w:rsidP="00A62F98">
            <w:pPr>
              <w:autoSpaceDE w:val="0"/>
              <w:autoSpaceDN w:val="0"/>
              <w:adjustRightInd w:val="0"/>
              <w:jc w:val="center"/>
              <w:rPr>
                <w:rFonts w:cs="Century Gothic"/>
                <w:color w:val="000000"/>
                <w:szCs w:val="20"/>
              </w:rPr>
            </w:pPr>
            <w:r w:rsidRPr="00554F2B">
              <w:rPr>
                <w:rFonts w:cs="Century Gothic"/>
                <w:color w:val="000000"/>
                <w:szCs w:val="20"/>
              </w:rPr>
              <w:t>Artigo 33.º</w:t>
            </w:r>
          </w:p>
          <w:p w:rsidR="00FC088D" w:rsidRPr="00554F2B" w:rsidRDefault="00FC088D" w:rsidP="00A62F98">
            <w:pPr>
              <w:autoSpaceDE w:val="0"/>
              <w:autoSpaceDN w:val="0"/>
              <w:adjustRightInd w:val="0"/>
              <w:jc w:val="center"/>
              <w:rPr>
                <w:rFonts w:cs="Century Gothic"/>
                <w:b/>
                <w:bCs/>
                <w:color w:val="000000"/>
                <w:szCs w:val="20"/>
              </w:rPr>
            </w:pPr>
            <w:r w:rsidRPr="00554F2B">
              <w:rPr>
                <w:rFonts w:cs="Century Gothic"/>
                <w:b/>
                <w:bCs/>
                <w:color w:val="000000"/>
                <w:szCs w:val="20"/>
              </w:rPr>
              <w:t>Classificação dos estádios</w:t>
            </w: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entury Gothic"/>
                <w:color w:val="000000"/>
                <w:sz w:val="20"/>
              </w:rPr>
              <w:t>[…]</w:t>
            </w:r>
          </w:p>
          <w:p w:rsidR="00FC088D" w:rsidRPr="00554F2B" w:rsidRDefault="00FC088D" w:rsidP="00A62F98">
            <w:pPr>
              <w:pStyle w:val="ListParagraph"/>
              <w:autoSpaceDE w:val="0"/>
              <w:autoSpaceDN w:val="0"/>
              <w:spacing w:line="240" w:lineRule="auto"/>
              <w:ind w:left="256"/>
              <w:contextualSpacing w:val="0"/>
              <w:rPr>
                <w:rFonts w:ascii="Century Gothic" w:hAnsi="Century Gothic" w:cs="Century Gothic"/>
                <w:color w:val="000000"/>
                <w:sz w:val="20"/>
              </w:rPr>
            </w:pPr>
          </w:p>
          <w:p w:rsidR="00FC088D" w:rsidRPr="00554F2B" w:rsidRDefault="00FC088D" w:rsidP="00A62F98">
            <w:pPr>
              <w:pStyle w:val="ListParagraph"/>
              <w:autoSpaceDE w:val="0"/>
              <w:autoSpaceDN w:val="0"/>
              <w:spacing w:line="240" w:lineRule="auto"/>
              <w:ind w:left="256"/>
              <w:contextualSpacing w:val="0"/>
              <w:rPr>
                <w:rFonts w:ascii="Century Gothic" w:hAnsi="Century Gothic" w:cs="Century Gothic"/>
                <w:color w:val="000000"/>
                <w:sz w:val="20"/>
              </w:rPr>
            </w:pP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entury Gothic"/>
                <w:color w:val="000000"/>
                <w:sz w:val="20"/>
              </w:rPr>
              <w:t>Para efeitos da categorização prevista no número anterior, cada estádio será vistoriado</w:t>
            </w:r>
            <w:r w:rsidRPr="00554F2B">
              <w:rPr>
                <w:rFonts w:ascii="Century Gothic" w:hAnsi="Century Gothic" w:cs="Century Gothic"/>
                <w:b/>
                <w:color w:val="000000"/>
                <w:sz w:val="20"/>
              </w:rPr>
              <w:t xml:space="preserve"> </w:t>
            </w:r>
            <w:r w:rsidRPr="00554F2B">
              <w:rPr>
                <w:rFonts w:ascii="Century Gothic" w:hAnsi="Century Gothic" w:cs="Calibri"/>
                <w:b/>
                <w:sz w:val="20"/>
              </w:rPr>
              <w:t xml:space="preserve">nos termos do anexo IV, </w:t>
            </w:r>
            <w:r w:rsidRPr="00554F2B">
              <w:rPr>
                <w:rFonts w:ascii="Century Gothic" w:hAnsi="Century Gothic" w:cs="Century Gothic"/>
                <w:color w:val="000000"/>
                <w:sz w:val="20"/>
              </w:rPr>
              <w:t>sendo a Liga responsável pelo agendamento das vistorias.</w:t>
            </w: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entury Gothic"/>
                <w:color w:val="000000"/>
                <w:sz w:val="20"/>
              </w:rPr>
              <w:t>[…]</w:t>
            </w: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entury Gothic"/>
                <w:color w:val="000000"/>
                <w:sz w:val="20"/>
              </w:rPr>
              <w:t>[…]</w:t>
            </w: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entury Gothic"/>
                <w:color w:val="000000"/>
                <w:sz w:val="20"/>
              </w:rPr>
              <w:t>[…]</w:t>
            </w: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entury Gothic"/>
                <w:color w:val="000000"/>
                <w:sz w:val="20"/>
              </w:rPr>
              <w:t>[…]</w:t>
            </w: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A62F98">
            <w:pPr>
              <w:pStyle w:val="ListParagraph"/>
              <w:spacing w:line="240" w:lineRule="auto"/>
              <w:contextualSpacing w:val="0"/>
              <w:rPr>
                <w:rFonts w:ascii="Century Gothic" w:hAnsi="Century Gothic" w:cs="Century Gothic"/>
                <w:color w:val="000000"/>
                <w:sz w:val="20"/>
              </w:rPr>
            </w:pP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alibri"/>
                <w:b/>
                <w:sz w:val="20"/>
              </w:rPr>
              <w:t>[NOVO] Se da vistoria requerida nos termos do número anterior resultar a alteração da categoria do estádio, os efeitos daí procedentes produzem-se decorridos 30 dias.</w:t>
            </w:r>
          </w:p>
          <w:p w:rsidR="00FC088D" w:rsidRPr="00554F2B" w:rsidRDefault="00FC088D" w:rsidP="00E0485F">
            <w:pPr>
              <w:pStyle w:val="ListParagraph"/>
              <w:numPr>
                <w:ilvl w:val="0"/>
                <w:numId w:val="35"/>
              </w:numPr>
              <w:autoSpaceDE w:val="0"/>
              <w:autoSpaceDN w:val="0"/>
              <w:spacing w:line="240" w:lineRule="auto"/>
              <w:ind w:left="256" w:hanging="284"/>
              <w:contextualSpacing w:val="0"/>
              <w:rPr>
                <w:rFonts w:ascii="Century Gothic" w:hAnsi="Century Gothic" w:cs="Century Gothic"/>
                <w:color w:val="000000"/>
                <w:sz w:val="20"/>
              </w:rPr>
            </w:pPr>
            <w:r w:rsidRPr="00554F2B">
              <w:rPr>
                <w:rFonts w:ascii="Century Gothic" w:hAnsi="Century Gothic" w:cs="Calibri"/>
                <w:b/>
                <w:sz w:val="20"/>
              </w:rPr>
              <w:t>[NOVO] A Liga colocará em cada estádio uma placa e bandeira alusivas à respetiva categoria.</w:t>
            </w:r>
          </w:p>
        </w:tc>
      </w:tr>
      <w:tr w:rsidR="00FC088D" w:rsidRPr="00B26C67" w:rsidTr="001C2144">
        <w:trPr>
          <w:jc w:val="center"/>
        </w:trPr>
        <w:tc>
          <w:tcPr>
            <w:tcW w:w="7655" w:type="dxa"/>
          </w:tcPr>
          <w:p w:rsidR="00FC088D" w:rsidRPr="00B26C67" w:rsidRDefault="00FC088D" w:rsidP="00A62F98">
            <w:pPr>
              <w:pStyle w:val="Default"/>
              <w:jc w:val="center"/>
              <w:rPr>
                <w:sz w:val="20"/>
                <w:szCs w:val="20"/>
              </w:rPr>
            </w:pPr>
            <w:r w:rsidRPr="00B26C67">
              <w:rPr>
                <w:sz w:val="20"/>
                <w:szCs w:val="20"/>
              </w:rPr>
              <w:t>Artigo 35.º</w:t>
            </w:r>
          </w:p>
          <w:p w:rsidR="00FC088D" w:rsidRPr="00B26C67" w:rsidRDefault="00FC088D" w:rsidP="00A62F98">
            <w:pPr>
              <w:autoSpaceDE w:val="0"/>
              <w:autoSpaceDN w:val="0"/>
              <w:adjustRightInd w:val="0"/>
              <w:jc w:val="center"/>
              <w:rPr>
                <w:b/>
                <w:bCs/>
                <w:i/>
                <w:iCs/>
                <w:szCs w:val="20"/>
              </w:rPr>
            </w:pPr>
            <w:r w:rsidRPr="00B26C67">
              <w:rPr>
                <w:b/>
                <w:bCs/>
                <w:szCs w:val="20"/>
              </w:rPr>
              <w:t xml:space="preserve">Medidas preventivas para evitar manifestações de violência e incentivo ao </w:t>
            </w:r>
            <w:r w:rsidRPr="00B26C67">
              <w:rPr>
                <w:b/>
                <w:bCs/>
                <w:i/>
                <w:iCs/>
                <w:szCs w:val="20"/>
              </w:rPr>
              <w:t>fair-play</w:t>
            </w:r>
          </w:p>
          <w:p w:rsidR="00FC088D" w:rsidRDefault="00FC088D" w:rsidP="00AA2736">
            <w:pPr>
              <w:pStyle w:val="Default"/>
              <w:numPr>
                <w:ilvl w:val="0"/>
                <w:numId w:val="140"/>
              </w:numPr>
              <w:jc w:val="both"/>
              <w:rPr>
                <w:sz w:val="20"/>
                <w:szCs w:val="20"/>
              </w:rPr>
            </w:pPr>
            <w:r w:rsidRPr="00B26C67">
              <w:rPr>
                <w:sz w:val="20"/>
                <w:szCs w:val="20"/>
              </w:rPr>
              <w:t xml:space="preserve">Em matéria de prevenção de violência e promoção do </w:t>
            </w:r>
            <w:r w:rsidRPr="00B26C67">
              <w:rPr>
                <w:i/>
                <w:iCs/>
                <w:sz w:val="20"/>
                <w:szCs w:val="20"/>
              </w:rPr>
              <w:t>fair-play</w:t>
            </w:r>
            <w:r>
              <w:rPr>
                <w:sz w:val="20"/>
                <w:szCs w:val="20"/>
              </w:rPr>
              <w:t>, são deveres dos clubes:</w:t>
            </w:r>
          </w:p>
          <w:p w:rsidR="00FC088D" w:rsidRPr="005C1761" w:rsidRDefault="00FC088D" w:rsidP="005C1761">
            <w:pPr>
              <w:pStyle w:val="Default"/>
              <w:ind w:left="360"/>
              <w:jc w:val="both"/>
              <w:rPr>
                <w:sz w:val="20"/>
                <w:szCs w:val="20"/>
              </w:rPr>
            </w:pPr>
            <w:r w:rsidRPr="005C1761">
              <w:rPr>
                <w:sz w:val="20"/>
                <w:szCs w:val="20"/>
              </w:rPr>
              <w:t>[…]</w:t>
            </w:r>
          </w:p>
          <w:p w:rsidR="00FC088D" w:rsidRPr="005C1761" w:rsidRDefault="00FC088D" w:rsidP="00AA2736">
            <w:pPr>
              <w:pStyle w:val="Default"/>
              <w:numPr>
                <w:ilvl w:val="1"/>
                <w:numId w:val="141"/>
              </w:numPr>
              <w:jc w:val="both"/>
              <w:rPr>
                <w:sz w:val="20"/>
                <w:szCs w:val="20"/>
              </w:rPr>
            </w:pPr>
            <w:r w:rsidRPr="005C1761">
              <w:rPr>
                <w:sz w:val="20"/>
                <w:szCs w:val="20"/>
              </w:rPr>
              <w:lastRenderedPageBreak/>
              <w:t xml:space="preserve">zelar por que dirigentes, técnicos, jogadores, pessoal de apoio, ou representantes dos clubes ajam de acordo com os preceitos das alíneas h) e i); </w:t>
            </w:r>
          </w:p>
          <w:p w:rsidR="00FC088D" w:rsidRPr="005C1761" w:rsidRDefault="00FC088D" w:rsidP="005C1761">
            <w:pPr>
              <w:pStyle w:val="Default"/>
              <w:jc w:val="both"/>
              <w:rPr>
                <w:sz w:val="20"/>
                <w:szCs w:val="20"/>
              </w:rPr>
            </w:pPr>
            <w:r>
              <w:rPr>
                <w:sz w:val="20"/>
                <w:szCs w:val="20"/>
              </w:rPr>
              <w:t>[…]</w:t>
            </w:r>
          </w:p>
        </w:tc>
        <w:tc>
          <w:tcPr>
            <w:tcW w:w="7654" w:type="dxa"/>
          </w:tcPr>
          <w:p w:rsidR="00FC088D" w:rsidRPr="00B26C67" w:rsidRDefault="00FC088D" w:rsidP="00A62F98">
            <w:pPr>
              <w:pStyle w:val="Default"/>
              <w:jc w:val="center"/>
              <w:rPr>
                <w:sz w:val="20"/>
                <w:szCs w:val="20"/>
              </w:rPr>
            </w:pPr>
            <w:r w:rsidRPr="00B26C67">
              <w:rPr>
                <w:sz w:val="20"/>
                <w:szCs w:val="20"/>
              </w:rPr>
              <w:lastRenderedPageBreak/>
              <w:t>Artigo 35.º</w:t>
            </w:r>
          </w:p>
          <w:p w:rsidR="00FC088D" w:rsidRPr="00B26C67" w:rsidRDefault="00FC088D" w:rsidP="00A62F98">
            <w:pPr>
              <w:autoSpaceDE w:val="0"/>
              <w:autoSpaceDN w:val="0"/>
              <w:adjustRightInd w:val="0"/>
              <w:jc w:val="center"/>
              <w:rPr>
                <w:b/>
                <w:bCs/>
                <w:i/>
                <w:iCs/>
                <w:szCs w:val="20"/>
              </w:rPr>
            </w:pPr>
            <w:r w:rsidRPr="00B26C67">
              <w:rPr>
                <w:b/>
                <w:bCs/>
                <w:szCs w:val="20"/>
              </w:rPr>
              <w:t xml:space="preserve">Medidas preventivas para evitar manifestações de violência e incentivo ao </w:t>
            </w:r>
            <w:r w:rsidRPr="00B26C67">
              <w:rPr>
                <w:b/>
                <w:bCs/>
                <w:i/>
                <w:iCs/>
                <w:szCs w:val="20"/>
              </w:rPr>
              <w:t>fair-play</w:t>
            </w:r>
          </w:p>
          <w:p w:rsidR="00FC088D" w:rsidRDefault="00FC088D" w:rsidP="00AA2736">
            <w:pPr>
              <w:pStyle w:val="Default"/>
              <w:numPr>
                <w:ilvl w:val="0"/>
                <w:numId w:val="142"/>
              </w:numPr>
              <w:jc w:val="both"/>
              <w:rPr>
                <w:sz w:val="20"/>
                <w:szCs w:val="20"/>
              </w:rPr>
            </w:pPr>
            <w:r w:rsidRPr="00B26C67">
              <w:rPr>
                <w:sz w:val="20"/>
                <w:szCs w:val="20"/>
              </w:rPr>
              <w:t xml:space="preserve">Em matéria de prevenção de violência e promoção do </w:t>
            </w:r>
            <w:r w:rsidRPr="00B26C67">
              <w:rPr>
                <w:i/>
                <w:iCs/>
                <w:sz w:val="20"/>
                <w:szCs w:val="20"/>
              </w:rPr>
              <w:t>fair-play</w:t>
            </w:r>
            <w:r w:rsidRPr="00B26C67">
              <w:rPr>
                <w:sz w:val="20"/>
                <w:szCs w:val="20"/>
              </w:rPr>
              <w:t xml:space="preserve">, são deveres dos clubes: </w:t>
            </w:r>
          </w:p>
          <w:p w:rsidR="00FC088D" w:rsidRPr="005C1761" w:rsidRDefault="00FC088D" w:rsidP="005C1761">
            <w:pPr>
              <w:pStyle w:val="Default"/>
              <w:ind w:left="360"/>
              <w:jc w:val="both"/>
              <w:rPr>
                <w:sz w:val="20"/>
                <w:szCs w:val="20"/>
              </w:rPr>
            </w:pPr>
            <w:r>
              <w:rPr>
                <w:sz w:val="20"/>
                <w:szCs w:val="20"/>
              </w:rPr>
              <w:t>[…]</w:t>
            </w:r>
          </w:p>
          <w:p w:rsidR="00FC088D" w:rsidRPr="005C1761" w:rsidRDefault="00FC088D" w:rsidP="00AA2736">
            <w:pPr>
              <w:pStyle w:val="Default"/>
              <w:numPr>
                <w:ilvl w:val="1"/>
                <w:numId w:val="142"/>
              </w:numPr>
              <w:jc w:val="both"/>
              <w:rPr>
                <w:sz w:val="20"/>
                <w:szCs w:val="20"/>
              </w:rPr>
            </w:pPr>
            <w:r w:rsidRPr="005C1761">
              <w:rPr>
                <w:sz w:val="20"/>
                <w:szCs w:val="20"/>
              </w:rPr>
              <w:lastRenderedPageBreak/>
              <w:t xml:space="preserve">zelar por que dirigentes, </w:t>
            </w:r>
            <w:r w:rsidRPr="005C1761">
              <w:rPr>
                <w:b/>
                <w:sz w:val="20"/>
                <w:szCs w:val="20"/>
              </w:rPr>
              <w:t>equipa técnica</w:t>
            </w:r>
            <w:r w:rsidRPr="005C1761">
              <w:rPr>
                <w:sz w:val="20"/>
                <w:szCs w:val="20"/>
              </w:rPr>
              <w:t xml:space="preserve">, jogadores, pessoal de apoio, ou representantes dos clubes ajam de acordo com os preceitos das alíneas h) e i); </w:t>
            </w:r>
          </w:p>
          <w:p w:rsidR="00FC088D" w:rsidRPr="005C1761" w:rsidRDefault="00FC088D" w:rsidP="005C1761">
            <w:pPr>
              <w:pStyle w:val="Default"/>
              <w:jc w:val="both"/>
              <w:rPr>
                <w:sz w:val="20"/>
                <w:szCs w:val="20"/>
              </w:rPr>
            </w:pPr>
            <w:r>
              <w:rPr>
                <w:sz w:val="20"/>
                <w:szCs w:val="20"/>
              </w:rPr>
              <w:t>[…]</w:t>
            </w:r>
          </w:p>
        </w:tc>
      </w:tr>
      <w:tr w:rsidR="00FC088D" w:rsidRPr="00B26C67" w:rsidTr="001C2144">
        <w:trPr>
          <w:jc w:val="center"/>
        </w:trPr>
        <w:tc>
          <w:tcPr>
            <w:tcW w:w="7655" w:type="dxa"/>
          </w:tcPr>
          <w:p w:rsidR="00FC088D" w:rsidRPr="00F95122" w:rsidRDefault="00FC088D" w:rsidP="00D77B10">
            <w:pPr>
              <w:pStyle w:val="Default"/>
              <w:contextualSpacing/>
              <w:jc w:val="center"/>
              <w:rPr>
                <w:sz w:val="20"/>
                <w:szCs w:val="20"/>
              </w:rPr>
            </w:pPr>
            <w:r w:rsidRPr="00F95122">
              <w:rPr>
                <w:sz w:val="20"/>
                <w:szCs w:val="20"/>
              </w:rPr>
              <w:lastRenderedPageBreak/>
              <w:t>Artigo 39.º</w:t>
            </w:r>
          </w:p>
          <w:p w:rsidR="00FC088D" w:rsidRPr="00F95122" w:rsidRDefault="00FC088D" w:rsidP="00D77B10">
            <w:pPr>
              <w:autoSpaceDE w:val="0"/>
              <w:autoSpaceDN w:val="0"/>
              <w:adjustRightInd w:val="0"/>
              <w:contextualSpacing/>
              <w:jc w:val="center"/>
              <w:rPr>
                <w:b/>
                <w:bCs/>
                <w:szCs w:val="20"/>
              </w:rPr>
            </w:pPr>
            <w:r w:rsidRPr="00F95122">
              <w:rPr>
                <w:b/>
                <w:bCs/>
                <w:szCs w:val="20"/>
              </w:rPr>
              <w:t>Requisitos do terreno de jogo</w:t>
            </w:r>
          </w:p>
          <w:p w:rsidR="00FC088D" w:rsidRPr="00FC088D" w:rsidRDefault="00FC088D" w:rsidP="00FD41D6">
            <w:pPr>
              <w:pStyle w:val="Default"/>
              <w:numPr>
                <w:ilvl w:val="0"/>
                <w:numId w:val="41"/>
              </w:numPr>
              <w:contextualSpacing/>
              <w:jc w:val="both"/>
              <w:rPr>
                <w:sz w:val="20"/>
                <w:szCs w:val="20"/>
              </w:rPr>
            </w:pPr>
            <w:r w:rsidRPr="00FC088D">
              <w:rPr>
                <w:sz w:val="20"/>
                <w:szCs w:val="20"/>
              </w:rPr>
              <w:t>Os jogos são obrigatoriamente disputados num terreno de jogo de relva natural, não podendo, em caso algum, ser inferior a 100 metros de comprimento e 64 metros de largura.</w:t>
            </w:r>
          </w:p>
          <w:p w:rsidR="00FC088D" w:rsidRPr="00FC088D" w:rsidRDefault="00FC088D" w:rsidP="00FD41D6">
            <w:pPr>
              <w:pStyle w:val="Default"/>
              <w:numPr>
                <w:ilvl w:val="0"/>
                <w:numId w:val="41"/>
              </w:numPr>
              <w:contextualSpacing/>
              <w:jc w:val="both"/>
              <w:rPr>
                <w:sz w:val="20"/>
                <w:szCs w:val="20"/>
              </w:rPr>
            </w:pPr>
            <w:r w:rsidRPr="00FC088D">
              <w:rPr>
                <w:sz w:val="20"/>
                <w:szCs w:val="20"/>
              </w:rPr>
              <w:t>Em todos os jogos das competições organizadas pela liga, a altura da relva não pode exceder 25 milímetros e toda a superfície do jogo deve ser cortada com a mesma altura.</w:t>
            </w:r>
          </w:p>
          <w:p w:rsidR="00FC088D" w:rsidRPr="00F95122" w:rsidRDefault="00FC088D" w:rsidP="00FD41D6">
            <w:pPr>
              <w:pStyle w:val="Default"/>
              <w:numPr>
                <w:ilvl w:val="0"/>
                <w:numId w:val="41"/>
              </w:numPr>
              <w:contextualSpacing/>
              <w:jc w:val="both"/>
              <w:rPr>
                <w:sz w:val="20"/>
                <w:szCs w:val="20"/>
              </w:rPr>
            </w:pPr>
            <w:r w:rsidRPr="00F95122">
              <w:rPr>
                <w:sz w:val="20"/>
                <w:szCs w:val="20"/>
              </w:rPr>
              <w:t xml:space="preserve">Para fiscalização do cumprimento do estabelecido no número anterior, os delegados da Liga devem: </w:t>
            </w:r>
          </w:p>
          <w:p w:rsidR="00FC088D" w:rsidRPr="00F95122" w:rsidRDefault="00FC088D" w:rsidP="00FD41D6">
            <w:pPr>
              <w:pStyle w:val="Default"/>
              <w:numPr>
                <w:ilvl w:val="1"/>
                <w:numId w:val="41"/>
              </w:numPr>
              <w:contextualSpacing/>
              <w:jc w:val="both"/>
              <w:rPr>
                <w:sz w:val="20"/>
                <w:szCs w:val="20"/>
              </w:rPr>
            </w:pPr>
            <w:r w:rsidRPr="00F95122">
              <w:rPr>
                <w:sz w:val="20"/>
                <w:szCs w:val="20"/>
              </w:rPr>
              <w:t xml:space="preserve">na Liga NOS, realizar uma vistoria ao relvado com a antecedência mínima de 5 horas antes do início do jogo, sendo o clube visitado obrigado a acompanhar a vistoria através do diretor de campo ou de responsável designado para o efeito, podendo a equipa visitante, querendo, nomear um responsável para acompanhar a dita vistoria. </w:t>
            </w:r>
          </w:p>
          <w:p w:rsidR="00FC088D" w:rsidRPr="00F95122" w:rsidRDefault="00FC088D" w:rsidP="00FD41D6">
            <w:pPr>
              <w:pStyle w:val="Default"/>
              <w:numPr>
                <w:ilvl w:val="1"/>
                <w:numId w:val="41"/>
              </w:numPr>
              <w:contextualSpacing/>
              <w:jc w:val="both"/>
              <w:rPr>
                <w:sz w:val="20"/>
                <w:szCs w:val="20"/>
              </w:rPr>
            </w:pPr>
            <w:r w:rsidRPr="00F95122">
              <w:rPr>
                <w:sz w:val="20"/>
                <w:szCs w:val="20"/>
              </w:rPr>
              <w:t xml:space="preserve">na LEDMAN </w:t>
            </w:r>
            <w:proofErr w:type="spellStart"/>
            <w:r w:rsidRPr="00F95122">
              <w:rPr>
                <w:sz w:val="20"/>
                <w:szCs w:val="20"/>
              </w:rPr>
              <w:t>LigaPro</w:t>
            </w:r>
            <w:proofErr w:type="spellEnd"/>
            <w:r w:rsidRPr="00F95122">
              <w:rPr>
                <w:sz w:val="20"/>
                <w:szCs w:val="20"/>
              </w:rPr>
              <w:t xml:space="preserve">, medir a altura do relvado atestando a conformidade com o previsto no n.º 2 do presente artigo, exarando no relatório de jogo a medida exata da mesma. </w:t>
            </w:r>
          </w:p>
          <w:p w:rsidR="00FC088D" w:rsidRDefault="00FC088D" w:rsidP="00FD41D6">
            <w:pPr>
              <w:pStyle w:val="Default"/>
              <w:numPr>
                <w:ilvl w:val="0"/>
                <w:numId w:val="41"/>
              </w:numPr>
              <w:contextualSpacing/>
              <w:jc w:val="both"/>
              <w:rPr>
                <w:sz w:val="20"/>
                <w:szCs w:val="20"/>
              </w:rPr>
            </w:pPr>
            <w:r w:rsidRPr="00F95122">
              <w:rPr>
                <w:sz w:val="20"/>
                <w:szCs w:val="20"/>
              </w:rPr>
              <w:t xml:space="preserve">Na Liga NOS, caso os delegados da Liga verifiquem que a altura da relva excede o máximo previsto no n.º 2, o clube visitado está constituído na obrigação de proceder ao corte de relva com a antecedência mínima de duas horas e trinta minutos em relação ao início do jogo. </w:t>
            </w:r>
          </w:p>
          <w:p w:rsidR="00FC088D" w:rsidRPr="00575E73" w:rsidRDefault="00FC088D" w:rsidP="009A422B">
            <w:pPr>
              <w:pStyle w:val="Default"/>
              <w:contextualSpacing/>
              <w:jc w:val="both"/>
              <w:rPr>
                <w:sz w:val="20"/>
                <w:szCs w:val="20"/>
              </w:rPr>
            </w:pPr>
            <w:r>
              <w:rPr>
                <w:sz w:val="20"/>
                <w:szCs w:val="20"/>
              </w:rPr>
              <w:t>[…]</w:t>
            </w:r>
          </w:p>
        </w:tc>
        <w:tc>
          <w:tcPr>
            <w:tcW w:w="7654" w:type="dxa"/>
          </w:tcPr>
          <w:p w:rsidR="00FC088D" w:rsidRPr="00F95122" w:rsidRDefault="00FC088D" w:rsidP="00D77B10">
            <w:pPr>
              <w:pStyle w:val="Default"/>
              <w:contextualSpacing/>
              <w:jc w:val="center"/>
              <w:rPr>
                <w:sz w:val="20"/>
                <w:szCs w:val="20"/>
              </w:rPr>
            </w:pPr>
            <w:r w:rsidRPr="00F95122">
              <w:rPr>
                <w:sz w:val="20"/>
                <w:szCs w:val="20"/>
              </w:rPr>
              <w:t>Artigo 39.º</w:t>
            </w:r>
          </w:p>
          <w:p w:rsidR="00FC088D" w:rsidRPr="00F95122" w:rsidRDefault="00FC088D" w:rsidP="00D77B10">
            <w:pPr>
              <w:autoSpaceDE w:val="0"/>
              <w:autoSpaceDN w:val="0"/>
              <w:adjustRightInd w:val="0"/>
              <w:contextualSpacing/>
              <w:jc w:val="center"/>
              <w:rPr>
                <w:b/>
                <w:bCs/>
                <w:szCs w:val="20"/>
              </w:rPr>
            </w:pPr>
            <w:r w:rsidRPr="00F95122">
              <w:rPr>
                <w:b/>
                <w:bCs/>
                <w:szCs w:val="20"/>
              </w:rPr>
              <w:t>Requisitos do terreno de jogo</w:t>
            </w:r>
          </w:p>
          <w:p w:rsidR="00FC088D" w:rsidRDefault="00FC088D" w:rsidP="00FD41D6">
            <w:pPr>
              <w:pStyle w:val="Default"/>
              <w:numPr>
                <w:ilvl w:val="0"/>
                <w:numId w:val="42"/>
              </w:numPr>
              <w:contextualSpacing/>
              <w:jc w:val="both"/>
              <w:rPr>
                <w:sz w:val="20"/>
                <w:szCs w:val="20"/>
              </w:rPr>
            </w:pPr>
            <w:r w:rsidRPr="00F95122">
              <w:rPr>
                <w:sz w:val="20"/>
                <w:szCs w:val="20"/>
              </w:rPr>
              <w:t>[…]</w:t>
            </w:r>
          </w:p>
          <w:p w:rsidR="00FC088D" w:rsidRDefault="00FC088D" w:rsidP="00FC088D">
            <w:pPr>
              <w:pStyle w:val="Default"/>
              <w:ind w:left="357"/>
              <w:contextualSpacing/>
              <w:jc w:val="both"/>
              <w:rPr>
                <w:sz w:val="20"/>
                <w:szCs w:val="20"/>
              </w:rPr>
            </w:pPr>
          </w:p>
          <w:p w:rsidR="00FC088D" w:rsidRPr="00F95122" w:rsidRDefault="00FC088D" w:rsidP="00FC088D">
            <w:pPr>
              <w:pStyle w:val="Default"/>
              <w:ind w:left="357"/>
              <w:contextualSpacing/>
              <w:jc w:val="both"/>
              <w:rPr>
                <w:sz w:val="20"/>
                <w:szCs w:val="20"/>
              </w:rPr>
            </w:pPr>
          </w:p>
          <w:p w:rsidR="00FC088D" w:rsidRDefault="00FC088D" w:rsidP="00FD41D6">
            <w:pPr>
              <w:pStyle w:val="Default"/>
              <w:numPr>
                <w:ilvl w:val="0"/>
                <w:numId w:val="42"/>
              </w:numPr>
              <w:contextualSpacing/>
              <w:jc w:val="both"/>
              <w:rPr>
                <w:sz w:val="20"/>
                <w:szCs w:val="20"/>
              </w:rPr>
            </w:pPr>
            <w:r w:rsidRPr="00F95122">
              <w:rPr>
                <w:sz w:val="20"/>
                <w:szCs w:val="20"/>
              </w:rPr>
              <w:t>[…]</w:t>
            </w:r>
          </w:p>
          <w:p w:rsidR="00FC088D" w:rsidRDefault="00FC088D" w:rsidP="00FC088D">
            <w:pPr>
              <w:pStyle w:val="Default"/>
              <w:ind w:left="357"/>
              <w:contextualSpacing/>
              <w:jc w:val="both"/>
              <w:rPr>
                <w:sz w:val="20"/>
                <w:szCs w:val="20"/>
              </w:rPr>
            </w:pPr>
          </w:p>
          <w:p w:rsidR="00FC088D" w:rsidRPr="00F95122" w:rsidRDefault="00FC088D" w:rsidP="00FC088D">
            <w:pPr>
              <w:pStyle w:val="Default"/>
              <w:ind w:left="357"/>
              <w:contextualSpacing/>
              <w:jc w:val="both"/>
              <w:rPr>
                <w:sz w:val="20"/>
                <w:szCs w:val="20"/>
              </w:rPr>
            </w:pPr>
          </w:p>
          <w:p w:rsidR="00FC088D" w:rsidRDefault="00FC088D" w:rsidP="00FD41D6">
            <w:pPr>
              <w:pStyle w:val="Default"/>
              <w:numPr>
                <w:ilvl w:val="0"/>
                <w:numId w:val="42"/>
              </w:numPr>
              <w:contextualSpacing/>
              <w:jc w:val="both"/>
              <w:rPr>
                <w:sz w:val="20"/>
                <w:szCs w:val="20"/>
              </w:rPr>
            </w:pPr>
            <w:r w:rsidRPr="00F95122">
              <w:rPr>
                <w:sz w:val="20"/>
                <w:szCs w:val="20"/>
              </w:rPr>
              <w:t xml:space="preserve">Para fiscalização do cumprimento do </w:t>
            </w:r>
            <w:r w:rsidRPr="00554F2B">
              <w:rPr>
                <w:sz w:val="20"/>
                <w:szCs w:val="20"/>
              </w:rPr>
              <w:t xml:space="preserve">estabelecido no número anterior, os delegados da Liga </w:t>
            </w:r>
            <w:r w:rsidRPr="00554F2B">
              <w:rPr>
                <w:b/>
                <w:sz w:val="20"/>
                <w:szCs w:val="20"/>
              </w:rPr>
              <w:t>devem realizar</w:t>
            </w:r>
            <w:r w:rsidRPr="00554F2B">
              <w:rPr>
                <w:sz w:val="20"/>
                <w:szCs w:val="20"/>
              </w:rPr>
              <w:t xml:space="preserve"> uma vistoria ao relvado com a antecedência mínima de </w:t>
            </w:r>
            <w:r w:rsidRPr="00554F2B">
              <w:rPr>
                <w:b/>
                <w:sz w:val="20"/>
                <w:szCs w:val="20"/>
              </w:rPr>
              <w:t>3 horas</w:t>
            </w:r>
            <w:r w:rsidRPr="00554F2B">
              <w:rPr>
                <w:sz w:val="20"/>
                <w:szCs w:val="20"/>
              </w:rPr>
              <w:t xml:space="preserve"> antes do início do jogo, sendo o clube</w:t>
            </w:r>
            <w:r w:rsidRPr="00FC5B9A">
              <w:rPr>
                <w:sz w:val="20"/>
                <w:szCs w:val="20"/>
              </w:rPr>
              <w:t xml:space="preserve"> visitado obrigado a acompanhar a vistoria através do diretor de campo ou de responsável designado para o efeito, podendo a equipa visitante, querendo, nomear um responsável para acompanhar a dita vistoria. </w:t>
            </w:r>
          </w:p>
          <w:p w:rsidR="00FC088D" w:rsidRDefault="00FC088D" w:rsidP="00D77B10">
            <w:pPr>
              <w:pStyle w:val="Default"/>
              <w:ind w:left="357"/>
              <w:contextualSpacing/>
              <w:jc w:val="both"/>
              <w:rPr>
                <w:sz w:val="20"/>
                <w:szCs w:val="20"/>
              </w:rPr>
            </w:pPr>
          </w:p>
          <w:p w:rsidR="00FC088D" w:rsidRDefault="00FC088D" w:rsidP="00D77B10">
            <w:pPr>
              <w:pStyle w:val="Default"/>
              <w:ind w:left="357"/>
              <w:contextualSpacing/>
              <w:jc w:val="both"/>
              <w:rPr>
                <w:sz w:val="20"/>
                <w:szCs w:val="20"/>
              </w:rPr>
            </w:pPr>
          </w:p>
          <w:p w:rsidR="00FC088D" w:rsidRDefault="00FC088D" w:rsidP="00D77B10">
            <w:pPr>
              <w:pStyle w:val="Default"/>
              <w:ind w:left="357"/>
              <w:contextualSpacing/>
              <w:jc w:val="both"/>
              <w:rPr>
                <w:sz w:val="20"/>
                <w:szCs w:val="20"/>
              </w:rPr>
            </w:pPr>
          </w:p>
          <w:p w:rsidR="00FC088D" w:rsidRDefault="00FC088D" w:rsidP="00D77B10">
            <w:pPr>
              <w:pStyle w:val="Default"/>
              <w:ind w:left="357"/>
              <w:contextualSpacing/>
              <w:jc w:val="both"/>
              <w:rPr>
                <w:sz w:val="20"/>
                <w:szCs w:val="20"/>
              </w:rPr>
            </w:pPr>
          </w:p>
          <w:p w:rsidR="00FC088D" w:rsidRDefault="00FC088D" w:rsidP="00FD41D6">
            <w:pPr>
              <w:pStyle w:val="Default"/>
              <w:numPr>
                <w:ilvl w:val="0"/>
                <w:numId w:val="42"/>
              </w:numPr>
              <w:contextualSpacing/>
              <w:jc w:val="both"/>
              <w:rPr>
                <w:b/>
                <w:sz w:val="20"/>
                <w:szCs w:val="20"/>
              </w:rPr>
            </w:pPr>
            <w:r w:rsidRPr="00554F2B">
              <w:rPr>
                <w:b/>
                <w:sz w:val="20"/>
                <w:szCs w:val="20"/>
              </w:rPr>
              <w:t xml:space="preserve">Caso os delegados da Liga verifiquem que a altura da relva excede o máximo previsto no n.º 2, o clube visitado está constituído na obrigação de proceder ao corte de relva com a antecedência mínima de duas horas e trinta minutos em relação ao início do jogo. </w:t>
            </w:r>
          </w:p>
          <w:p w:rsidR="00FC088D" w:rsidRPr="009A422B" w:rsidRDefault="00FC088D" w:rsidP="009A422B">
            <w:pPr>
              <w:pStyle w:val="Default"/>
              <w:contextualSpacing/>
              <w:jc w:val="both"/>
              <w:rPr>
                <w:sz w:val="20"/>
                <w:szCs w:val="20"/>
              </w:rPr>
            </w:pPr>
            <w:r w:rsidRPr="00554F2B">
              <w:rPr>
                <w:sz w:val="20"/>
                <w:szCs w:val="20"/>
              </w:rPr>
              <w:t>[…]</w:t>
            </w:r>
          </w:p>
        </w:tc>
      </w:tr>
      <w:tr w:rsidR="00FC088D" w:rsidRPr="00B26C67" w:rsidTr="001C2144">
        <w:trPr>
          <w:jc w:val="center"/>
        </w:trPr>
        <w:tc>
          <w:tcPr>
            <w:tcW w:w="7655" w:type="dxa"/>
          </w:tcPr>
          <w:p w:rsidR="00FC088D" w:rsidRPr="0048657A" w:rsidRDefault="00FC088D" w:rsidP="00F95122">
            <w:pPr>
              <w:autoSpaceDE w:val="0"/>
              <w:autoSpaceDN w:val="0"/>
              <w:adjustRightInd w:val="0"/>
              <w:jc w:val="center"/>
              <w:rPr>
                <w:rFonts w:cs="Century Gothic"/>
                <w:color w:val="000000"/>
                <w:szCs w:val="20"/>
              </w:rPr>
            </w:pPr>
            <w:r w:rsidRPr="0048657A">
              <w:rPr>
                <w:rFonts w:cs="Century Gothic"/>
                <w:color w:val="000000"/>
                <w:szCs w:val="20"/>
              </w:rPr>
              <w:t>Artigo 40.º</w:t>
            </w:r>
          </w:p>
          <w:p w:rsidR="00FC088D" w:rsidRPr="0048657A" w:rsidRDefault="00FC088D" w:rsidP="00F95122">
            <w:pPr>
              <w:jc w:val="center"/>
              <w:rPr>
                <w:rFonts w:cs="Century Gothic"/>
                <w:b/>
                <w:bCs/>
                <w:color w:val="000000"/>
                <w:szCs w:val="20"/>
              </w:rPr>
            </w:pPr>
            <w:r w:rsidRPr="0048657A">
              <w:rPr>
                <w:rFonts w:cs="Century Gothic"/>
                <w:b/>
                <w:bCs/>
                <w:color w:val="000000"/>
                <w:szCs w:val="20"/>
              </w:rPr>
              <w:t>Organização do jogo</w:t>
            </w:r>
          </w:p>
          <w:p w:rsidR="00FC088D" w:rsidRPr="0048657A" w:rsidRDefault="00FC088D" w:rsidP="00E0485F">
            <w:pPr>
              <w:pStyle w:val="ListParagraph"/>
              <w:numPr>
                <w:ilvl w:val="0"/>
                <w:numId w:val="36"/>
              </w:numPr>
              <w:spacing w:line="240" w:lineRule="auto"/>
              <w:ind w:left="164" w:hanging="284"/>
              <w:rPr>
                <w:rFonts w:ascii="Century Gothic" w:hAnsi="Century Gothic"/>
                <w:sz w:val="20"/>
              </w:rPr>
            </w:pPr>
            <w:r w:rsidRPr="0048657A">
              <w:rPr>
                <w:rFonts w:ascii="Century Gothic" w:hAnsi="Century Gothic"/>
                <w:sz w:val="20"/>
              </w:rPr>
              <w:t>Na Liga NOS, independentemente do nível organizacional atribuído, os dois clubes intervenientes terão obrigatoriamente de, com conhecimento à Liga, trocar informação relativa à organização do jogo a disputar entre si, dentro dos prazos e nos termos do modelo documental próprio aprovado e divulgado em comunicado oficial.</w:t>
            </w:r>
          </w:p>
          <w:p w:rsidR="00FC088D" w:rsidRPr="0048657A" w:rsidRDefault="00FC088D" w:rsidP="00E0485F">
            <w:pPr>
              <w:pStyle w:val="ListParagraph"/>
              <w:numPr>
                <w:ilvl w:val="0"/>
                <w:numId w:val="36"/>
              </w:numPr>
              <w:spacing w:line="240" w:lineRule="auto"/>
              <w:ind w:left="164" w:hanging="284"/>
              <w:rPr>
                <w:rFonts w:ascii="Century Gothic" w:hAnsi="Century Gothic" w:cs="Century Gothic"/>
                <w:bCs/>
                <w:color w:val="000000"/>
                <w:sz w:val="20"/>
              </w:rPr>
            </w:pPr>
            <w:r w:rsidRPr="0048657A">
              <w:rPr>
                <w:rFonts w:ascii="Century Gothic" w:hAnsi="Century Gothic" w:cs="Century Gothic"/>
                <w:color w:val="000000"/>
                <w:sz w:val="20"/>
              </w:rPr>
              <w:t xml:space="preserve">No dia do jogo é realizada uma reunião destinada a estabelecer todas as matérias organizacionais relacionadas com o jogo, designadamente as referentes a questões de segurança e condições técnicas do terreno de jogo, na qual participam obrigatoriamente: </w:t>
            </w: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equipa de arbitragem, que pode ser representada pelo quarto árbitro;</w:t>
            </w: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delegados da Liga;</w:t>
            </w: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delegados dos clubes intervenientes;</w:t>
            </w: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lastRenderedPageBreak/>
              <w:t>diretores de segurança e de imprensa do clube visitado;</w:t>
            </w:r>
          </w:p>
          <w:p w:rsidR="00FC088D" w:rsidRDefault="00FC088D" w:rsidP="009A422B">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diretor de campo do clube visitado;</w:t>
            </w:r>
          </w:p>
          <w:p w:rsidR="009A422B" w:rsidRPr="009A422B" w:rsidRDefault="009A422B" w:rsidP="009A422B">
            <w:pPr>
              <w:pStyle w:val="ListParagraph"/>
              <w:autoSpaceDE w:val="0"/>
              <w:autoSpaceDN w:val="0"/>
              <w:spacing w:after="23" w:line="240" w:lineRule="auto"/>
              <w:ind w:left="589"/>
              <w:rPr>
                <w:rFonts w:ascii="Century Gothic" w:hAnsi="Century Gothic" w:cs="Century Gothic"/>
                <w:color w:val="000000"/>
                <w:sz w:val="20"/>
              </w:rPr>
            </w:pP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comandante das forças de segurança;</w:t>
            </w: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coordenadores de segurança;</w:t>
            </w:r>
          </w:p>
          <w:p w:rsidR="00FC088D" w:rsidRPr="0048657A"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elementos de emergência médica;</w:t>
            </w:r>
          </w:p>
          <w:p w:rsidR="00FC088D" w:rsidRDefault="00FC088D" w:rsidP="00E0485F">
            <w:pPr>
              <w:pStyle w:val="ListParagraph"/>
              <w:numPr>
                <w:ilvl w:val="0"/>
                <w:numId w:val="38"/>
              </w:numPr>
              <w:autoSpaceDE w:val="0"/>
              <w:autoSpaceDN w:val="0"/>
              <w:spacing w:after="23" w:line="240" w:lineRule="auto"/>
              <w:ind w:left="589" w:hanging="425"/>
              <w:rPr>
                <w:rFonts w:ascii="Century Gothic" w:hAnsi="Century Gothic" w:cs="Century Gothic"/>
                <w:color w:val="000000"/>
                <w:sz w:val="20"/>
              </w:rPr>
            </w:pPr>
            <w:r w:rsidRPr="0048657A">
              <w:rPr>
                <w:rFonts w:ascii="Century Gothic" w:hAnsi="Century Gothic" w:cs="Century Gothic"/>
                <w:color w:val="000000"/>
                <w:sz w:val="20"/>
              </w:rPr>
              <w:t xml:space="preserve">bombeiros. </w:t>
            </w:r>
          </w:p>
          <w:p w:rsidR="009A422B" w:rsidRPr="0048657A" w:rsidRDefault="009A422B" w:rsidP="009A422B">
            <w:pPr>
              <w:pStyle w:val="ListParagraph"/>
              <w:autoSpaceDE w:val="0"/>
              <w:autoSpaceDN w:val="0"/>
              <w:spacing w:after="23" w:line="240" w:lineRule="auto"/>
              <w:ind w:left="589"/>
              <w:rPr>
                <w:rFonts w:ascii="Century Gothic" w:hAnsi="Century Gothic" w:cs="Century Gothic"/>
                <w:color w:val="000000"/>
                <w:sz w:val="20"/>
              </w:rPr>
            </w:pPr>
          </w:p>
          <w:p w:rsidR="00FC088D" w:rsidRPr="0048657A" w:rsidRDefault="00FC088D" w:rsidP="00F95122">
            <w:pPr>
              <w:ind w:left="164"/>
              <w:jc w:val="both"/>
              <w:rPr>
                <w:rFonts w:cs="Century Gothic"/>
                <w:color w:val="000000"/>
                <w:szCs w:val="20"/>
              </w:rPr>
            </w:pPr>
            <w:r w:rsidRPr="0048657A">
              <w:rPr>
                <w:rFonts w:cs="Century Gothic"/>
                <w:color w:val="000000"/>
                <w:szCs w:val="20"/>
              </w:rPr>
              <w:t>§ Sem prejuízo do disposto na alínea d), sempre que os diretores de segurança e de imprensa do clube visitante pretenderem, poderão estar presentes na reunião de organização do jogo.</w:t>
            </w:r>
          </w:p>
          <w:p w:rsidR="00FC088D" w:rsidRPr="0048657A" w:rsidRDefault="00FC088D" w:rsidP="009A422B">
            <w:pPr>
              <w:jc w:val="both"/>
              <w:rPr>
                <w:rFonts w:cs="Century Gothic"/>
                <w:color w:val="000000"/>
                <w:szCs w:val="20"/>
              </w:rPr>
            </w:pPr>
          </w:p>
          <w:p w:rsidR="00FC088D" w:rsidRPr="0048657A" w:rsidRDefault="00FC088D" w:rsidP="005A1A71">
            <w:pPr>
              <w:pStyle w:val="ListParagraph"/>
              <w:numPr>
                <w:ilvl w:val="0"/>
                <w:numId w:val="36"/>
              </w:numPr>
              <w:spacing w:line="240" w:lineRule="auto"/>
              <w:ind w:left="164" w:hanging="284"/>
              <w:rPr>
                <w:rFonts w:cs="Century Gothic"/>
                <w:color w:val="000000"/>
              </w:rPr>
            </w:pPr>
            <w:r w:rsidRPr="0048657A">
              <w:rPr>
                <w:rFonts w:ascii="Century Gothic" w:hAnsi="Century Gothic"/>
                <w:sz w:val="20"/>
              </w:rPr>
              <w:t>Por ocasião da reunião referida no número anterior, os delegados dos clubes deverão submeter a vistoria e aprovação da equipa de arbitragem árbitro os equipamentos e as bolas que pretendem utilizar, bem como esclarecer qualquer questão relacionada com o jogo.</w:t>
            </w:r>
          </w:p>
        </w:tc>
        <w:tc>
          <w:tcPr>
            <w:tcW w:w="7654" w:type="dxa"/>
          </w:tcPr>
          <w:p w:rsidR="00FC088D" w:rsidRPr="0048657A" w:rsidRDefault="00FC088D" w:rsidP="00F95122">
            <w:pPr>
              <w:autoSpaceDE w:val="0"/>
              <w:autoSpaceDN w:val="0"/>
              <w:adjustRightInd w:val="0"/>
              <w:jc w:val="center"/>
              <w:rPr>
                <w:rFonts w:cs="Century Gothic"/>
                <w:color w:val="000000"/>
                <w:szCs w:val="20"/>
              </w:rPr>
            </w:pPr>
            <w:r w:rsidRPr="0048657A">
              <w:rPr>
                <w:rFonts w:cs="Century Gothic"/>
                <w:color w:val="000000"/>
                <w:szCs w:val="20"/>
              </w:rPr>
              <w:lastRenderedPageBreak/>
              <w:t>Artigo 40.º</w:t>
            </w:r>
          </w:p>
          <w:p w:rsidR="00FC088D" w:rsidRPr="0048657A" w:rsidRDefault="00FC088D" w:rsidP="00F95122">
            <w:pPr>
              <w:jc w:val="center"/>
              <w:rPr>
                <w:rFonts w:cs="Century Gothic"/>
                <w:b/>
                <w:bCs/>
                <w:color w:val="000000"/>
                <w:szCs w:val="20"/>
              </w:rPr>
            </w:pPr>
            <w:r w:rsidRPr="0048657A">
              <w:rPr>
                <w:rFonts w:cs="Century Gothic"/>
                <w:b/>
                <w:bCs/>
                <w:color w:val="000000"/>
                <w:szCs w:val="20"/>
              </w:rPr>
              <w:t>Organização do jogo</w:t>
            </w:r>
          </w:p>
          <w:p w:rsidR="00FC088D" w:rsidRPr="0048657A" w:rsidRDefault="00FC088D" w:rsidP="00E0485F">
            <w:pPr>
              <w:pStyle w:val="ListParagraph"/>
              <w:numPr>
                <w:ilvl w:val="0"/>
                <w:numId w:val="37"/>
              </w:numPr>
              <w:spacing w:line="240" w:lineRule="auto"/>
              <w:ind w:left="256" w:hanging="284"/>
              <w:rPr>
                <w:rFonts w:ascii="Century Gothic" w:hAnsi="Century Gothic" w:cs="Century Gothic"/>
                <w:bCs/>
                <w:color w:val="000000"/>
                <w:sz w:val="20"/>
              </w:rPr>
            </w:pPr>
            <w:r w:rsidRPr="0048657A">
              <w:rPr>
                <w:rFonts w:ascii="Century Gothic" w:hAnsi="Century Gothic" w:cs="Century Gothic"/>
                <w:bCs/>
                <w:color w:val="000000"/>
                <w:sz w:val="20"/>
              </w:rPr>
              <w:t>[…]</w:t>
            </w:r>
          </w:p>
          <w:p w:rsidR="00FC088D" w:rsidRPr="0048657A" w:rsidRDefault="00FC088D" w:rsidP="00F95122">
            <w:pPr>
              <w:pStyle w:val="ListParagraph"/>
              <w:spacing w:line="240" w:lineRule="auto"/>
              <w:ind w:left="256"/>
              <w:rPr>
                <w:rFonts w:ascii="Century Gothic" w:hAnsi="Century Gothic" w:cs="Century Gothic"/>
                <w:bCs/>
                <w:color w:val="000000"/>
                <w:sz w:val="20"/>
              </w:rPr>
            </w:pPr>
          </w:p>
          <w:p w:rsidR="00FC088D" w:rsidRPr="0048657A" w:rsidRDefault="00FC088D" w:rsidP="00F95122">
            <w:pPr>
              <w:pStyle w:val="ListParagraph"/>
              <w:spacing w:line="240" w:lineRule="auto"/>
              <w:ind w:left="256"/>
              <w:rPr>
                <w:rFonts w:ascii="Century Gothic" w:hAnsi="Century Gothic" w:cs="Century Gothic"/>
                <w:bCs/>
                <w:color w:val="000000"/>
                <w:sz w:val="20"/>
              </w:rPr>
            </w:pPr>
          </w:p>
          <w:p w:rsidR="00FC088D" w:rsidRPr="0048657A" w:rsidRDefault="00FC088D" w:rsidP="00F95122">
            <w:pPr>
              <w:pStyle w:val="ListParagraph"/>
              <w:spacing w:line="240" w:lineRule="auto"/>
              <w:ind w:left="256"/>
              <w:rPr>
                <w:rFonts w:ascii="Century Gothic" w:hAnsi="Century Gothic" w:cs="Century Gothic"/>
                <w:bCs/>
                <w:color w:val="000000"/>
                <w:sz w:val="20"/>
              </w:rPr>
            </w:pPr>
          </w:p>
          <w:p w:rsidR="00FC088D" w:rsidRPr="0048657A" w:rsidRDefault="00FC088D" w:rsidP="00F95122">
            <w:pPr>
              <w:pStyle w:val="ListParagraph"/>
              <w:spacing w:line="240" w:lineRule="auto"/>
              <w:ind w:left="256"/>
              <w:rPr>
                <w:rFonts w:ascii="Century Gothic" w:hAnsi="Century Gothic" w:cs="Century Gothic"/>
                <w:bCs/>
                <w:color w:val="000000"/>
                <w:sz w:val="20"/>
              </w:rPr>
            </w:pPr>
          </w:p>
          <w:p w:rsidR="00FC088D" w:rsidRPr="0048657A" w:rsidRDefault="00FC088D" w:rsidP="00E0485F">
            <w:pPr>
              <w:pStyle w:val="ListParagraph"/>
              <w:numPr>
                <w:ilvl w:val="0"/>
                <w:numId w:val="37"/>
              </w:numPr>
              <w:spacing w:line="240" w:lineRule="auto"/>
              <w:ind w:left="256" w:hanging="284"/>
              <w:rPr>
                <w:rFonts w:ascii="Century Gothic" w:hAnsi="Century Gothic" w:cs="Century Gothic"/>
                <w:bCs/>
                <w:color w:val="000000"/>
                <w:sz w:val="20"/>
              </w:rPr>
            </w:pPr>
            <w:r w:rsidRPr="0048657A">
              <w:rPr>
                <w:rFonts w:ascii="Century Gothic" w:hAnsi="Century Gothic" w:cs="Century Gothic"/>
                <w:color w:val="000000"/>
                <w:sz w:val="20"/>
              </w:rPr>
              <w:t>[…]</w:t>
            </w:r>
          </w:p>
          <w:p w:rsidR="00FC088D" w:rsidRPr="0048657A" w:rsidRDefault="00FC088D" w:rsidP="00F95122">
            <w:pPr>
              <w:ind w:left="-28"/>
              <w:rPr>
                <w:rFonts w:cs="Century Gothic"/>
                <w:bCs/>
                <w:color w:val="000000"/>
              </w:rPr>
            </w:pPr>
          </w:p>
          <w:p w:rsidR="00FC088D" w:rsidRPr="0048657A" w:rsidRDefault="00FC088D" w:rsidP="00F95122">
            <w:pPr>
              <w:ind w:left="-28"/>
              <w:rPr>
                <w:rFonts w:cs="Century Gothic"/>
                <w:bCs/>
                <w:color w:val="000000"/>
              </w:rPr>
            </w:pPr>
          </w:p>
          <w:p w:rsidR="00FC088D" w:rsidRPr="0048657A" w:rsidRDefault="00FC088D" w:rsidP="00F95122">
            <w:pPr>
              <w:ind w:left="-28"/>
              <w:rPr>
                <w:rFonts w:cs="Century Gothic"/>
                <w:bCs/>
                <w:color w:val="000000"/>
              </w:rPr>
            </w:pPr>
          </w:p>
          <w:p w:rsidR="00FC088D" w:rsidRPr="0048657A"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48657A">
              <w:rPr>
                <w:rFonts w:ascii="Century Gothic" w:hAnsi="Century Gothic" w:cs="Century Gothic"/>
                <w:color w:val="000000"/>
                <w:sz w:val="20"/>
              </w:rPr>
              <w:t>[…]</w:t>
            </w:r>
          </w:p>
          <w:p w:rsidR="00FC088D" w:rsidRPr="0048657A"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48657A">
              <w:rPr>
                <w:rFonts w:ascii="Century Gothic" w:hAnsi="Century Gothic" w:cs="Century Gothic"/>
                <w:color w:val="000000"/>
                <w:sz w:val="20"/>
              </w:rPr>
              <w:t>[…]</w:t>
            </w:r>
          </w:p>
          <w:p w:rsidR="00FC088D" w:rsidRPr="0048657A"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48657A">
              <w:rPr>
                <w:rFonts w:ascii="Century Gothic" w:hAnsi="Century Gothic" w:cs="Century Gothic"/>
                <w:color w:val="000000"/>
                <w:sz w:val="20"/>
              </w:rPr>
              <w:t>[…]</w:t>
            </w:r>
          </w:p>
          <w:p w:rsidR="00FC088D" w:rsidRPr="0048657A"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48657A">
              <w:rPr>
                <w:rFonts w:ascii="Century Gothic" w:hAnsi="Century Gothic" w:cs="Century Gothic"/>
                <w:color w:val="000000"/>
                <w:sz w:val="20"/>
              </w:rPr>
              <w:lastRenderedPageBreak/>
              <w:t>[…]</w:t>
            </w:r>
          </w:p>
          <w:p w:rsidR="00FC088D" w:rsidRPr="00061FC1"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061FC1">
              <w:rPr>
                <w:rFonts w:ascii="Century Gothic" w:hAnsi="Century Gothic" w:cs="Century Gothic"/>
                <w:color w:val="000000"/>
                <w:sz w:val="20"/>
              </w:rPr>
              <w:t>[…]</w:t>
            </w:r>
          </w:p>
          <w:p w:rsidR="00FC088D" w:rsidRPr="00061FC1"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b/>
                <w:color w:val="000000"/>
                <w:sz w:val="20"/>
              </w:rPr>
            </w:pPr>
            <w:r w:rsidRPr="00061FC1">
              <w:rPr>
                <w:rFonts w:ascii="Century Gothic" w:hAnsi="Century Gothic" w:cs="Century Gothic"/>
                <w:b/>
                <w:color w:val="000000"/>
                <w:sz w:val="20"/>
              </w:rPr>
              <w:t>[NOVA] técnico de apoio ao sistema do vídeo-árbitro</w:t>
            </w:r>
          </w:p>
          <w:p w:rsidR="00FC088D" w:rsidRPr="00061FC1"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061FC1">
              <w:rPr>
                <w:rFonts w:ascii="Century Gothic" w:hAnsi="Century Gothic" w:cs="Century Gothic"/>
                <w:color w:val="000000"/>
                <w:sz w:val="20"/>
              </w:rPr>
              <w:t>[anterior alínea f)]</w:t>
            </w:r>
          </w:p>
          <w:p w:rsidR="00FC088D" w:rsidRPr="00061FC1"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061FC1">
              <w:rPr>
                <w:rFonts w:ascii="Century Gothic" w:hAnsi="Century Gothic" w:cs="Century Gothic"/>
                <w:color w:val="000000"/>
                <w:sz w:val="20"/>
              </w:rPr>
              <w:t>[anterior alínea g)]</w:t>
            </w:r>
          </w:p>
          <w:p w:rsidR="00FC088D" w:rsidRPr="00061FC1"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061FC1">
              <w:rPr>
                <w:rFonts w:ascii="Century Gothic" w:hAnsi="Century Gothic" w:cs="Century Gothic"/>
                <w:color w:val="000000"/>
                <w:sz w:val="20"/>
              </w:rPr>
              <w:t>[anterior alínea h)]</w:t>
            </w:r>
          </w:p>
          <w:p w:rsidR="00FC088D" w:rsidRDefault="00FC088D" w:rsidP="00E0485F">
            <w:pPr>
              <w:pStyle w:val="ListParagraph"/>
              <w:numPr>
                <w:ilvl w:val="0"/>
                <w:numId w:val="39"/>
              </w:numPr>
              <w:autoSpaceDE w:val="0"/>
              <w:autoSpaceDN w:val="0"/>
              <w:spacing w:after="23" w:line="240" w:lineRule="auto"/>
              <w:ind w:left="682" w:hanging="425"/>
              <w:rPr>
                <w:rFonts w:ascii="Century Gothic" w:hAnsi="Century Gothic" w:cs="Century Gothic"/>
                <w:color w:val="000000"/>
                <w:sz w:val="20"/>
              </w:rPr>
            </w:pPr>
            <w:r w:rsidRPr="00061FC1">
              <w:rPr>
                <w:rFonts w:ascii="Century Gothic" w:hAnsi="Century Gothic" w:cs="Century Gothic"/>
                <w:color w:val="000000"/>
                <w:sz w:val="20"/>
              </w:rPr>
              <w:t>[anterior a</w:t>
            </w:r>
            <w:r w:rsidRPr="0048657A">
              <w:rPr>
                <w:rFonts w:ascii="Century Gothic" w:hAnsi="Century Gothic" w:cs="Century Gothic"/>
                <w:color w:val="000000"/>
                <w:sz w:val="20"/>
              </w:rPr>
              <w:t>línea i)]</w:t>
            </w:r>
          </w:p>
          <w:p w:rsidR="009A422B" w:rsidRPr="009A422B" w:rsidRDefault="009A422B" w:rsidP="009A422B">
            <w:pPr>
              <w:autoSpaceDE w:val="0"/>
              <w:autoSpaceDN w:val="0"/>
              <w:spacing w:after="23"/>
              <w:ind w:left="169"/>
              <w:rPr>
                <w:rFonts w:cs="Century Gothic"/>
                <w:color w:val="000000"/>
              </w:rPr>
            </w:pPr>
            <w:r>
              <w:rPr>
                <w:rFonts w:cs="Century Gothic"/>
                <w:color w:val="000000"/>
              </w:rPr>
              <w:t xml:space="preserve">§ </w:t>
            </w:r>
            <w:r w:rsidRPr="009A422B">
              <w:rPr>
                <w:rFonts w:cs="Century Gothic"/>
                <w:b/>
                <w:color w:val="000000"/>
              </w:rPr>
              <w:t>[REVOGADO]</w:t>
            </w:r>
          </w:p>
          <w:p w:rsidR="00FC088D" w:rsidRPr="009A422B" w:rsidRDefault="009A422B" w:rsidP="00E0485F">
            <w:pPr>
              <w:pStyle w:val="ListParagraph"/>
              <w:numPr>
                <w:ilvl w:val="0"/>
                <w:numId w:val="37"/>
              </w:numPr>
              <w:spacing w:line="240" w:lineRule="auto"/>
              <w:ind w:left="256" w:hanging="283"/>
              <w:rPr>
                <w:rFonts w:ascii="Century Gothic" w:hAnsi="Century Gothic" w:cs="Century Gothic"/>
                <w:color w:val="000000"/>
                <w:sz w:val="20"/>
              </w:rPr>
            </w:pPr>
            <w:r w:rsidRPr="009A422B">
              <w:rPr>
                <w:rFonts w:ascii="Century Gothic" w:hAnsi="Century Gothic" w:cs="Century Gothic"/>
                <w:b/>
                <w:color w:val="000000"/>
                <w:sz w:val="20"/>
              </w:rPr>
              <w:t xml:space="preserve">[NOVO] </w:t>
            </w:r>
            <w:r w:rsidR="00FC088D" w:rsidRPr="009A422B">
              <w:rPr>
                <w:rFonts w:ascii="Century Gothic" w:hAnsi="Century Gothic" w:cs="Century Gothic"/>
                <w:b/>
                <w:color w:val="000000"/>
                <w:sz w:val="20"/>
              </w:rPr>
              <w:t>Podem participar na reunião prevista no número anterior:</w:t>
            </w:r>
          </w:p>
          <w:p w:rsidR="00FC088D" w:rsidRPr="009A422B" w:rsidRDefault="00FC088D" w:rsidP="00E0485F">
            <w:pPr>
              <w:pStyle w:val="ListParagraph"/>
              <w:numPr>
                <w:ilvl w:val="1"/>
                <w:numId w:val="37"/>
              </w:numPr>
              <w:spacing w:line="240" w:lineRule="auto"/>
              <w:ind w:left="540" w:hanging="283"/>
              <w:rPr>
                <w:rFonts w:ascii="Century Gothic" w:hAnsi="Century Gothic" w:cs="Century Gothic"/>
                <w:b/>
                <w:color w:val="000000"/>
                <w:sz w:val="20"/>
              </w:rPr>
            </w:pPr>
            <w:r w:rsidRPr="009A422B">
              <w:rPr>
                <w:rFonts w:ascii="Century Gothic" w:hAnsi="Century Gothic" w:cs="Century Gothic"/>
                <w:b/>
                <w:color w:val="000000"/>
                <w:sz w:val="20"/>
              </w:rPr>
              <w:t>os diretores de segurança e de imprensa do clube visitante;</w:t>
            </w:r>
          </w:p>
          <w:p w:rsidR="00FC088D" w:rsidRPr="009A422B" w:rsidRDefault="00673E74" w:rsidP="009A422B">
            <w:pPr>
              <w:pStyle w:val="ListParagraph"/>
              <w:numPr>
                <w:ilvl w:val="1"/>
                <w:numId w:val="37"/>
              </w:numPr>
              <w:spacing w:line="240" w:lineRule="auto"/>
              <w:ind w:left="540" w:hanging="283"/>
              <w:rPr>
                <w:rFonts w:ascii="Century Gothic" w:hAnsi="Century Gothic"/>
                <w:b/>
                <w:sz w:val="20"/>
              </w:rPr>
            </w:pPr>
            <w:r>
              <w:rPr>
                <w:rFonts w:ascii="Century Gothic" w:hAnsi="Century Gothic"/>
                <w:b/>
                <w:sz w:val="20"/>
              </w:rPr>
              <w:t>a</w:t>
            </w:r>
            <w:r w:rsidR="00FC088D" w:rsidRPr="0048657A">
              <w:rPr>
                <w:rFonts w:ascii="Century Gothic" w:hAnsi="Century Gothic"/>
                <w:b/>
                <w:sz w:val="20"/>
              </w:rPr>
              <w:t>s pessoas devidamente credenciadas pela Liga que nela devam exercer alguma função.</w:t>
            </w:r>
          </w:p>
          <w:p w:rsidR="00FC088D" w:rsidRPr="0048657A" w:rsidRDefault="00C41B7B" w:rsidP="00F95122">
            <w:pPr>
              <w:rPr>
                <w:b/>
              </w:rPr>
            </w:pPr>
            <w:r>
              <w:rPr>
                <w:rFonts w:cs="Century Gothic"/>
                <w:color w:val="000000"/>
              </w:rPr>
              <w:t>4</w:t>
            </w:r>
            <w:r w:rsidR="00FC088D" w:rsidRPr="0048657A">
              <w:rPr>
                <w:rFonts w:cs="Century Gothic"/>
                <w:color w:val="000000"/>
              </w:rPr>
              <w:t xml:space="preserve">. </w:t>
            </w:r>
            <w:r w:rsidR="00FC088D" w:rsidRPr="00C41B7B">
              <w:rPr>
                <w:rFonts w:cs="Century Gothic"/>
                <w:b/>
                <w:color w:val="000000"/>
              </w:rPr>
              <w:t>[</w:t>
            </w:r>
            <w:r w:rsidRPr="00C41B7B">
              <w:rPr>
                <w:rFonts w:cs="Century Gothic"/>
                <w:b/>
                <w:color w:val="000000"/>
              </w:rPr>
              <w:t>anterior nº 3</w:t>
            </w:r>
            <w:r w:rsidR="00FC088D" w:rsidRPr="00C41B7B">
              <w:rPr>
                <w:rFonts w:cs="Century Gothic"/>
                <w:b/>
                <w:color w:val="000000"/>
              </w:rPr>
              <w:t>]</w:t>
            </w:r>
          </w:p>
        </w:tc>
      </w:tr>
      <w:tr w:rsidR="00FC088D" w:rsidRPr="00B26C67" w:rsidTr="001C2144">
        <w:trPr>
          <w:jc w:val="center"/>
        </w:trPr>
        <w:tc>
          <w:tcPr>
            <w:tcW w:w="7655" w:type="dxa"/>
          </w:tcPr>
          <w:p w:rsidR="00FC088D" w:rsidRPr="00F057D9" w:rsidRDefault="00FC088D" w:rsidP="00F95122">
            <w:pPr>
              <w:autoSpaceDE w:val="0"/>
              <w:autoSpaceDN w:val="0"/>
              <w:adjustRightInd w:val="0"/>
              <w:jc w:val="center"/>
              <w:rPr>
                <w:rFonts w:cs="Century Gothic"/>
                <w:color w:val="000000"/>
                <w:szCs w:val="20"/>
              </w:rPr>
            </w:pPr>
            <w:r w:rsidRPr="00F057D9">
              <w:rPr>
                <w:rFonts w:cs="Century Gothic"/>
                <w:color w:val="000000"/>
                <w:szCs w:val="20"/>
              </w:rPr>
              <w:lastRenderedPageBreak/>
              <w:t>Artigo 41.º</w:t>
            </w:r>
          </w:p>
          <w:p w:rsidR="00FC088D" w:rsidRPr="00F057D9" w:rsidRDefault="00FC088D" w:rsidP="00F95122">
            <w:pPr>
              <w:jc w:val="center"/>
              <w:rPr>
                <w:rFonts w:cs="Century Gothic"/>
                <w:b/>
                <w:bCs/>
                <w:color w:val="000000"/>
                <w:szCs w:val="20"/>
              </w:rPr>
            </w:pPr>
            <w:r w:rsidRPr="00F057D9">
              <w:rPr>
                <w:rFonts w:cs="Century Gothic"/>
                <w:b/>
                <w:bCs/>
                <w:color w:val="000000"/>
                <w:szCs w:val="20"/>
              </w:rPr>
              <w:t>Composição das equipas</w:t>
            </w:r>
          </w:p>
          <w:p w:rsidR="00FC088D" w:rsidRPr="009A422B" w:rsidRDefault="009A422B" w:rsidP="00E0485F">
            <w:pPr>
              <w:pStyle w:val="ListParagraph"/>
              <w:numPr>
                <w:ilvl w:val="0"/>
                <w:numId w:val="25"/>
              </w:numPr>
              <w:spacing w:line="240" w:lineRule="auto"/>
              <w:ind w:left="306" w:hanging="284"/>
              <w:rPr>
                <w:rFonts w:ascii="Century Gothic" w:hAnsi="Century Gothic"/>
                <w:sz w:val="20"/>
              </w:rPr>
            </w:pPr>
            <w:r w:rsidRPr="009A422B">
              <w:rPr>
                <w:rFonts w:ascii="Century Gothic" w:hAnsi="Century Gothic"/>
                <w:sz w:val="20"/>
              </w:rPr>
              <w:t>Os clubes devem designar em cada jogo até sete suplentes, podendo efetuar durante todo o tempo regulamentar apenas três substituições de jogadores, sem distinção das posições em que jogam e independentemente de os substituídos se encontrarem ou não lesionados.</w:t>
            </w:r>
          </w:p>
          <w:p w:rsidR="00FC088D" w:rsidRPr="009A422B" w:rsidRDefault="009A422B" w:rsidP="00E0485F">
            <w:pPr>
              <w:pStyle w:val="ListParagraph"/>
              <w:numPr>
                <w:ilvl w:val="0"/>
                <w:numId w:val="25"/>
              </w:numPr>
              <w:spacing w:line="240" w:lineRule="auto"/>
              <w:ind w:left="306" w:hanging="284"/>
              <w:rPr>
                <w:rFonts w:ascii="Century Gothic" w:hAnsi="Century Gothic"/>
                <w:sz w:val="20"/>
              </w:rPr>
            </w:pPr>
            <w:r w:rsidRPr="009A422B">
              <w:rPr>
                <w:rFonts w:ascii="Century Gothic" w:hAnsi="Century Gothic"/>
                <w:sz w:val="20"/>
              </w:rPr>
              <w:t>Os jogadores substituídos não poderão voltar ao retângulo de jogo</w:t>
            </w:r>
          </w:p>
          <w:p w:rsidR="00FC088D" w:rsidRPr="00F057D9" w:rsidRDefault="00FC088D" w:rsidP="00F95122">
            <w:pPr>
              <w:pStyle w:val="ListParagraph"/>
              <w:spacing w:line="240" w:lineRule="auto"/>
              <w:ind w:left="306"/>
              <w:rPr>
                <w:rFonts w:ascii="Century Gothic" w:hAnsi="Century Gothic"/>
                <w:sz w:val="20"/>
              </w:rPr>
            </w:pPr>
          </w:p>
          <w:p w:rsidR="00FC088D" w:rsidRPr="00F057D9" w:rsidRDefault="00FC088D" w:rsidP="00F95122">
            <w:pPr>
              <w:pStyle w:val="ListParagraph"/>
              <w:spacing w:line="240" w:lineRule="auto"/>
              <w:ind w:left="306"/>
              <w:rPr>
                <w:rFonts w:ascii="Century Gothic" w:hAnsi="Century Gothic"/>
                <w:sz w:val="20"/>
              </w:rPr>
            </w:pPr>
          </w:p>
          <w:p w:rsidR="00FC088D" w:rsidRPr="00F057D9" w:rsidRDefault="00FC088D" w:rsidP="00F95122">
            <w:pPr>
              <w:pStyle w:val="ListParagraph"/>
              <w:spacing w:line="240" w:lineRule="auto"/>
              <w:ind w:left="306"/>
              <w:rPr>
                <w:rFonts w:ascii="Century Gothic" w:hAnsi="Century Gothic"/>
                <w:sz w:val="20"/>
              </w:rPr>
            </w:pPr>
          </w:p>
          <w:p w:rsidR="00FC088D" w:rsidRPr="009A422B" w:rsidRDefault="00FC088D" w:rsidP="009A422B"/>
          <w:p w:rsidR="00FC088D" w:rsidRPr="00F057D9" w:rsidRDefault="00FC088D" w:rsidP="00F95122">
            <w:pPr>
              <w:pStyle w:val="ListParagraph"/>
              <w:spacing w:line="240" w:lineRule="auto"/>
              <w:ind w:left="306"/>
              <w:rPr>
                <w:rFonts w:ascii="Century Gothic" w:hAnsi="Century Gothic"/>
                <w:sz w:val="20"/>
              </w:rPr>
            </w:pPr>
          </w:p>
          <w:p w:rsidR="00FC088D" w:rsidRPr="00303139" w:rsidRDefault="00FC088D" w:rsidP="00303139"/>
          <w:p w:rsidR="00FC088D" w:rsidRPr="00F057D9" w:rsidRDefault="00FC088D" w:rsidP="00E0485F">
            <w:pPr>
              <w:pStyle w:val="ListParagraph"/>
              <w:numPr>
                <w:ilvl w:val="0"/>
                <w:numId w:val="25"/>
              </w:numPr>
              <w:spacing w:line="240" w:lineRule="auto"/>
              <w:ind w:left="306" w:hanging="284"/>
              <w:rPr>
                <w:rFonts w:ascii="Century Gothic" w:hAnsi="Century Gothic"/>
                <w:sz w:val="20"/>
              </w:rPr>
            </w:pPr>
            <w:r w:rsidRPr="00F057D9">
              <w:rPr>
                <w:rFonts w:ascii="Century Gothic" w:hAnsi="Century Gothic" w:cs="Century Gothic"/>
                <w:color w:val="000000"/>
                <w:sz w:val="20"/>
              </w:rPr>
              <w:t>Depois de a ficha técnica estar preenchida, assinada e entregue ao árbitro, se o jogo ainda não se tiver iniciado, pode ser efetuada a substituição de jogadores naquela ficha técnica inicial nas seguintes condições:</w:t>
            </w:r>
          </w:p>
          <w:p w:rsidR="00FC088D" w:rsidRPr="00F057D9" w:rsidRDefault="00FC088D" w:rsidP="00E0485F">
            <w:pPr>
              <w:pStyle w:val="ListParagraph"/>
              <w:numPr>
                <w:ilvl w:val="1"/>
                <w:numId w:val="23"/>
              </w:numPr>
              <w:autoSpaceDE w:val="0"/>
              <w:autoSpaceDN w:val="0"/>
              <w:spacing w:after="26" w:line="240" w:lineRule="auto"/>
              <w:ind w:left="589" w:hanging="283"/>
              <w:rPr>
                <w:rFonts w:ascii="Century Gothic" w:hAnsi="Century Gothic" w:cs="Century Gothic"/>
                <w:color w:val="000000"/>
                <w:sz w:val="20"/>
              </w:rPr>
            </w:pPr>
            <w:r w:rsidRPr="00F057D9">
              <w:rPr>
                <w:rFonts w:ascii="Century Gothic" w:hAnsi="Century Gothic" w:cs="Century Gothic"/>
                <w:color w:val="000000"/>
                <w:sz w:val="20"/>
              </w:rPr>
              <w:t xml:space="preserve">se algum dos 11 jogadores efetivos na ficha técnica não estiver em condições de iniciar o jogo ou participar na sua conclusão devido a incapacidade física inesperada, pode ser substituído por qualquer um dos suplentes constantes daquela ficha, sem que tal facto releve para efeito do número de substituições permitidas nos termos do n.º 1; </w:t>
            </w:r>
          </w:p>
          <w:p w:rsidR="00FC088D" w:rsidRPr="00F057D9" w:rsidRDefault="00FC088D" w:rsidP="00E0485F">
            <w:pPr>
              <w:pStyle w:val="ListParagraph"/>
              <w:numPr>
                <w:ilvl w:val="1"/>
                <w:numId w:val="23"/>
              </w:numPr>
              <w:autoSpaceDE w:val="0"/>
              <w:autoSpaceDN w:val="0"/>
              <w:spacing w:after="26" w:line="240" w:lineRule="auto"/>
              <w:ind w:left="589" w:hanging="283"/>
              <w:rPr>
                <w:rFonts w:ascii="Century Gothic" w:hAnsi="Century Gothic" w:cs="Century Gothic"/>
                <w:color w:val="000000"/>
                <w:sz w:val="20"/>
              </w:rPr>
            </w:pPr>
            <w:r w:rsidRPr="00F057D9">
              <w:rPr>
                <w:rFonts w:ascii="Century Gothic" w:hAnsi="Century Gothic" w:cs="Century Gothic"/>
                <w:color w:val="000000"/>
                <w:sz w:val="20"/>
              </w:rPr>
              <w:t xml:space="preserve">se se verificar a substituição dos jogadores lesionados nos termos e fundamentos referidos na alínea anterior, o clube pode adicionar à </w:t>
            </w:r>
            <w:r w:rsidRPr="00F057D9">
              <w:rPr>
                <w:rFonts w:ascii="Century Gothic" w:hAnsi="Century Gothic" w:cs="Century Gothic"/>
                <w:color w:val="000000"/>
                <w:sz w:val="20"/>
              </w:rPr>
              <w:lastRenderedPageBreak/>
              <w:t xml:space="preserve">ficha técnica, em idêntico número, novos jogadores de forma a perfazer o número de suplentes regulamentarmente permitido; </w:t>
            </w:r>
          </w:p>
          <w:p w:rsidR="00FC088D" w:rsidRDefault="00FC088D" w:rsidP="00E0485F">
            <w:pPr>
              <w:pStyle w:val="ListParagraph"/>
              <w:numPr>
                <w:ilvl w:val="1"/>
                <w:numId w:val="23"/>
              </w:numPr>
              <w:autoSpaceDE w:val="0"/>
              <w:autoSpaceDN w:val="0"/>
              <w:spacing w:line="240" w:lineRule="auto"/>
              <w:ind w:left="589" w:hanging="283"/>
              <w:rPr>
                <w:rFonts w:ascii="Century Gothic" w:hAnsi="Century Gothic" w:cs="Century Gothic"/>
                <w:color w:val="000000"/>
                <w:sz w:val="20"/>
              </w:rPr>
            </w:pPr>
            <w:r w:rsidRPr="00F057D9">
              <w:rPr>
                <w:rFonts w:ascii="Century Gothic" w:hAnsi="Century Gothic" w:cs="Century Gothic"/>
                <w:color w:val="000000"/>
                <w:sz w:val="20"/>
              </w:rPr>
              <w:t>se qualquer um dos sete suplentes constantes da ficha técnica não estiver em condições de participar no jogo devido a incapacidade física inesperada, pode ser substituído por qualquer jogador que não conste na ficha técnica inicial.</w:t>
            </w:r>
          </w:p>
          <w:p w:rsidR="00FC088D" w:rsidRPr="00303139" w:rsidRDefault="00FC088D" w:rsidP="00303139">
            <w:pPr>
              <w:autoSpaceDE w:val="0"/>
              <w:autoSpaceDN w:val="0"/>
              <w:rPr>
                <w:rFonts w:cs="Century Gothic"/>
                <w:color w:val="000000"/>
              </w:rPr>
            </w:pPr>
          </w:p>
          <w:p w:rsidR="00FC088D" w:rsidRDefault="00FC088D" w:rsidP="00F95122">
            <w:pPr>
              <w:pStyle w:val="ListParagraph"/>
              <w:autoSpaceDE w:val="0"/>
              <w:autoSpaceDN w:val="0"/>
              <w:spacing w:line="240" w:lineRule="auto"/>
              <w:ind w:left="589"/>
              <w:rPr>
                <w:rFonts w:ascii="Century Gothic" w:hAnsi="Century Gothic" w:cs="Century Gothic"/>
                <w:color w:val="000000"/>
                <w:sz w:val="20"/>
              </w:rPr>
            </w:pPr>
          </w:p>
          <w:p w:rsidR="00FC088D" w:rsidRDefault="00FC088D" w:rsidP="00F95122">
            <w:pPr>
              <w:pStyle w:val="ListParagraph"/>
              <w:autoSpaceDE w:val="0"/>
              <w:autoSpaceDN w:val="0"/>
              <w:spacing w:line="240" w:lineRule="auto"/>
              <w:ind w:left="589"/>
              <w:rPr>
                <w:rFonts w:ascii="Century Gothic" w:hAnsi="Century Gothic" w:cs="Century Gothic"/>
                <w:color w:val="000000"/>
                <w:sz w:val="20"/>
              </w:rPr>
            </w:pPr>
          </w:p>
          <w:p w:rsidR="009A422B" w:rsidRPr="009A422B" w:rsidRDefault="009A422B" w:rsidP="00E0485F">
            <w:pPr>
              <w:pStyle w:val="ListParagraph"/>
              <w:numPr>
                <w:ilvl w:val="0"/>
                <w:numId w:val="37"/>
              </w:numPr>
              <w:autoSpaceDE w:val="0"/>
              <w:autoSpaceDN w:val="0"/>
              <w:spacing w:line="240" w:lineRule="auto"/>
              <w:ind w:left="306" w:hanging="284"/>
              <w:rPr>
                <w:rFonts w:ascii="Century Gothic" w:hAnsi="Century Gothic" w:cs="Century Gothic"/>
                <w:color w:val="000000"/>
                <w:sz w:val="20"/>
              </w:rPr>
            </w:pPr>
            <w:r w:rsidRPr="009A422B">
              <w:rPr>
                <w:rFonts w:ascii="Century Gothic" w:hAnsi="Century Gothic"/>
                <w:sz w:val="20"/>
              </w:rPr>
              <w:t xml:space="preserve">Nos jogos anulados e mandados repetir por motivo de protestos julgados procedentes só poderão ser incluídos na ficha técnica jogadores que satisfaçam as condições regulamentares </w:t>
            </w:r>
            <w:r>
              <w:rPr>
                <w:rFonts w:ascii="Century Gothic" w:hAnsi="Century Gothic"/>
                <w:sz w:val="20"/>
              </w:rPr>
              <w:t>na data do encontro anulado.</w:t>
            </w:r>
          </w:p>
          <w:p w:rsidR="009A422B" w:rsidRPr="009A422B" w:rsidRDefault="009A422B" w:rsidP="00E0485F">
            <w:pPr>
              <w:pStyle w:val="ListParagraph"/>
              <w:numPr>
                <w:ilvl w:val="0"/>
                <w:numId w:val="37"/>
              </w:numPr>
              <w:autoSpaceDE w:val="0"/>
              <w:autoSpaceDN w:val="0"/>
              <w:spacing w:line="240" w:lineRule="auto"/>
              <w:ind w:left="306" w:hanging="284"/>
              <w:rPr>
                <w:rFonts w:ascii="Century Gothic" w:hAnsi="Century Gothic" w:cs="Century Gothic"/>
                <w:color w:val="000000"/>
                <w:sz w:val="20"/>
              </w:rPr>
            </w:pPr>
            <w:r w:rsidRPr="009A422B">
              <w:rPr>
                <w:rFonts w:ascii="Century Gothic" w:hAnsi="Century Gothic"/>
                <w:sz w:val="20"/>
              </w:rPr>
              <w:t>O jogador que estiver a cumprir sanção de suspensão na data em que o jogo estava especificamente agendado, independentemente do motivo pelo qual o jogo não se iniciou, não se concluiu ou foi anulado, continuará sem poder ser incluído na ficha técnica do jogo em questão.</w:t>
            </w:r>
          </w:p>
          <w:p w:rsidR="009A422B" w:rsidRPr="009A422B" w:rsidRDefault="009A422B" w:rsidP="00E0485F">
            <w:pPr>
              <w:pStyle w:val="ListParagraph"/>
              <w:numPr>
                <w:ilvl w:val="0"/>
                <w:numId w:val="37"/>
              </w:numPr>
              <w:autoSpaceDE w:val="0"/>
              <w:autoSpaceDN w:val="0"/>
              <w:spacing w:line="240" w:lineRule="auto"/>
              <w:ind w:left="306" w:hanging="284"/>
              <w:rPr>
                <w:rFonts w:ascii="Century Gothic" w:hAnsi="Century Gothic" w:cs="Century Gothic"/>
                <w:color w:val="000000"/>
                <w:sz w:val="20"/>
              </w:rPr>
            </w:pPr>
            <w:r w:rsidRPr="009A422B">
              <w:rPr>
                <w:rFonts w:ascii="Century Gothic" w:hAnsi="Century Gothic"/>
                <w:sz w:val="20"/>
              </w:rPr>
              <w:t>Nos casos de adiamento de jogo, apenas poderão ser incluídos na ficha técnica do jogo adiado os jogadores que se encontravam regulamentarmente inscrit</w:t>
            </w:r>
            <w:r>
              <w:rPr>
                <w:rFonts w:ascii="Century Gothic" w:hAnsi="Century Gothic"/>
                <w:sz w:val="20"/>
              </w:rPr>
              <w:t>os na data inicialmente fixada.</w:t>
            </w:r>
          </w:p>
          <w:p w:rsidR="009A422B" w:rsidRPr="009A422B" w:rsidRDefault="009A422B" w:rsidP="00E0485F">
            <w:pPr>
              <w:pStyle w:val="ListParagraph"/>
              <w:numPr>
                <w:ilvl w:val="0"/>
                <w:numId w:val="37"/>
              </w:numPr>
              <w:autoSpaceDE w:val="0"/>
              <w:autoSpaceDN w:val="0"/>
              <w:spacing w:line="240" w:lineRule="auto"/>
              <w:ind w:left="306" w:hanging="284"/>
              <w:rPr>
                <w:rFonts w:ascii="Century Gothic" w:hAnsi="Century Gothic" w:cs="Century Gothic"/>
                <w:color w:val="000000"/>
                <w:sz w:val="20"/>
              </w:rPr>
            </w:pPr>
            <w:r w:rsidRPr="009A422B">
              <w:rPr>
                <w:rFonts w:ascii="Century Gothic" w:hAnsi="Century Gothic"/>
                <w:sz w:val="20"/>
              </w:rPr>
              <w:t>No caso de conclusão, em nova data, de jogo interrompido, aplicam-se as seguintes regras:</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a ficha técnica pode ser alterada para incluir qualquer jogador que, encontrando-se regulamentarmente inscrito à data do jogo interrompido, d</w:t>
            </w:r>
            <w:r>
              <w:rPr>
                <w:rFonts w:ascii="Century Gothic" w:hAnsi="Century Gothic"/>
                <w:sz w:val="20"/>
              </w:rPr>
              <w:t xml:space="preserve">ela não constasse </w:t>
            </w:r>
            <w:proofErr w:type="spellStart"/>
            <w:r>
              <w:rPr>
                <w:rFonts w:ascii="Century Gothic" w:hAnsi="Century Gothic"/>
                <w:sz w:val="20"/>
              </w:rPr>
              <w:t>inicialmente;o</w:t>
            </w:r>
            <w:proofErr w:type="spellEnd"/>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s jogadores substituídos ou expulsos durante o jogo interrompido, bem como os que nele não podiam participar por motivo de sanção disciplinar, não podem ser utilizados;</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os jogadores que estavam em campo no momento em que o jogo foi interrompido não podem ser incluídos na ficha técnica como suplentes;</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as sanções impostas antes de o jogo ser interrompido continuam a valer para o restante tempo de jogo;</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 xml:space="preserve">os cartões amarelos exibidos antes de o jogo ser interrompido não contam para efeitos de sanção por acumulação antes da </w:t>
            </w:r>
            <w:r>
              <w:rPr>
                <w:rFonts w:ascii="Century Gothic" w:hAnsi="Century Gothic"/>
                <w:sz w:val="20"/>
              </w:rPr>
              <w:t>conclusão do jogo interrompido;</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os jogadores expulsos durante o jogo interrompido não podem ser substituídos e o número de jogadores no alinhamento inicial será o mesmo de quando o jogo foi interrompido;</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os jogadores suspensos na sequência de um jogo disputado após o jogo interrompido podem ser incluídos na ficha técnica;</w:t>
            </w:r>
          </w:p>
          <w:p w:rsidR="009A422B"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 xml:space="preserve">as equipas podem fazer apenas o número de substituições a que </w:t>
            </w:r>
            <w:r w:rsidRPr="009A422B">
              <w:rPr>
                <w:rFonts w:ascii="Century Gothic" w:hAnsi="Century Gothic"/>
                <w:sz w:val="20"/>
              </w:rPr>
              <w:lastRenderedPageBreak/>
              <w:t xml:space="preserve">tinham direito </w:t>
            </w:r>
            <w:r>
              <w:rPr>
                <w:rFonts w:ascii="Century Gothic" w:hAnsi="Century Gothic"/>
                <w:sz w:val="20"/>
              </w:rPr>
              <w:t>quando o jogo foi interrompido;</w:t>
            </w:r>
          </w:p>
          <w:p w:rsidR="00FC088D" w:rsidRPr="009A422B" w:rsidRDefault="009A422B" w:rsidP="00AA2736">
            <w:pPr>
              <w:pStyle w:val="ListParagraph"/>
              <w:numPr>
                <w:ilvl w:val="1"/>
                <w:numId w:val="153"/>
              </w:numPr>
              <w:autoSpaceDE w:val="0"/>
              <w:autoSpaceDN w:val="0"/>
              <w:spacing w:line="240" w:lineRule="auto"/>
              <w:ind w:left="589" w:hanging="283"/>
              <w:rPr>
                <w:rFonts w:ascii="Century Gothic" w:hAnsi="Century Gothic" w:cs="Century Gothic"/>
                <w:color w:val="000000"/>
                <w:sz w:val="20"/>
              </w:rPr>
            </w:pPr>
            <w:r w:rsidRPr="009A422B">
              <w:rPr>
                <w:rFonts w:ascii="Century Gothic" w:hAnsi="Century Gothic"/>
                <w:sz w:val="20"/>
              </w:rPr>
              <w:t>o jogo deve reiniciar-se no mesmo local onde a ação decorria quando foi interrompido (ou seja, cobrança de livre, lançamento de linha lateral, pontapé de baliza, pontapé de canto, etc.). Se o jogo tiver sido interrompido em jogada corrida, o reinício ocorrerá com o lançamento de bola ao solo no local onde a mesma se encontrava.</w:t>
            </w:r>
            <w:r w:rsidR="00FC088D" w:rsidRPr="009A422B">
              <w:rPr>
                <w:rFonts w:ascii="Century Gothic" w:hAnsi="Century Gothic" w:cs="Century Gothic"/>
                <w:color w:val="000000"/>
                <w:sz w:val="20"/>
              </w:rPr>
              <w:t xml:space="preserve"> </w:t>
            </w:r>
          </w:p>
        </w:tc>
        <w:tc>
          <w:tcPr>
            <w:tcW w:w="7654" w:type="dxa"/>
            <w:shd w:val="clear" w:color="auto" w:fill="auto"/>
          </w:tcPr>
          <w:p w:rsidR="00FC088D" w:rsidRPr="005A1A71" w:rsidRDefault="00FC088D" w:rsidP="00F95122">
            <w:pPr>
              <w:autoSpaceDE w:val="0"/>
              <w:autoSpaceDN w:val="0"/>
              <w:adjustRightInd w:val="0"/>
              <w:ind w:hanging="284"/>
              <w:jc w:val="center"/>
              <w:rPr>
                <w:rFonts w:cs="Century Gothic"/>
                <w:color w:val="000000"/>
                <w:szCs w:val="20"/>
              </w:rPr>
            </w:pPr>
            <w:r w:rsidRPr="005A1A71">
              <w:rPr>
                <w:rFonts w:cs="Century Gothic"/>
                <w:color w:val="000000"/>
                <w:szCs w:val="20"/>
              </w:rPr>
              <w:lastRenderedPageBreak/>
              <w:t>Artigo 41.º</w:t>
            </w:r>
          </w:p>
          <w:p w:rsidR="00FC088D" w:rsidRPr="005A1A71" w:rsidRDefault="00FC088D" w:rsidP="00F95122">
            <w:pPr>
              <w:ind w:hanging="284"/>
              <w:jc w:val="center"/>
              <w:rPr>
                <w:rFonts w:cs="Century Gothic"/>
                <w:b/>
                <w:bCs/>
                <w:color w:val="000000"/>
                <w:szCs w:val="20"/>
              </w:rPr>
            </w:pPr>
            <w:r w:rsidRPr="005A1A71">
              <w:rPr>
                <w:rFonts w:cs="Century Gothic"/>
                <w:b/>
                <w:bCs/>
                <w:color w:val="000000"/>
                <w:szCs w:val="20"/>
              </w:rPr>
              <w:t>Composição das equipas</w:t>
            </w:r>
          </w:p>
          <w:p w:rsidR="009A422B" w:rsidRDefault="00FC088D" w:rsidP="009A422B">
            <w:pPr>
              <w:ind w:left="256" w:hanging="284"/>
              <w:jc w:val="both"/>
              <w:rPr>
                <w:szCs w:val="20"/>
              </w:rPr>
            </w:pPr>
            <w:r w:rsidRPr="005A1A71">
              <w:rPr>
                <w:szCs w:val="20"/>
              </w:rPr>
              <w:t>1. […]</w:t>
            </w:r>
          </w:p>
          <w:p w:rsidR="009A422B" w:rsidRDefault="009A422B" w:rsidP="009A422B">
            <w:pPr>
              <w:jc w:val="both"/>
              <w:rPr>
                <w:szCs w:val="20"/>
              </w:rPr>
            </w:pPr>
          </w:p>
          <w:p w:rsidR="009A422B" w:rsidRDefault="009A422B" w:rsidP="009A422B">
            <w:pPr>
              <w:jc w:val="both"/>
              <w:rPr>
                <w:szCs w:val="20"/>
              </w:rPr>
            </w:pPr>
          </w:p>
          <w:p w:rsidR="009A422B" w:rsidRDefault="009A422B" w:rsidP="009A422B">
            <w:pPr>
              <w:jc w:val="both"/>
              <w:rPr>
                <w:szCs w:val="20"/>
              </w:rPr>
            </w:pPr>
          </w:p>
          <w:p w:rsidR="009A422B" w:rsidRPr="005A1A71" w:rsidRDefault="009A422B" w:rsidP="009A422B">
            <w:pPr>
              <w:jc w:val="both"/>
              <w:rPr>
                <w:szCs w:val="20"/>
              </w:rPr>
            </w:pPr>
          </w:p>
          <w:p w:rsidR="00FC088D" w:rsidRPr="005A1A71" w:rsidRDefault="00FC088D" w:rsidP="00F95122">
            <w:pPr>
              <w:ind w:left="256" w:hanging="284"/>
              <w:jc w:val="both"/>
              <w:rPr>
                <w:szCs w:val="20"/>
              </w:rPr>
            </w:pPr>
            <w:r w:rsidRPr="005A1A71">
              <w:rPr>
                <w:szCs w:val="20"/>
              </w:rPr>
              <w:t>2. […]</w:t>
            </w:r>
          </w:p>
          <w:p w:rsidR="00FC088D" w:rsidRPr="005A1A71" w:rsidRDefault="00FC088D" w:rsidP="00E0485F">
            <w:pPr>
              <w:pStyle w:val="Default"/>
              <w:numPr>
                <w:ilvl w:val="0"/>
                <w:numId w:val="24"/>
              </w:numPr>
              <w:ind w:left="256" w:hanging="283"/>
              <w:jc w:val="both"/>
              <w:rPr>
                <w:b/>
                <w:bCs/>
                <w:sz w:val="20"/>
                <w:szCs w:val="20"/>
              </w:rPr>
            </w:pPr>
            <w:r w:rsidRPr="005A1A71">
              <w:rPr>
                <w:b/>
                <w:sz w:val="20"/>
                <w:szCs w:val="20"/>
              </w:rPr>
              <w:t>[NOVO] A ficha técnica é preenchida pelos clubes até 75 minutos antes da hora de início do jogo e validada pelo árbitro a</w:t>
            </w:r>
            <w:r w:rsidRPr="005A1A71">
              <w:rPr>
                <w:b/>
                <w:bCs/>
                <w:sz w:val="20"/>
                <w:szCs w:val="20"/>
              </w:rPr>
              <w:t>té 60 minutos antes do início de jogo.</w:t>
            </w:r>
          </w:p>
          <w:p w:rsidR="00FC088D" w:rsidRPr="005A1A71" w:rsidRDefault="00FC088D" w:rsidP="00E0485F">
            <w:pPr>
              <w:pStyle w:val="Default"/>
              <w:numPr>
                <w:ilvl w:val="0"/>
                <w:numId w:val="24"/>
              </w:numPr>
              <w:ind w:left="256" w:hanging="283"/>
              <w:jc w:val="both"/>
              <w:rPr>
                <w:b/>
                <w:bCs/>
                <w:sz w:val="20"/>
                <w:szCs w:val="20"/>
              </w:rPr>
            </w:pPr>
            <w:r w:rsidRPr="005A1A71">
              <w:rPr>
                <w:b/>
                <w:bCs/>
                <w:sz w:val="20"/>
                <w:szCs w:val="20"/>
              </w:rPr>
              <w:t>[NOVO] Quando ambas as fichas técnicas dos clubes se encontrarem preenchidas, será disponibilizada a todos os intervenientes a informação provisória delas constante.</w:t>
            </w:r>
          </w:p>
          <w:p w:rsidR="00FC088D" w:rsidRPr="009A422B" w:rsidRDefault="00FC088D" w:rsidP="00E0485F">
            <w:pPr>
              <w:pStyle w:val="ListParagraph"/>
              <w:numPr>
                <w:ilvl w:val="0"/>
                <w:numId w:val="24"/>
              </w:numPr>
              <w:spacing w:line="240" w:lineRule="auto"/>
              <w:ind w:left="256" w:hanging="283"/>
              <w:rPr>
                <w:rFonts w:ascii="Century Gothic" w:hAnsi="Century Gothic"/>
                <w:sz w:val="20"/>
              </w:rPr>
            </w:pPr>
            <w:r w:rsidRPr="005A1A71">
              <w:rPr>
                <w:rFonts w:ascii="Century Gothic" w:hAnsi="Century Gothic" w:cs="Century Gothic"/>
                <w:color w:val="000000"/>
                <w:sz w:val="20"/>
              </w:rPr>
              <w:t xml:space="preserve">Depois de a ficha técnica estar preenchida </w:t>
            </w:r>
            <w:r w:rsidRPr="005A1A71">
              <w:rPr>
                <w:rFonts w:ascii="Century Gothic" w:hAnsi="Century Gothic" w:cs="Century Gothic"/>
                <w:b/>
                <w:color w:val="000000"/>
                <w:sz w:val="20"/>
              </w:rPr>
              <w:t>e validada pelo</w:t>
            </w:r>
            <w:r w:rsidRPr="005A1A71">
              <w:rPr>
                <w:rFonts w:ascii="Century Gothic" w:hAnsi="Century Gothic" w:cs="Century Gothic"/>
                <w:color w:val="000000"/>
                <w:sz w:val="20"/>
              </w:rPr>
              <w:t xml:space="preserve"> árbitro, se o jogo ainda não se tiver iniciado, pode ser efetuada a substituição de jogadores naquela ficha técnica inicial nas seguintes condições:</w:t>
            </w:r>
          </w:p>
          <w:p w:rsidR="009A422B" w:rsidRPr="005A1A71" w:rsidRDefault="009A422B" w:rsidP="009A422B">
            <w:pPr>
              <w:pStyle w:val="ListParagraph"/>
              <w:spacing w:line="240" w:lineRule="auto"/>
              <w:ind w:left="256"/>
              <w:rPr>
                <w:rFonts w:ascii="Century Gothic" w:hAnsi="Century Gothic"/>
                <w:sz w:val="20"/>
              </w:rPr>
            </w:pPr>
          </w:p>
          <w:p w:rsidR="00FC088D" w:rsidRDefault="009A422B" w:rsidP="00E0485F">
            <w:pPr>
              <w:pStyle w:val="ListParagraph"/>
              <w:numPr>
                <w:ilvl w:val="1"/>
                <w:numId w:val="24"/>
              </w:numPr>
              <w:autoSpaceDE w:val="0"/>
              <w:autoSpaceDN w:val="0"/>
              <w:spacing w:after="26" w:line="240" w:lineRule="auto"/>
              <w:ind w:left="540" w:hanging="283"/>
              <w:rPr>
                <w:rFonts w:ascii="Century Gothic" w:hAnsi="Century Gothic" w:cs="Century Gothic"/>
                <w:color w:val="000000"/>
                <w:sz w:val="20"/>
              </w:rPr>
            </w:pPr>
            <w:r>
              <w:rPr>
                <w:rFonts w:ascii="Century Gothic" w:hAnsi="Century Gothic" w:cs="Century Gothic"/>
                <w:color w:val="000000"/>
                <w:sz w:val="20"/>
              </w:rPr>
              <w:t>[…]</w:t>
            </w:r>
          </w:p>
          <w:p w:rsidR="009A422B"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9A422B"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9A422B"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9A422B" w:rsidRPr="005A1A71"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FC088D" w:rsidRDefault="009A422B" w:rsidP="00E0485F">
            <w:pPr>
              <w:pStyle w:val="ListParagraph"/>
              <w:numPr>
                <w:ilvl w:val="1"/>
                <w:numId w:val="24"/>
              </w:numPr>
              <w:autoSpaceDE w:val="0"/>
              <w:autoSpaceDN w:val="0"/>
              <w:spacing w:after="26" w:line="240" w:lineRule="auto"/>
              <w:ind w:left="540" w:hanging="283"/>
              <w:rPr>
                <w:rFonts w:ascii="Century Gothic" w:hAnsi="Century Gothic" w:cs="Century Gothic"/>
                <w:color w:val="000000"/>
                <w:sz w:val="20"/>
              </w:rPr>
            </w:pPr>
            <w:r>
              <w:rPr>
                <w:rFonts w:ascii="Century Gothic" w:hAnsi="Century Gothic" w:cs="Century Gothic"/>
                <w:color w:val="000000"/>
                <w:sz w:val="20"/>
              </w:rPr>
              <w:t>[…]</w:t>
            </w:r>
          </w:p>
          <w:p w:rsidR="009A422B"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9A422B"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9A422B" w:rsidRPr="005A1A71" w:rsidRDefault="009A422B" w:rsidP="009A422B">
            <w:pPr>
              <w:pStyle w:val="ListParagraph"/>
              <w:autoSpaceDE w:val="0"/>
              <w:autoSpaceDN w:val="0"/>
              <w:spacing w:after="26" w:line="240" w:lineRule="auto"/>
              <w:ind w:left="540"/>
              <w:rPr>
                <w:rFonts w:ascii="Century Gothic" w:hAnsi="Century Gothic" w:cs="Century Gothic"/>
                <w:color w:val="000000"/>
                <w:sz w:val="20"/>
              </w:rPr>
            </w:pPr>
          </w:p>
          <w:p w:rsidR="00FC088D" w:rsidRDefault="009A422B" w:rsidP="00E0485F">
            <w:pPr>
              <w:pStyle w:val="ListParagraph"/>
              <w:numPr>
                <w:ilvl w:val="1"/>
                <w:numId w:val="24"/>
              </w:numPr>
              <w:autoSpaceDE w:val="0"/>
              <w:autoSpaceDN w:val="0"/>
              <w:spacing w:line="240" w:lineRule="auto"/>
              <w:ind w:left="540" w:hanging="283"/>
              <w:rPr>
                <w:rFonts w:ascii="Century Gothic" w:hAnsi="Century Gothic" w:cs="Century Gothic"/>
                <w:color w:val="000000"/>
                <w:sz w:val="20"/>
              </w:rPr>
            </w:pPr>
            <w:r>
              <w:rPr>
                <w:rFonts w:ascii="Century Gothic" w:hAnsi="Century Gothic" w:cs="Century Gothic"/>
                <w:color w:val="000000"/>
                <w:sz w:val="20"/>
              </w:rPr>
              <w:t>[…]</w:t>
            </w:r>
          </w:p>
          <w:p w:rsidR="009A422B" w:rsidRPr="009A422B" w:rsidRDefault="009A422B" w:rsidP="009A422B">
            <w:pPr>
              <w:autoSpaceDE w:val="0"/>
              <w:autoSpaceDN w:val="0"/>
              <w:rPr>
                <w:rFonts w:cs="Century Gothic"/>
                <w:color w:val="000000"/>
              </w:rPr>
            </w:pPr>
          </w:p>
          <w:p w:rsidR="009A422B" w:rsidRDefault="009A422B" w:rsidP="009A422B">
            <w:pPr>
              <w:pStyle w:val="Default"/>
              <w:ind w:left="256"/>
              <w:jc w:val="both"/>
              <w:rPr>
                <w:b/>
                <w:bCs/>
                <w:sz w:val="20"/>
                <w:szCs w:val="20"/>
              </w:rPr>
            </w:pPr>
          </w:p>
          <w:p w:rsidR="009A422B" w:rsidRDefault="009A422B" w:rsidP="009A422B">
            <w:pPr>
              <w:pStyle w:val="Default"/>
              <w:ind w:left="256"/>
              <w:jc w:val="both"/>
              <w:rPr>
                <w:b/>
                <w:bCs/>
                <w:sz w:val="20"/>
                <w:szCs w:val="20"/>
              </w:rPr>
            </w:pPr>
          </w:p>
          <w:p w:rsidR="00FC088D" w:rsidRPr="005A1A71" w:rsidRDefault="00FC088D" w:rsidP="00E0485F">
            <w:pPr>
              <w:pStyle w:val="Default"/>
              <w:numPr>
                <w:ilvl w:val="0"/>
                <w:numId w:val="24"/>
              </w:numPr>
              <w:ind w:left="256" w:hanging="283"/>
              <w:jc w:val="both"/>
              <w:rPr>
                <w:b/>
                <w:bCs/>
                <w:sz w:val="20"/>
                <w:szCs w:val="20"/>
              </w:rPr>
            </w:pPr>
            <w:r w:rsidRPr="005A1A71">
              <w:rPr>
                <w:b/>
                <w:bCs/>
                <w:sz w:val="20"/>
                <w:szCs w:val="20"/>
              </w:rPr>
              <w:t>As alterações à ficha técnica após a sua publicação nos termos do n.º 5 devem ser informadas ao delegado da Liga e efetuadas pela equipa de arbitragem.</w:t>
            </w:r>
          </w:p>
          <w:p w:rsidR="00FC088D" w:rsidRDefault="00FC088D" w:rsidP="00E0485F">
            <w:pPr>
              <w:pStyle w:val="Default"/>
              <w:numPr>
                <w:ilvl w:val="0"/>
                <w:numId w:val="24"/>
              </w:numPr>
              <w:ind w:left="256" w:hanging="283"/>
              <w:jc w:val="both"/>
              <w:rPr>
                <w:b/>
                <w:bCs/>
                <w:sz w:val="20"/>
                <w:szCs w:val="20"/>
              </w:rPr>
            </w:pPr>
            <w:r w:rsidRPr="005A1A71">
              <w:rPr>
                <w:b/>
                <w:bCs/>
                <w:sz w:val="20"/>
                <w:szCs w:val="20"/>
              </w:rPr>
              <w:t>[anterior n.º4]</w:t>
            </w:r>
          </w:p>
          <w:p w:rsidR="009A422B" w:rsidRDefault="009A422B" w:rsidP="009A422B">
            <w:pPr>
              <w:pStyle w:val="Default"/>
              <w:ind w:left="256"/>
              <w:jc w:val="both"/>
              <w:rPr>
                <w:b/>
                <w:bCs/>
                <w:sz w:val="20"/>
                <w:szCs w:val="20"/>
              </w:rPr>
            </w:pPr>
          </w:p>
          <w:p w:rsidR="009A422B" w:rsidRPr="005A1A71" w:rsidRDefault="009A422B" w:rsidP="009A422B">
            <w:pPr>
              <w:pStyle w:val="Default"/>
              <w:jc w:val="both"/>
              <w:rPr>
                <w:b/>
                <w:bCs/>
                <w:sz w:val="20"/>
                <w:szCs w:val="20"/>
              </w:rPr>
            </w:pPr>
          </w:p>
          <w:p w:rsidR="00FC088D" w:rsidRDefault="00FC088D" w:rsidP="00E0485F">
            <w:pPr>
              <w:pStyle w:val="Default"/>
              <w:numPr>
                <w:ilvl w:val="0"/>
                <w:numId w:val="24"/>
              </w:numPr>
              <w:ind w:left="256" w:hanging="283"/>
              <w:jc w:val="both"/>
              <w:rPr>
                <w:b/>
                <w:bCs/>
                <w:sz w:val="20"/>
                <w:szCs w:val="20"/>
              </w:rPr>
            </w:pPr>
            <w:r w:rsidRPr="005A1A71">
              <w:rPr>
                <w:b/>
                <w:bCs/>
                <w:sz w:val="20"/>
                <w:szCs w:val="20"/>
              </w:rPr>
              <w:t>[anterior n.º5]</w:t>
            </w:r>
          </w:p>
          <w:p w:rsidR="009A422B" w:rsidRDefault="009A422B" w:rsidP="009A422B">
            <w:pPr>
              <w:pStyle w:val="Default"/>
              <w:ind w:left="256"/>
              <w:jc w:val="both"/>
              <w:rPr>
                <w:b/>
                <w:bCs/>
                <w:sz w:val="20"/>
                <w:szCs w:val="20"/>
              </w:rPr>
            </w:pPr>
          </w:p>
          <w:p w:rsidR="009A422B" w:rsidRDefault="009A422B" w:rsidP="009A422B">
            <w:pPr>
              <w:pStyle w:val="Default"/>
              <w:ind w:left="256"/>
              <w:jc w:val="both"/>
              <w:rPr>
                <w:b/>
                <w:bCs/>
                <w:sz w:val="20"/>
                <w:szCs w:val="20"/>
              </w:rPr>
            </w:pPr>
          </w:p>
          <w:p w:rsidR="009A422B" w:rsidRPr="005A1A71" w:rsidRDefault="009A422B" w:rsidP="009A422B">
            <w:pPr>
              <w:pStyle w:val="Default"/>
              <w:ind w:left="256"/>
              <w:jc w:val="both"/>
              <w:rPr>
                <w:b/>
                <w:bCs/>
                <w:sz w:val="20"/>
                <w:szCs w:val="20"/>
              </w:rPr>
            </w:pPr>
          </w:p>
          <w:p w:rsidR="00FC088D" w:rsidRDefault="00FC088D" w:rsidP="00E0485F">
            <w:pPr>
              <w:pStyle w:val="Default"/>
              <w:numPr>
                <w:ilvl w:val="0"/>
                <w:numId w:val="24"/>
              </w:numPr>
              <w:ind w:left="256" w:hanging="283"/>
              <w:jc w:val="both"/>
              <w:rPr>
                <w:b/>
                <w:bCs/>
                <w:sz w:val="20"/>
                <w:szCs w:val="20"/>
              </w:rPr>
            </w:pPr>
            <w:r w:rsidRPr="005A1A71">
              <w:rPr>
                <w:b/>
                <w:bCs/>
                <w:sz w:val="20"/>
                <w:szCs w:val="20"/>
              </w:rPr>
              <w:t>[anterior n.º6]</w:t>
            </w:r>
          </w:p>
          <w:p w:rsidR="009A422B" w:rsidRDefault="009A422B" w:rsidP="009A422B">
            <w:pPr>
              <w:pStyle w:val="Default"/>
              <w:ind w:left="256"/>
              <w:jc w:val="both"/>
              <w:rPr>
                <w:b/>
                <w:bCs/>
                <w:sz w:val="20"/>
                <w:szCs w:val="20"/>
              </w:rPr>
            </w:pPr>
          </w:p>
          <w:p w:rsidR="009A422B" w:rsidRPr="005A1A71" w:rsidRDefault="009A422B" w:rsidP="009A422B">
            <w:pPr>
              <w:pStyle w:val="Default"/>
              <w:ind w:left="256"/>
              <w:jc w:val="both"/>
              <w:rPr>
                <w:b/>
                <w:bCs/>
                <w:sz w:val="20"/>
                <w:szCs w:val="20"/>
              </w:rPr>
            </w:pPr>
          </w:p>
          <w:p w:rsidR="00FC088D" w:rsidRPr="005A1A71" w:rsidRDefault="00FC088D" w:rsidP="0039218B">
            <w:pPr>
              <w:pStyle w:val="Default"/>
              <w:numPr>
                <w:ilvl w:val="0"/>
                <w:numId w:val="24"/>
              </w:numPr>
              <w:ind w:left="256" w:hanging="284"/>
              <w:jc w:val="both"/>
              <w:rPr>
                <w:szCs w:val="20"/>
              </w:rPr>
            </w:pPr>
            <w:r w:rsidRPr="0039218B">
              <w:rPr>
                <w:b/>
                <w:bCs/>
                <w:sz w:val="20"/>
                <w:szCs w:val="20"/>
              </w:rPr>
              <w:t>[anterior n.º7]</w:t>
            </w:r>
          </w:p>
        </w:tc>
      </w:tr>
      <w:tr w:rsidR="00FC088D" w:rsidRPr="00B26C67" w:rsidTr="001C2144">
        <w:trPr>
          <w:jc w:val="center"/>
        </w:trPr>
        <w:tc>
          <w:tcPr>
            <w:tcW w:w="7655" w:type="dxa"/>
          </w:tcPr>
          <w:p w:rsidR="00FC088D" w:rsidRPr="00B26C67" w:rsidRDefault="00FC088D" w:rsidP="00F95122">
            <w:pPr>
              <w:pStyle w:val="Default"/>
              <w:jc w:val="center"/>
              <w:rPr>
                <w:sz w:val="20"/>
                <w:szCs w:val="20"/>
              </w:rPr>
            </w:pPr>
            <w:r w:rsidRPr="00B26C67">
              <w:rPr>
                <w:sz w:val="20"/>
                <w:szCs w:val="20"/>
              </w:rPr>
              <w:lastRenderedPageBreak/>
              <w:t>Artigo 42.º</w:t>
            </w:r>
          </w:p>
          <w:p w:rsidR="00FC088D" w:rsidRPr="00B26C67" w:rsidRDefault="00FC088D" w:rsidP="00F95122">
            <w:pPr>
              <w:autoSpaceDE w:val="0"/>
              <w:autoSpaceDN w:val="0"/>
              <w:adjustRightInd w:val="0"/>
              <w:jc w:val="center"/>
              <w:rPr>
                <w:b/>
                <w:bCs/>
                <w:szCs w:val="20"/>
              </w:rPr>
            </w:pPr>
            <w:r w:rsidRPr="00B26C67">
              <w:rPr>
                <w:b/>
                <w:bCs/>
                <w:szCs w:val="20"/>
              </w:rPr>
              <w:t>Calendários</w:t>
            </w:r>
          </w:p>
          <w:p w:rsidR="00FC088D" w:rsidRPr="00B26C67" w:rsidRDefault="00FC088D" w:rsidP="00E0485F">
            <w:pPr>
              <w:pStyle w:val="Default"/>
              <w:numPr>
                <w:ilvl w:val="0"/>
                <w:numId w:val="26"/>
              </w:numPr>
              <w:ind w:left="306" w:hanging="284"/>
              <w:jc w:val="both"/>
              <w:rPr>
                <w:sz w:val="20"/>
                <w:szCs w:val="20"/>
              </w:rPr>
            </w:pPr>
            <w:r w:rsidRPr="00B26C67">
              <w:rPr>
                <w:sz w:val="20"/>
                <w:szCs w:val="20"/>
              </w:rPr>
              <w:t>[…]</w:t>
            </w:r>
          </w:p>
          <w:p w:rsidR="00FC088D" w:rsidRPr="00B26C67" w:rsidRDefault="00FC088D" w:rsidP="00E0485F">
            <w:pPr>
              <w:pStyle w:val="Default"/>
              <w:numPr>
                <w:ilvl w:val="0"/>
                <w:numId w:val="26"/>
              </w:numPr>
              <w:ind w:left="306" w:hanging="284"/>
              <w:jc w:val="both"/>
              <w:rPr>
                <w:sz w:val="20"/>
                <w:szCs w:val="20"/>
              </w:rPr>
            </w:pPr>
            <w:r w:rsidRPr="00B26C67">
              <w:rPr>
                <w:sz w:val="20"/>
                <w:szCs w:val="20"/>
              </w:rPr>
              <w:t>Os jogos das competições oficiais adiados no decurso da primeira volta têm de ser realizados obrigatoriamente no decurso das seis semanas que se seguirem à data inicialmente fixada para o jogo, salvo casos de força maior devidamente comprovados e reconhecidos pela Liga.</w:t>
            </w:r>
          </w:p>
          <w:p w:rsidR="00FC088D" w:rsidRPr="00B342D1" w:rsidRDefault="00FC088D" w:rsidP="00E0485F">
            <w:pPr>
              <w:pStyle w:val="Default"/>
              <w:numPr>
                <w:ilvl w:val="0"/>
                <w:numId w:val="26"/>
              </w:numPr>
              <w:ind w:left="306" w:hanging="284"/>
              <w:jc w:val="both"/>
              <w:rPr>
                <w:sz w:val="20"/>
                <w:szCs w:val="20"/>
              </w:rPr>
            </w:pPr>
            <w:r w:rsidRPr="00B26C67">
              <w:rPr>
                <w:sz w:val="20"/>
                <w:szCs w:val="20"/>
              </w:rPr>
              <w:t>Depois do início da segunda volta os jogos adiados têm de ser realizados no decurso da mesma semana ou, caso um dos clubes tenha de realizar nessa semana outro jogo das competições oficiais nacionais ou internacionais da UEFA ou da FIFA e ainda no caso de se realizar um jogo da Seleção Nacional e qualquer dos clubes intervenientes tenha jogadores convocados, dentro das duas semanas seguintes.</w:t>
            </w:r>
          </w:p>
        </w:tc>
        <w:tc>
          <w:tcPr>
            <w:tcW w:w="7654" w:type="dxa"/>
          </w:tcPr>
          <w:p w:rsidR="00FC088D" w:rsidRPr="00303139" w:rsidRDefault="00FC088D" w:rsidP="00F95122">
            <w:pPr>
              <w:pStyle w:val="Default"/>
              <w:jc w:val="center"/>
              <w:rPr>
                <w:sz w:val="20"/>
                <w:szCs w:val="20"/>
              </w:rPr>
            </w:pPr>
            <w:r w:rsidRPr="00303139">
              <w:rPr>
                <w:sz w:val="20"/>
                <w:szCs w:val="20"/>
              </w:rPr>
              <w:t>Artigo 42.º</w:t>
            </w:r>
          </w:p>
          <w:p w:rsidR="00FC088D" w:rsidRPr="00303139" w:rsidRDefault="00FC088D" w:rsidP="00F95122">
            <w:pPr>
              <w:autoSpaceDE w:val="0"/>
              <w:autoSpaceDN w:val="0"/>
              <w:adjustRightInd w:val="0"/>
              <w:jc w:val="center"/>
              <w:rPr>
                <w:b/>
                <w:bCs/>
                <w:szCs w:val="20"/>
              </w:rPr>
            </w:pPr>
            <w:r w:rsidRPr="00303139">
              <w:rPr>
                <w:b/>
                <w:bCs/>
                <w:szCs w:val="20"/>
              </w:rPr>
              <w:t>Calendários</w:t>
            </w:r>
          </w:p>
          <w:p w:rsidR="00FC088D" w:rsidRPr="00303139" w:rsidRDefault="00FC088D" w:rsidP="00FD41D6">
            <w:pPr>
              <w:pStyle w:val="Default"/>
              <w:numPr>
                <w:ilvl w:val="0"/>
                <w:numId w:val="40"/>
              </w:numPr>
              <w:ind w:left="256" w:hanging="284"/>
              <w:jc w:val="both"/>
              <w:rPr>
                <w:sz w:val="20"/>
                <w:szCs w:val="20"/>
              </w:rPr>
            </w:pPr>
            <w:r w:rsidRPr="00303139">
              <w:rPr>
                <w:sz w:val="20"/>
                <w:szCs w:val="20"/>
              </w:rPr>
              <w:t>[…]</w:t>
            </w:r>
          </w:p>
          <w:p w:rsidR="00FC088D" w:rsidRPr="00303139" w:rsidRDefault="00FC088D" w:rsidP="00FD41D6">
            <w:pPr>
              <w:pStyle w:val="Default"/>
              <w:numPr>
                <w:ilvl w:val="0"/>
                <w:numId w:val="40"/>
              </w:numPr>
              <w:ind w:left="256" w:hanging="284"/>
              <w:jc w:val="both"/>
              <w:rPr>
                <w:sz w:val="20"/>
                <w:szCs w:val="20"/>
              </w:rPr>
            </w:pPr>
            <w:r w:rsidRPr="00303139">
              <w:rPr>
                <w:sz w:val="20"/>
                <w:szCs w:val="20"/>
              </w:rPr>
              <w:t>[…]</w:t>
            </w:r>
          </w:p>
          <w:p w:rsidR="00FC088D" w:rsidRPr="00303139" w:rsidRDefault="00FC088D" w:rsidP="00F95122">
            <w:pPr>
              <w:pStyle w:val="Default"/>
              <w:ind w:left="256"/>
              <w:jc w:val="both"/>
              <w:rPr>
                <w:sz w:val="20"/>
                <w:szCs w:val="20"/>
              </w:rPr>
            </w:pPr>
          </w:p>
          <w:p w:rsidR="00FC088D" w:rsidRPr="00303139" w:rsidRDefault="00FC088D" w:rsidP="00F95122">
            <w:pPr>
              <w:pStyle w:val="Default"/>
              <w:ind w:left="256"/>
              <w:jc w:val="both"/>
              <w:rPr>
                <w:sz w:val="20"/>
                <w:szCs w:val="20"/>
              </w:rPr>
            </w:pPr>
          </w:p>
          <w:p w:rsidR="00FC088D" w:rsidRPr="00303139" w:rsidRDefault="00FC088D" w:rsidP="009A422B">
            <w:pPr>
              <w:pStyle w:val="Default"/>
              <w:jc w:val="both"/>
              <w:rPr>
                <w:sz w:val="20"/>
                <w:szCs w:val="20"/>
              </w:rPr>
            </w:pPr>
          </w:p>
          <w:p w:rsidR="00FC088D" w:rsidRPr="00303139" w:rsidRDefault="00FC088D" w:rsidP="00FD41D6">
            <w:pPr>
              <w:pStyle w:val="Default"/>
              <w:numPr>
                <w:ilvl w:val="0"/>
                <w:numId w:val="40"/>
              </w:numPr>
              <w:ind w:left="256" w:hanging="284"/>
              <w:jc w:val="both"/>
              <w:rPr>
                <w:sz w:val="20"/>
                <w:szCs w:val="20"/>
              </w:rPr>
            </w:pPr>
            <w:r w:rsidRPr="00303139">
              <w:rPr>
                <w:sz w:val="20"/>
                <w:szCs w:val="20"/>
              </w:rPr>
              <w:t>[…]</w:t>
            </w:r>
          </w:p>
          <w:p w:rsidR="00FC088D" w:rsidRPr="00303139" w:rsidRDefault="00FC088D" w:rsidP="00F95122">
            <w:pPr>
              <w:pStyle w:val="Default"/>
              <w:ind w:left="256"/>
              <w:jc w:val="both"/>
              <w:rPr>
                <w:sz w:val="20"/>
                <w:szCs w:val="20"/>
              </w:rPr>
            </w:pPr>
          </w:p>
          <w:p w:rsidR="00FC088D" w:rsidRDefault="00FC088D" w:rsidP="00F95122">
            <w:pPr>
              <w:pStyle w:val="Default"/>
              <w:ind w:left="256"/>
              <w:jc w:val="both"/>
              <w:rPr>
                <w:sz w:val="20"/>
                <w:szCs w:val="20"/>
              </w:rPr>
            </w:pPr>
          </w:p>
          <w:p w:rsidR="009A422B" w:rsidRPr="00303139" w:rsidRDefault="009A422B" w:rsidP="00F95122">
            <w:pPr>
              <w:pStyle w:val="Default"/>
              <w:ind w:left="256"/>
              <w:jc w:val="both"/>
              <w:rPr>
                <w:sz w:val="20"/>
                <w:szCs w:val="20"/>
              </w:rPr>
            </w:pPr>
          </w:p>
          <w:p w:rsidR="00FC088D" w:rsidRPr="00303139" w:rsidRDefault="00FC088D" w:rsidP="00F95122">
            <w:pPr>
              <w:pStyle w:val="Default"/>
              <w:ind w:left="256"/>
              <w:jc w:val="both"/>
              <w:rPr>
                <w:sz w:val="20"/>
                <w:szCs w:val="20"/>
              </w:rPr>
            </w:pPr>
          </w:p>
          <w:p w:rsidR="00FC088D" w:rsidRPr="00303139" w:rsidRDefault="00FC088D" w:rsidP="00F95122">
            <w:pPr>
              <w:pStyle w:val="Default"/>
              <w:ind w:left="256"/>
              <w:jc w:val="both"/>
              <w:rPr>
                <w:sz w:val="20"/>
                <w:szCs w:val="20"/>
              </w:rPr>
            </w:pPr>
          </w:p>
          <w:p w:rsidR="00FC088D" w:rsidRPr="00303139" w:rsidRDefault="009A422B" w:rsidP="00FD41D6">
            <w:pPr>
              <w:pStyle w:val="Default"/>
              <w:numPr>
                <w:ilvl w:val="0"/>
                <w:numId w:val="40"/>
              </w:numPr>
              <w:ind w:left="256" w:hanging="284"/>
              <w:jc w:val="both"/>
              <w:rPr>
                <w:b/>
                <w:szCs w:val="20"/>
              </w:rPr>
            </w:pPr>
            <w:r>
              <w:rPr>
                <w:b/>
                <w:sz w:val="20"/>
                <w:szCs w:val="20"/>
              </w:rPr>
              <w:t xml:space="preserve">[NOVO] </w:t>
            </w:r>
            <w:r w:rsidR="00FC088D" w:rsidRPr="00303139">
              <w:rPr>
                <w:b/>
                <w:sz w:val="20"/>
                <w:szCs w:val="20"/>
              </w:rPr>
              <w:t xml:space="preserve">Nas situações previstas no n.º 3, </w:t>
            </w:r>
            <w:r w:rsidR="00FC088D">
              <w:rPr>
                <w:b/>
                <w:sz w:val="20"/>
                <w:szCs w:val="20"/>
              </w:rPr>
              <w:t xml:space="preserve">mediante requerimento dos clubes intervenientes, </w:t>
            </w:r>
            <w:r w:rsidR="00FC088D" w:rsidRPr="00303139">
              <w:rPr>
                <w:b/>
                <w:sz w:val="20"/>
                <w:szCs w:val="20"/>
              </w:rPr>
              <w:t>a Liga autoriza que o jogo adiado se realize dentro das quatro semanas seguintes</w:t>
            </w:r>
            <w:r w:rsidR="00FC088D">
              <w:rPr>
                <w:b/>
                <w:sz w:val="20"/>
                <w:szCs w:val="20"/>
              </w:rPr>
              <w:t xml:space="preserve"> se, cumulativamente:</w:t>
            </w:r>
          </w:p>
          <w:p w:rsidR="00FC088D" w:rsidRDefault="00902572" w:rsidP="00AA2736">
            <w:pPr>
              <w:pStyle w:val="Default"/>
              <w:numPr>
                <w:ilvl w:val="1"/>
                <w:numId w:val="116"/>
              </w:numPr>
              <w:ind w:left="540" w:hanging="284"/>
              <w:jc w:val="both"/>
              <w:rPr>
                <w:b/>
                <w:sz w:val="20"/>
                <w:szCs w:val="20"/>
              </w:rPr>
            </w:pPr>
            <w:r>
              <w:rPr>
                <w:b/>
                <w:sz w:val="20"/>
                <w:szCs w:val="20"/>
              </w:rPr>
              <w:t>n</w:t>
            </w:r>
            <w:r w:rsidR="00FC088D">
              <w:rPr>
                <w:b/>
                <w:sz w:val="20"/>
                <w:szCs w:val="20"/>
              </w:rPr>
              <w:t>ão estiver em causa um jogo das últimas seis jornadas; e</w:t>
            </w:r>
          </w:p>
          <w:p w:rsidR="00FC088D" w:rsidRPr="00AD3919" w:rsidRDefault="00FC088D" w:rsidP="00AA2736">
            <w:pPr>
              <w:pStyle w:val="Default"/>
              <w:numPr>
                <w:ilvl w:val="1"/>
                <w:numId w:val="116"/>
              </w:numPr>
              <w:ind w:left="540" w:hanging="284"/>
              <w:jc w:val="both"/>
              <w:rPr>
                <w:b/>
                <w:sz w:val="20"/>
                <w:szCs w:val="20"/>
              </w:rPr>
            </w:pPr>
            <w:r>
              <w:rPr>
                <w:b/>
                <w:sz w:val="20"/>
                <w:szCs w:val="20"/>
              </w:rPr>
              <w:t>a</w:t>
            </w:r>
            <w:r w:rsidR="00902572">
              <w:rPr>
                <w:b/>
                <w:sz w:val="20"/>
                <w:szCs w:val="20"/>
              </w:rPr>
              <w:t xml:space="preserve"> </w:t>
            </w:r>
            <w:r>
              <w:rPr>
                <w:b/>
                <w:sz w:val="20"/>
                <w:szCs w:val="20"/>
              </w:rPr>
              <w:t>Comi</w:t>
            </w:r>
            <w:r w:rsidRPr="00303139">
              <w:rPr>
                <w:b/>
                <w:sz w:val="20"/>
                <w:szCs w:val="20"/>
              </w:rPr>
              <w:t>ssão Permanente de Calendário</w:t>
            </w:r>
            <w:r>
              <w:rPr>
                <w:b/>
                <w:sz w:val="20"/>
                <w:szCs w:val="20"/>
              </w:rPr>
              <w:t>s se pronu</w:t>
            </w:r>
            <w:r w:rsidR="00902572">
              <w:rPr>
                <w:b/>
                <w:sz w:val="20"/>
                <w:szCs w:val="20"/>
              </w:rPr>
              <w:t>nciar</w:t>
            </w:r>
            <w:r>
              <w:rPr>
                <w:b/>
                <w:sz w:val="20"/>
                <w:szCs w:val="20"/>
              </w:rPr>
              <w:t xml:space="preserve"> em sentido favorável</w:t>
            </w:r>
            <w:r w:rsidRPr="00AD3919">
              <w:rPr>
                <w:b/>
                <w:szCs w:val="20"/>
              </w:rPr>
              <w:t>.</w:t>
            </w:r>
          </w:p>
        </w:tc>
      </w:tr>
      <w:tr w:rsidR="00FC088D" w:rsidRPr="00B26C67" w:rsidTr="001C2144">
        <w:trPr>
          <w:jc w:val="center"/>
        </w:trPr>
        <w:tc>
          <w:tcPr>
            <w:tcW w:w="7655" w:type="dxa"/>
          </w:tcPr>
          <w:p w:rsidR="00FC088D" w:rsidRPr="00424F39" w:rsidRDefault="00FC088D" w:rsidP="00424F39">
            <w:pPr>
              <w:autoSpaceDE w:val="0"/>
              <w:autoSpaceDN w:val="0"/>
              <w:adjustRightInd w:val="0"/>
              <w:jc w:val="center"/>
              <w:rPr>
                <w:rFonts w:cs="Century Gothic"/>
                <w:color w:val="000000"/>
                <w:szCs w:val="20"/>
              </w:rPr>
            </w:pPr>
            <w:r w:rsidRPr="00424F39">
              <w:rPr>
                <w:rFonts w:cs="Century Gothic"/>
                <w:color w:val="000000"/>
                <w:szCs w:val="20"/>
              </w:rPr>
              <w:t>Artigo 43.º</w:t>
            </w:r>
          </w:p>
          <w:p w:rsidR="00FC088D" w:rsidRPr="00424F39" w:rsidRDefault="00FC088D" w:rsidP="00424F39">
            <w:pPr>
              <w:autoSpaceDE w:val="0"/>
              <w:autoSpaceDN w:val="0"/>
              <w:adjustRightInd w:val="0"/>
              <w:jc w:val="center"/>
              <w:rPr>
                <w:rFonts w:cs="Century Gothic"/>
                <w:color w:val="000000"/>
                <w:szCs w:val="20"/>
              </w:rPr>
            </w:pPr>
            <w:r w:rsidRPr="00424F39">
              <w:rPr>
                <w:rFonts w:cs="Century Gothic"/>
                <w:b/>
                <w:bCs/>
                <w:color w:val="000000"/>
                <w:szCs w:val="20"/>
              </w:rPr>
              <w:t>Sorteios e definições das datas e horários dos jogos</w:t>
            </w:r>
          </w:p>
          <w:p w:rsidR="00FC088D" w:rsidRPr="00424F39" w:rsidRDefault="00FC088D" w:rsidP="00FD41D6">
            <w:pPr>
              <w:pStyle w:val="ListParagraph"/>
              <w:numPr>
                <w:ilvl w:val="6"/>
                <w:numId w:val="43"/>
              </w:numPr>
              <w:autoSpaceDE w:val="0"/>
              <w:autoSpaceDN w:val="0"/>
              <w:spacing w:after="24" w:line="240" w:lineRule="auto"/>
              <w:ind w:left="306"/>
              <w:rPr>
                <w:rFonts w:ascii="Century Gothic" w:hAnsi="Century Gothic" w:cs="Century Gothic"/>
                <w:color w:val="000000"/>
                <w:sz w:val="20"/>
              </w:rPr>
            </w:pPr>
            <w:r w:rsidRPr="00424F39">
              <w:rPr>
                <w:rFonts w:ascii="Century Gothic" w:hAnsi="Century Gothic" w:cs="Century Gothic"/>
                <w:color w:val="000000"/>
                <w:sz w:val="20"/>
              </w:rPr>
              <w:t xml:space="preserve">A Liga promoverá um sorteio das competições e comunicará aos clubes, até 15 de julho de cada ano, o programa de jogos, com a indicação das datas, horas e locais de realização. </w:t>
            </w:r>
          </w:p>
          <w:p w:rsidR="00FC088D" w:rsidRPr="00424F39" w:rsidRDefault="00FC088D" w:rsidP="00FD41D6">
            <w:pPr>
              <w:pStyle w:val="ListParagraph"/>
              <w:numPr>
                <w:ilvl w:val="6"/>
                <w:numId w:val="43"/>
              </w:numPr>
              <w:autoSpaceDE w:val="0"/>
              <w:autoSpaceDN w:val="0"/>
              <w:spacing w:after="24" w:line="240" w:lineRule="auto"/>
              <w:ind w:left="306"/>
              <w:rPr>
                <w:rFonts w:ascii="Century Gothic" w:hAnsi="Century Gothic" w:cs="Century Gothic"/>
                <w:color w:val="000000"/>
                <w:sz w:val="20"/>
              </w:rPr>
            </w:pPr>
            <w:r w:rsidRPr="00424F39">
              <w:rPr>
                <w:rFonts w:ascii="Century Gothic" w:hAnsi="Century Gothic" w:cs="Century Gothic"/>
                <w:color w:val="000000"/>
                <w:sz w:val="20"/>
              </w:rPr>
              <w:t xml:space="preserve">A alteração de data e hora da realização dos jogos, processada de acordo com as normas estabelecidas no presente Regulamento deve ser efetivada da seguinte forma: </w:t>
            </w:r>
          </w:p>
          <w:p w:rsidR="00FC088D" w:rsidRPr="00424F39" w:rsidRDefault="00FC088D" w:rsidP="00FD41D6">
            <w:pPr>
              <w:pStyle w:val="ListParagraph"/>
              <w:numPr>
                <w:ilvl w:val="1"/>
                <w:numId w:val="44"/>
              </w:numPr>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 Na Liga NOS, os clubes, a Liga e os operadores televisivos estabelecem as datas e horas dos jogos correspondentes a cada jornada, em reuniões com o seguinte calendário e objeto:</w:t>
            </w:r>
          </w:p>
          <w:p w:rsidR="00FC088D" w:rsidRPr="00424F39" w:rsidRDefault="00FC088D" w:rsidP="00424F39">
            <w:pPr>
              <w:pStyle w:val="ListParagraph"/>
              <w:autoSpaceDE w:val="0"/>
              <w:autoSpaceDN w:val="0"/>
              <w:spacing w:after="24" w:line="240" w:lineRule="auto"/>
              <w:ind w:left="714"/>
              <w:rPr>
                <w:rFonts w:ascii="Century Gothic" w:hAnsi="Century Gothic" w:cs="Century Gothic"/>
                <w:color w:val="000000"/>
                <w:sz w:val="20"/>
              </w:rPr>
            </w:pPr>
            <w:r w:rsidRPr="00424F39">
              <w:rPr>
                <w:rFonts w:ascii="Century Gothic" w:hAnsi="Century Gothic" w:cs="Century Gothic"/>
                <w:color w:val="000000"/>
                <w:sz w:val="20"/>
              </w:rPr>
              <w:t xml:space="preserve">1.ª – até 19 de julho: datas e horas dos jogos da 1.ª à 3.ª jornadas; </w:t>
            </w:r>
          </w:p>
          <w:p w:rsidR="00FC088D" w:rsidRPr="00424F39" w:rsidRDefault="00FC088D" w:rsidP="00424F39">
            <w:pPr>
              <w:pStyle w:val="ListParagraph"/>
              <w:autoSpaceDE w:val="0"/>
              <w:autoSpaceDN w:val="0"/>
              <w:spacing w:after="24" w:line="240" w:lineRule="auto"/>
              <w:ind w:left="714"/>
              <w:rPr>
                <w:rFonts w:ascii="Century Gothic" w:hAnsi="Century Gothic" w:cs="Century Gothic"/>
                <w:color w:val="000000"/>
                <w:sz w:val="20"/>
              </w:rPr>
            </w:pPr>
            <w:r w:rsidRPr="00424F39">
              <w:rPr>
                <w:rFonts w:ascii="Century Gothic" w:hAnsi="Century Gothic" w:cs="Century Gothic"/>
                <w:color w:val="000000"/>
                <w:sz w:val="20"/>
              </w:rPr>
              <w:t xml:space="preserve">2.ª – até 01 de setembro: datas e horas dos jogos da 4.ª à 15.ª jornadas; </w:t>
            </w:r>
          </w:p>
          <w:p w:rsidR="00FC088D" w:rsidRPr="00424F39" w:rsidRDefault="00FC088D" w:rsidP="00424F39">
            <w:pPr>
              <w:pStyle w:val="ListParagraph"/>
              <w:autoSpaceDE w:val="0"/>
              <w:autoSpaceDN w:val="0"/>
              <w:spacing w:after="24" w:line="240" w:lineRule="auto"/>
              <w:ind w:left="714"/>
              <w:rPr>
                <w:rFonts w:ascii="Century Gothic" w:hAnsi="Century Gothic" w:cs="Century Gothic"/>
                <w:color w:val="000000"/>
                <w:sz w:val="20"/>
              </w:rPr>
            </w:pPr>
            <w:r w:rsidRPr="00424F39">
              <w:rPr>
                <w:rFonts w:ascii="Century Gothic" w:hAnsi="Century Gothic" w:cs="Century Gothic"/>
                <w:color w:val="000000"/>
                <w:sz w:val="20"/>
              </w:rPr>
              <w:t xml:space="preserve">3.ª – até 29 de dezembro: datas e horas dos jogos da 16.ª à 33.ª jornadas; </w:t>
            </w:r>
          </w:p>
          <w:p w:rsidR="00FC088D" w:rsidRPr="00424F39" w:rsidRDefault="00FC088D" w:rsidP="00424F39">
            <w:pPr>
              <w:pStyle w:val="ListParagraph"/>
              <w:autoSpaceDE w:val="0"/>
              <w:autoSpaceDN w:val="0"/>
              <w:spacing w:after="24" w:line="240" w:lineRule="auto"/>
              <w:ind w:left="714"/>
              <w:rPr>
                <w:rFonts w:ascii="Century Gothic" w:hAnsi="Century Gothic" w:cs="Century Gothic"/>
                <w:color w:val="000000"/>
                <w:sz w:val="20"/>
              </w:rPr>
            </w:pPr>
            <w:r w:rsidRPr="00424F39">
              <w:rPr>
                <w:rFonts w:ascii="Century Gothic" w:hAnsi="Century Gothic" w:cs="Century Gothic"/>
                <w:color w:val="000000"/>
                <w:sz w:val="20"/>
              </w:rPr>
              <w:lastRenderedPageBreak/>
              <w:t>4.ª – terminada a 33.ª jornada: datas e horas dos jogos da última jornada;</w:t>
            </w:r>
          </w:p>
          <w:p w:rsidR="00FC088D" w:rsidRPr="00424F39" w:rsidRDefault="00FC088D" w:rsidP="00FD41D6">
            <w:pPr>
              <w:pStyle w:val="ListParagraph"/>
              <w:numPr>
                <w:ilvl w:val="1"/>
                <w:numId w:val="45"/>
              </w:numPr>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Na LEDMAN </w:t>
            </w:r>
            <w:proofErr w:type="spellStart"/>
            <w:r w:rsidRPr="00424F39">
              <w:rPr>
                <w:rFonts w:ascii="Century Gothic" w:hAnsi="Century Gothic" w:cs="Century Gothic"/>
                <w:color w:val="000000"/>
                <w:sz w:val="20"/>
              </w:rPr>
              <w:t>LigaPro</w:t>
            </w:r>
            <w:proofErr w:type="spellEnd"/>
            <w:r w:rsidRPr="00424F39">
              <w:rPr>
                <w:rFonts w:ascii="Century Gothic" w:hAnsi="Century Gothic" w:cs="Century Gothic"/>
                <w:color w:val="000000"/>
                <w:sz w:val="20"/>
              </w:rPr>
              <w:t xml:space="preserve">, os clubes, a Liga e os operadores televisivos estabelecem as datas e horas dos jogos correspondentes a cada jornada, em reuniões com o seguinte calendário e objeto: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1.ª – até 22 julho datas e horas dos jogos da 1.ª à 5.ª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2.ª – até 26 agosto: datas e horas dos jogos da 6.ª à 10.ª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3.ª – até 23 setembro: datas e horas dos jogos da 11.ª à 16.ª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4.ª – até 18 novembro: datas e horas dos jogos da 17.ª à 20.ª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5.ª – até 23 dezembro: datas e horas dos jogos da 21.ª à 24.ª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6.ª – até 20 janeiro: datas e horas dos jogos da 25.ª à 30.ª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7.ª – até 24 fevereiro: datas e horas dos jogos da 31.ª à 34.ª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8.ª – até 17 março: datas e horas dos jogos da 35.ª à 41.ª jornadas; </w:t>
            </w:r>
          </w:p>
          <w:p w:rsidR="00FC088D" w:rsidRPr="00424F39" w:rsidRDefault="00FC088D" w:rsidP="00424F39">
            <w:pPr>
              <w:pStyle w:val="ListParagraph"/>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9.ª – terminada a 41.ª jornada: datas e horas dos jogos da última jornada.</w:t>
            </w:r>
          </w:p>
          <w:p w:rsidR="00FC088D" w:rsidRPr="00902572" w:rsidRDefault="00902572" w:rsidP="00FD41D6">
            <w:pPr>
              <w:pStyle w:val="ListParagraph"/>
              <w:numPr>
                <w:ilvl w:val="1"/>
                <w:numId w:val="46"/>
              </w:numPr>
              <w:autoSpaceDE w:val="0"/>
              <w:autoSpaceDN w:val="0"/>
              <w:spacing w:after="24" w:line="240" w:lineRule="auto"/>
              <w:rPr>
                <w:rFonts w:ascii="Century Gothic" w:hAnsi="Century Gothic" w:cs="Century Gothic"/>
                <w:color w:val="000000"/>
                <w:sz w:val="20"/>
              </w:rPr>
            </w:pPr>
            <w:r w:rsidRPr="00902572">
              <w:rPr>
                <w:rFonts w:ascii="Century Gothic" w:hAnsi="Century Gothic"/>
                <w:sz w:val="20"/>
              </w:rPr>
              <w:t>As datas e horas dos jogos estabelecidas nos termos das alíneas anteriores são finais e não admitem reclamação, vinculando os interessados que não tenham comparecido à reunião.</w:t>
            </w:r>
          </w:p>
          <w:p w:rsidR="00FC088D" w:rsidRPr="00424F39" w:rsidRDefault="00FC088D" w:rsidP="00FD41D6">
            <w:pPr>
              <w:pStyle w:val="ListParagraph"/>
              <w:numPr>
                <w:ilvl w:val="1"/>
                <w:numId w:val="46"/>
              </w:numPr>
              <w:autoSpaceDE w:val="0"/>
              <w:autoSpaceDN w:val="0"/>
              <w:spacing w:after="24" w:line="240" w:lineRule="auto"/>
              <w:rPr>
                <w:rFonts w:ascii="Century Gothic" w:hAnsi="Century Gothic" w:cs="Century Gothic"/>
                <w:color w:val="000000"/>
                <w:sz w:val="20"/>
              </w:rPr>
            </w:pPr>
            <w:r w:rsidRPr="00424F39">
              <w:rPr>
                <w:rFonts w:ascii="Century Gothic" w:hAnsi="Century Gothic" w:cs="Century Gothic"/>
                <w:color w:val="000000"/>
                <w:sz w:val="20"/>
              </w:rPr>
              <w:t xml:space="preserve">A comunicação das alterações de data, hora e local da realização dos jogos processada de acordo com as normas estabelecidas no presente Regulamento, deve ser realizada nos dois dias úteis imediatamente seguintes à realização das reuniões mencionadas na alínea a) do n.º 2, com exceção dos jogos mandados repetir, dos que </w:t>
            </w:r>
            <w:proofErr w:type="spellStart"/>
            <w:r w:rsidRPr="00424F39">
              <w:rPr>
                <w:rFonts w:ascii="Century Gothic" w:hAnsi="Century Gothic" w:cs="Century Gothic"/>
                <w:color w:val="000000"/>
                <w:sz w:val="20"/>
              </w:rPr>
              <w:t>tenam</w:t>
            </w:r>
            <w:proofErr w:type="spellEnd"/>
            <w:r w:rsidRPr="00424F39">
              <w:rPr>
                <w:rFonts w:ascii="Century Gothic" w:hAnsi="Century Gothic" w:cs="Century Gothic"/>
                <w:color w:val="000000"/>
                <w:sz w:val="20"/>
              </w:rPr>
              <w:t xml:space="preserve"> normas de designação específica estabelecidas no presente regulamento e dos jogos correspondentes à última jornada de qualquer competição a disputar por pontos. </w:t>
            </w:r>
          </w:p>
          <w:p w:rsidR="00902572" w:rsidRPr="00902572" w:rsidRDefault="00902572" w:rsidP="00FD41D6">
            <w:pPr>
              <w:pStyle w:val="ListParagraph"/>
              <w:numPr>
                <w:ilvl w:val="0"/>
                <w:numId w:val="47"/>
              </w:numPr>
              <w:autoSpaceDE w:val="0"/>
              <w:autoSpaceDN w:val="0"/>
              <w:spacing w:after="24" w:line="240" w:lineRule="auto"/>
              <w:rPr>
                <w:rFonts w:ascii="Century Gothic" w:hAnsi="Century Gothic" w:cs="Century Gothic"/>
                <w:color w:val="000000"/>
                <w:sz w:val="20"/>
              </w:rPr>
            </w:pPr>
            <w:r w:rsidRPr="00902572">
              <w:rPr>
                <w:rFonts w:ascii="Century Gothic" w:hAnsi="Century Gothic"/>
                <w:sz w:val="20"/>
              </w:rPr>
              <w:t>A comunicação será efetuada por telefax ou por qualquer outro meio de comunicação, sendo obrigatória a confirmação da receção pelos clubes.</w:t>
            </w:r>
          </w:p>
          <w:p w:rsidR="00FC088D" w:rsidRPr="00902572" w:rsidRDefault="00902572" w:rsidP="00902572">
            <w:pPr>
              <w:pStyle w:val="ListParagraph"/>
              <w:numPr>
                <w:ilvl w:val="0"/>
                <w:numId w:val="47"/>
              </w:numPr>
              <w:autoSpaceDE w:val="0"/>
              <w:autoSpaceDN w:val="0"/>
              <w:spacing w:after="24" w:line="240" w:lineRule="auto"/>
              <w:rPr>
                <w:rFonts w:ascii="Century Gothic" w:hAnsi="Century Gothic" w:cs="Century Gothic"/>
                <w:color w:val="000000"/>
                <w:sz w:val="20"/>
              </w:rPr>
            </w:pPr>
            <w:r w:rsidRPr="00902572">
              <w:rPr>
                <w:rFonts w:ascii="Century Gothic" w:hAnsi="Century Gothic"/>
                <w:sz w:val="20"/>
              </w:rPr>
              <w:t>Os horários de início dos jogos das competições oficiais são fixados pela Liga no início de cada época desportiva.</w:t>
            </w:r>
          </w:p>
        </w:tc>
        <w:tc>
          <w:tcPr>
            <w:tcW w:w="7654" w:type="dxa"/>
          </w:tcPr>
          <w:p w:rsidR="00FC088D" w:rsidRPr="00900F27" w:rsidRDefault="00FC088D" w:rsidP="00424F39">
            <w:pPr>
              <w:autoSpaceDE w:val="0"/>
              <w:autoSpaceDN w:val="0"/>
              <w:adjustRightInd w:val="0"/>
              <w:jc w:val="center"/>
              <w:rPr>
                <w:rFonts w:cs="Century Gothic"/>
                <w:color w:val="000000"/>
                <w:szCs w:val="20"/>
              </w:rPr>
            </w:pPr>
            <w:r w:rsidRPr="00900F27">
              <w:rPr>
                <w:rFonts w:cs="Century Gothic"/>
                <w:color w:val="000000"/>
                <w:szCs w:val="20"/>
              </w:rPr>
              <w:lastRenderedPageBreak/>
              <w:t>Artigo 43.º</w:t>
            </w:r>
          </w:p>
          <w:p w:rsidR="00FC088D" w:rsidRPr="00900F27" w:rsidRDefault="00FC088D" w:rsidP="00424F39">
            <w:pPr>
              <w:autoSpaceDE w:val="0"/>
              <w:autoSpaceDN w:val="0"/>
              <w:adjustRightInd w:val="0"/>
              <w:jc w:val="center"/>
              <w:rPr>
                <w:rFonts w:cs="Century Gothic"/>
                <w:color w:val="000000"/>
                <w:szCs w:val="20"/>
              </w:rPr>
            </w:pPr>
            <w:r w:rsidRPr="00900F27">
              <w:rPr>
                <w:rFonts w:cs="Century Gothic"/>
                <w:b/>
                <w:bCs/>
                <w:color w:val="000000"/>
                <w:szCs w:val="20"/>
              </w:rPr>
              <w:t>Sorteios e definições das datas e horários dos jogos</w:t>
            </w:r>
          </w:p>
          <w:p w:rsidR="00FC088D" w:rsidRPr="00900F27" w:rsidRDefault="00FC088D" w:rsidP="00FD41D6">
            <w:pPr>
              <w:pStyle w:val="ListParagraph"/>
              <w:numPr>
                <w:ilvl w:val="6"/>
                <w:numId w:val="48"/>
              </w:numPr>
              <w:autoSpaceDE w:val="0"/>
              <w:autoSpaceDN w:val="0"/>
              <w:spacing w:after="24" w:line="240" w:lineRule="auto"/>
              <w:ind w:left="256" w:hanging="283"/>
              <w:rPr>
                <w:rFonts w:ascii="Century Gothic" w:hAnsi="Century Gothic" w:cs="Century Gothic"/>
                <w:color w:val="000000"/>
                <w:sz w:val="20"/>
              </w:rPr>
            </w:pPr>
            <w:r w:rsidRPr="00900F27">
              <w:rPr>
                <w:rFonts w:ascii="Century Gothic" w:hAnsi="Century Gothic" w:cs="Century Gothic"/>
                <w:color w:val="000000"/>
                <w:sz w:val="20"/>
              </w:rPr>
              <w:t>[…]</w:t>
            </w:r>
          </w:p>
          <w:p w:rsidR="00FC088D" w:rsidRPr="00900F27" w:rsidRDefault="00FC088D" w:rsidP="00424F39">
            <w:pPr>
              <w:pStyle w:val="ListParagraph"/>
              <w:autoSpaceDE w:val="0"/>
              <w:autoSpaceDN w:val="0"/>
              <w:spacing w:after="24" w:line="240" w:lineRule="auto"/>
              <w:ind w:left="256"/>
              <w:rPr>
                <w:rFonts w:ascii="Century Gothic" w:hAnsi="Century Gothic" w:cs="Century Gothic"/>
                <w:color w:val="000000"/>
                <w:sz w:val="20"/>
              </w:rPr>
            </w:pPr>
          </w:p>
          <w:p w:rsidR="00FC088D" w:rsidRPr="00900F27" w:rsidRDefault="00FC088D" w:rsidP="00424F39">
            <w:pPr>
              <w:pStyle w:val="ListParagraph"/>
              <w:autoSpaceDE w:val="0"/>
              <w:autoSpaceDN w:val="0"/>
              <w:spacing w:after="24" w:line="240" w:lineRule="auto"/>
              <w:ind w:left="256"/>
              <w:rPr>
                <w:rFonts w:ascii="Century Gothic" w:hAnsi="Century Gothic" w:cs="Century Gothic"/>
                <w:color w:val="000000"/>
                <w:sz w:val="20"/>
              </w:rPr>
            </w:pPr>
          </w:p>
          <w:p w:rsidR="00FC088D" w:rsidRPr="00900F27" w:rsidRDefault="00FC088D" w:rsidP="00FD41D6">
            <w:pPr>
              <w:pStyle w:val="ListParagraph"/>
              <w:numPr>
                <w:ilvl w:val="6"/>
                <w:numId w:val="48"/>
              </w:numPr>
              <w:autoSpaceDE w:val="0"/>
              <w:autoSpaceDN w:val="0"/>
              <w:spacing w:after="24" w:line="240" w:lineRule="auto"/>
              <w:ind w:left="256" w:hanging="283"/>
              <w:rPr>
                <w:rFonts w:ascii="Century Gothic" w:hAnsi="Century Gothic" w:cs="Century Gothic"/>
                <w:color w:val="000000"/>
                <w:sz w:val="20"/>
              </w:rPr>
            </w:pPr>
            <w:r w:rsidRPr="00900F27">
              <w:rPr>
                <w:rFonts w:ascii="Century Gothic" w:hAnsi="Century Gothic" w:cs="Century Gothic"/>
                <w:color w:val="000000"/>
                <w:sz w:val="20"/>
              </w:rPr>
              <w:t xml:space="preserve">A </w:t>
            </w:r>
            <w:r w:rsidRPr="00900F27">
              <w:rPr>
                <w:rFonts w:ascii="Century Gothic" w:hAnsi="Century Gothic" w:cs="Century Gothic"/>
                <w:b/>
                <w:color w:val="000000"/>
                <w:sz w:val="20"/>
              </w:rPr>
              <w:t>marcação</w:t>
            </w:r>
            <w:r w:rsidRPr="00900F27">
              <w:rPr>
                <w:rFonts w:ascii="Century Gothic" w:hAnsi="Century Gothic" w:cs="Century Gothic"/>
                <w:color w:val="000000"/>
                <w:sz w:val="20"/>
              </w:rPr>
              <w:t xml:space="preserve"> de data e hora da realização dos jogos, processada de acordo com as normas estabelecidas no presente Regulamento deve ser efetivada da seguinte forma: </w:t>
            </w:r>
          </w:p>
          <w:p w:rsidR="00FC088D" w:rsidRPr="00900F27" w:rsidRDefault="00FC088D" w:rsidP="00FD41D6">
            <w:pPr>
              <w:pStyle w:val="ListParagraph"/>
              <w:numPr>
                <w:ilvl w:val="1"/>
                <w:numId w:val="49"/>
              </w:numPr>
              <w:autoSpaceDE w:val="0"/>
              <w:autoSpaceDN w:val="0"/>
              <w:spacing w:after="24" w:line="240" w:lineRule="auto"/>
              <w:rPr>
                <w:rFonts w:ascii="Century Gothic" w:hAnsi="Century Gothic" w:cs="Century Gothic"/>
                <w:color w:val="000000"/>
                <w:sz w:val="20"/>
              </w:rPr>
            </w:pPr>
            <w:r w:rsidRPr="00900F27">
              <w:rPr>
                <w:rFonts w:ascii="Century Gothic" w:hAnsi="Century Gothic" w:cs="Century Gothic"/>
                <w:color w:val="000000"/>
                <w:sz w:val="20"/>
              </w:rPr>
              <w:t xml:space="preserve">Na Liga NOS, os clubes, a Liga e os operadores televisivos estabelecem as datas e horas dos jogos correspondentes a cada jornada, em reuniões com o seguinte calendário e objeto: </w:t>
            </w:r>
          </w:p>
          <w:p w:rsidR="00FC088D" w:rsidRPr="00900F27" w:rsidRDefault="00FC088D" w:rsidP="00900F27">
            <w:pPr>
              <w:pStyle w:val="ListParagraph"/>
              <w:autoSpaceDE w:val="0"/>
              <w:autoSpaceDN w:val="0"/>
              <w:spacing w:after="24" w:line="240" w:lineRule="auto"/>
              <w:ind w:left="714"/>
              <w:rPr>
                <w:rFonts w:ascii="Century Gothic" w:hAnsi="Century Gothic" w:cs="Century Gothic"/>
                <w:color w:val="000000"/>
                <w:sz w:val="20"/>
              </w:rPr>
            </w:pPr>
            <w:r w:rsidRPr="00900F27">
              <w:rPr>
                <w:rFonts w:ascii="Century Gothic" w:hAnsi="Century Gothic" w:cs="Century Gothic"/>
                <w:color w:val="000000"/>
                <w:sz w:val="20"/>
              </w:rPr>
              <w:t xml:space="preserve">1.ª – até 19 de julho: datas e horas dos jogos da 1.ª à  </w:t>
            </w:r>
            <w:r w:rsidRPr="00900F27">
              <w:rPr>
                <w:rFonts w:ascii="Century Gothic" w:hAnsi="Century Gothic" w:cs="Century Gothic"/>
                <w:b/>
                <w:color w:val="000000"/>
                <w:sz w:val="20"/>
              </w:rPr>
              <w:t>4</w:t>
            </w:r>
            <w:r w:rsidRPr="00900F27">
              <w:rPr>
                <w:rFonts w:ascii="Century Gothic" w:hAnsi="Century Gothic" w:cs="Century Gothic"/>
                <w:color w:val="000000"/>
                <w:sz w:val="20"/>
              </w:rPr>
              <w:t xml:space="preserve">.ª jornadas; </w:t>
            </w:r>
          </w:p>
          <w:p w:rsidR="00FC088D" w:rsidRPr="00900F27" w:rsidRDefault="00FC088D" w:rsidP="00900F27">
            <w:pPr>
              <w:pStyle w:val="ListParagraph"/>
              <w:autoSpaceDE w:val="0"/>
              <w:autoSpaceDN w:val="0"/>
              <w:spacing w:after="24" w:line="240" w:lineRule="auto"/>
              <w:ind w:left="714"/>
              <w:rPr>
                <w:rFonts w:ascii="Century Gothic" w:hAnsi="Century Gothic" w:cs="Century Gothic"/>
                <w:color w:val="000000"/>
                <w:sz w:val="20"/>
              </w:rPr>
            </w:pPr>
            <w:r w:rsidRPr="00900F27">
              <w:rPr>
                <w:rFonts w:ascii="Century Gothic" w:hAnsi="Century Gothic" w:cs="Century Gothic"/>
                <w:color w:val="000000"/>
                <w:sz w:val="20"/>
              </w:rPr>
              <w:t xml:space="preserve">2.ª – até 01 de setembro: datas e horas dos jogos da </w:t>
            </w:r>
            <w:r w:rsidRPr="00900F27">
              <w:rPr>
                <w:rFonts w:ascii="Century Gothic" w:hAnsi="Century Gothic" w:cs="Century Gothic"/>
                <w:b/>
                <w:color w:val="000000"/>
                <w:sz w:val="20"/>
              </w:rPr>
              <w:t>5.º à 16.º</w:t>
            </w:r>
            <w:r w:rsidRPr="00900F27">
              <w:rPr>
                <w:rFonts w:ascii="Century Gothic" w:hAnsi="Century Gothic" w:cs="Century Gothic"/>
                <w:color w:val="000000"/>
                <w:sz w:val="20"/>
              </w:rPr>
              <w:t xml:space="preserve"> jornadas; </w:t>
            </w:r>
          </w:p>
          <w:p w:rsidR="00FC088D" w:rsidRPr="00900F27" w:rsidRDefault="00FC088D" w:rsidP="00900F27">
            <w:pPr>
              <w:pStyle w:val="ListParagraph"/>
              <w:autoSpaceDE w:val="0"/>
              <w:autoSpaceDN w:val="0"/>
              <w:spacing w:after="24" w:line="240" w:lineRule="auto"/>
              <w:ind w:left="714"/>
              <w:rPr>
                <w:rFonts w:ascii="Century Gothic" w:hAnsi="Century Gothic" w:cs="Century Gothic"/>
                <w:color w:val="000000"/>
                <w:sz w:val="20"/>
              </w:rPr>
            </w:pPr>
            <w:r w:rsidRPr="00900F27">
              <w:rPr>
                <w:rFonts w:ascii="Century Gothic" w:hAnsi="Century Gothic" w:cs="Century Gothic"/>
                <w:color w:val="000000"/>
                <w:sz w:val="20"/>
              </w:rPr>
              <w:t xml:space="preserve">3.ª – até 29 de dezembro: datas e horas dos jogos da </w:t>
            </w:r>
            <w:r w:rsidRPr="00900F27">
              <w:rPr>
                <w:rFonts w:ascii="Century Gothic" w:hAnsi="Century Gothic" w:cs="Century Gothic"/>
                <w:b/>
                <w:color w:val="000000"/>
                <w:sz w:val="20"/>
              </w:rPr>
              <w:t xml:space="preserve">17.º </w:t>
            </w:r>
            <w:r w:rsidRPr="00900F27">
              <w:rPr>
                <w:rFonts w:ascii="Century Gothic" w:hAnsi="Century Gothic" w:cs="Century Gothic"/>
                <w:color w:val="000000"/>
                <w:sz w:val="20"/>
              </w:rPr>
              <w:t>à 33.ª jornadas;</w:t>
            </w:r>
          </w:p>
          <w:p w:rsidR="00FC088D" w:rsidRPr="00900F27" w:rsidRDefault="00FC088D" w:rsidP="00900F27">
            <w:pPr>
              <w:pStyle w:val="ListParagraph"/>
              <w:autoSpaceDE w:val="0"/>
              <w:autoSpaceDN w:val="0"/>
              <w:spacing w:after="24" w:line="240" w:lineRule="auto"/>
              <w:ind w:left="714"/>
              <w:rPr>
                <w:rFonts w:ascii="Century Gothic" w:hAnsi="Century Gothic" w:cs="Century Gothic"/>
                <w:color w:val="000000"/>
                <w:sz w:val="20"/>
              </w:rPr>
            </w:pPr>
            <w:r w:rsidRPr="00900F27">
              <w:rPr>
                <w:rFonts w:ascii="Century Gothic" w:hAnsi="Century Gothic" w:cs="Century Gothic"/>
                <w:color w:val="000000"/>
                <w:sz w:val="20"/>
              </w:rPr>
              <w:lastRenderedPageBreak/>
              <w:t>4.ª – terminada a 33.ª jornada: datas e hor</w:t>
            </w:r>
            <w:r>
              <w:rPr>
                <w:rFonts w:ascii="Century Gothic" w:hAnsi="Century Gothic" w:cs="Century Gothic"/>
                <w:color w:val="000000"/>
                <w:sz w:val="20"/>
              </w:rPr>
              <w:t>as dos jogos da última jornada;</w:t>
            </w:r>
          </w:p>
          <w:p w:rsidR="00FC088D" w:rsidRPr="00900F27" w:rsidRDefault="00FC088D" w:rsidP="00FD41D6">
            <w:pPr>
              <w:pStyle w:val="ListParagraph"/>
              <w:numPr>
                <w:ilvl w:val="1"/>
                <w:numId w:val="49"/>
              </w:numPr>
              <w:autoSpaceDE w:val="0"/>
              <w:autoSpaceDN w:val="0"/>
              <w:spacing w:after="24" w:line="240" w:lineRule="auto"/>
              <w:rPr>
                <w:rFonts w:ascii="Century Gothic" w:hAnsi="Century Gothic" w:cs="Century Gothic"/>
                <w:color w:val="000000"/>
                <w:sz w:val="20"/>
              </w:rPr>
            </w:pPr>
            <w:r>
              <w:rPr>
                <w:rFonts w:ascii="Century Gothic" w:hAnsi="Century Gothic" w:cs="Century Gothic"/>
                <w:color w:val="000000"/>
                <w:sz w:val="20"/>
              </w:rPr>
              <w:t xml:space="preserve">Na </w:t>
            </w:r>
            <w:r w:rsidRPr="00900F27">
              <w:rPr>
                <w:rFonts w:ascii="Century Gothic" w:hAnsi="Century Gothic" w:cs="Century Gothic"/>
                <w:color w:val="000000"/>
                <w:sz w:val="20"/>
              </w:rPr>
              <w:t xml:space="preserve">LEDMAN </w:t>
            </w:r>
            <w:proofErr w:type="spellStart"/>
            <w:r w:rsidRPr="00900F27">
              <w:rPr>
                <w:rFonts w:ascii="Century Gothic" w:hAnsi="Century Gothic" w:cs="Century Gothic"/>
                <w:color w:val="000000"/>
                <w:sz w:val="20"/>
              </w:rPr>
              <w:t>LigaPro</w:t>
            </w:r>
            <w:proofErr w:type="spellEnd"/>
            <w:r w:rsidRPr="00900F27">
              <w:rPr>
                <w:rFonts w:ascii="Century Gothic" w:hAnsi="Century Gothic" w:cs="Century Gothic"/>
                <w:color w:val="000000"/>
                <w:sz w:val="20"/>
              </w:rPr>
              <w:t>, os clubes, a Liga e os operadores televisivos estabelecem as datas e horas dos jogos correspondentes a cada jornada, em reuniões</w:t>
            </w:r>
            <w:r w:rsidRPr="00900F27">
              <w:rPr>
                <w:rFonts w:ascii="Century Gothic" w:hAnsi="Century Gothic" w:cs="Calibri"/>
                <w:b/>
                <w:sz w:val="20"/>
              </w:rPr>
              <w:t xml:space="preserve"> que ocorrerão após a</w:t>
            </w:r>
            <w:r w:rsidRPr="00900F27">
              <w:rPr>
                <w:rFonts w:ascii="Century Gothic" w:hAnsi="Century Gothic" w:cs="Calibri"/>
                <w:sz w:val="20"/>
              </w:rPr>
              <w:t xml:space="preserve"> </w:t>
            </w:r>
            <w:r w:rsidRPr="00900F27">
              <w:rPr>
                <w:rFonts w:ascii="Century Gothic" w:hAnsi="Century Gothic" w:cs="Calibri"/>
                <w:b/>
                <w:sz w:val="20"/>
              </w:rPr>
              <w:t>marcação dos jogos da Liga</w:t>
            </w:r>
            <w:r w:rsidRPr="00900F27">
              <w:rPr>
                <w:rFonts w:ascii="Century Gothic" w:hAnsi="Century Gothic" w:cs="Calibri"/>
                <w:sz w:val="20"/>
              </w:rPr>
              <w:t xml:space="preserve"> </w:t>
            </w:r>
            <w:r w:rsidRPr="00900F27">
              <w:rPr>
                <w:rFonts w:ascii="Century Gothic" w:hAnsi="Century Gothic" w:cs="Calibri"/>
                <w:b/>
                <w:sz w:val="20"/>
              </w:rPr>
              <w:t xml:space="preserve">NOS. </w:t>
            </w: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Default="00FC088D" w:rsidP="00900F27">
            <w:pPr>
              <w:pStyle w:val="ListParagraph"/>
              <w:autoSpaceDE w:val="0"/>
              <w:autoSpaceDN w:val="0"/>
              <w:spacing w:after="24" w:line="240" w:lineRule="auto"/>
              <w:ind w:left="714"/>
              <w:rPr>
                <w:rFonts w:ascii="Century Gothic" w:hAnsi="Century Gothic" w:cs="Calibri"/>
                <w:b/>
                <w:sz w:val="20"/>
              </w:rPr>
            </w:pPr>
          </w:p>
          <w:p w:rsidR="00FC088D" w:rsidRPr="00900F27" w:rsidRDefault="00FC088D" w:rsidP="00900F27">
            <w:pPr>
              <w:pStyle w:val="ListParagraph"/>
              <w:autoSpaceDE w:val="0"/>
              <w:autoSpaceDN w:val="0"/>
              <w:spacing w:after="24" w:line="240" w:lineRule="auto"/>
              <w:ind w:left="714"/>
              <w:rPr>
                <w:rFonts w:ascii="Century Gothic" w:hAnsi="Century Gothic" w:cs="Century Gothic"/>
                <w:color w:val="000000"/>
                <w:sz w:val="20"/>
              </w:rPr>
            </w:pPr>
          </w:p>
          <w:p w:rsidR="00FC088D" w:rsidRDefault="00FC088D" w:rsidP="00FD41D6">
            <w:pPr>
              <w:pStyle w:val="ListParagraph"/>
              <w:numPr>
                <w:ilvl w:val="1"/>
                <w:numId w:val="49"/>
              </w:numPr>
              <w:autoSpaceDE w:val="0"/>
              <w:autoSpaceDN w:val="0"/>
              <w:spacing w:after="24" w:line="240" w:lineRule="auto"/>
              <w:rPr>
                <w:rFonts w:ascii="Century Gothic" w:hAnsi="Century Gothic" w:cs="Century Gothic"/>
                <w:color w:val="000000"/>
                <w:sz w:val="20"/>
              </w:rPr>
            </w:pPr>
            <w:r w:rsidRPr="00900F27">
              <w:rPr>
                <w:rFonts w:ascii="Century Gothic" w:hAnsi="Century Gothic" w:cs="Century Gothic"/>
                <w:color w:val="000000"/>
                <w:sz w:val="20"/>
              </w:rPr>
              <w:t>[…]</w:t>
            </w:r>
          </w:p>
          <w:p w:rsidR="00902572" w:rsidRDefault="00902572" w:rsidP="00902572">
            <w:pPr>
              <w:pStyle w:val="ListParagraph"/>
              <w:autoSpaceDE w:val="0"/>
              <w:autoSpaceDN w:val="0"/>
              <w:spacing w:after="24" w:line="240" w:lineRule="auto"/>
              <w:ind w:left="714"/>
              <w:rPr>
                <w:rFonts w:ascii="Century Gothic" w:hAnsi="Century Gothic" w:cs="Century Gothic"/>
                <w:color w:val="000000"/>
                <w:sz w:val="20"/>
              </w:rPr>
            </w:pPr>
          </w:p>
          <w:p w:rsidR="00902572" w:rsidRPr="00900F27" w:rsidRDefault="00902572" w:rsidP="00902572">
            <w:pPr>
              <w:pStyle w:val="ListParagraph"/>
              <w:autoSpaceDE w:val="0"/>
              <w:autoSpaceDN w:val="0"/>
              <w:spacing w:after="24" w:line="240" w:lineRule="auto"/>
              <w:ind w:left="714"/>
              <w:rPr>
                <w:rFonts w:ascii="Century Gothic" w:hAnsi="Century Gothic" w:cs="Century Gothic"/>
                <w:color w:val="000000"/>
                <w:sz w:val="20"/>
              </w:rPr>
            </w:pPr>
          </w:p>
          <w:p w:rsidR="00FC088D" w:rsidRPr="00902572" w:rsidRDefault="00FC088D" w:rsidP="00902572">
            <w:pPr>
              <w:pStyle w:val="ListParagraph"/>
              <w:numPr>
                <w:ilvl w:val="1"/>
                <w:numId w:val="49"/>
              </w:numPr>
              <w:autoSpaceDE w:val="0"/>
              <w:autoSpaceDN w:val="0"/>
              <w:spacing w:after="24" w:line="240" w:lineRule="auto"/>
              <w:rPr>
                <w:rFonts w:ascii="Century Gothic" w:hAnsi="Century Gothic" w:cs="Century Gothic"/>
                <w:color w:val="000000"/>
                <w:sz w:val="20"/>
              </w:rPr>
            </w:pPr>
            <w:r w:rsidRPr="00900F27">
              <w:rPr>
                <w:rFonts w:ascii="Century Gothic" w:hAnsi="Century Gothic" w:cs="Century Gothic"/>
                <w:color w:val="000000"/>
                <w:sz w:val="20"/>
              </w:rPr>
              <w:t xml:space="preserve">A </w:t>
            </w:r>
            <w:r w:rsidRPr="00900F27">
              <w:rPr>
                <w:rFonts w:ascii="Century Gothic" w:hAnsi="Century Gothic" w:cs="Century Gothic"/>
                <w:b/>
                <w:color w:val="000000"/>
                <w:sz w:val="20"/>
              </w:rPr>
              <w:t>comunicação da data, hora e local</w:t>
            </w:r>
            <w:r w:rsidRPr="00900F27">
              <w:rPr>
                <w:rFonts w:ascii="Century Gothic" w:hAnsi="Century Gothic" w:cs="Century Gothic"/>
                <w:color w:val="000000"/>
                <w:sz w:val="20"/>
              </w:rPr>
              <w:t xml:space="preserve"> da realização dos jogos processada de acordo com as normas estabelecidas no presente Regulamento, deve ser realizada nos dois dias úteis imediatamente seguintes à realização das reuniões mencionadas na alínea a) do n.º 2, com exceção dos jogos mandados repetir, dos que tenham normas de designação específica estabelecidas no presente regulamento e dos jogos correspondentes à última jornada de qualquer competição a disputar por pontos.</w:t>
            </w:r>
          </w:p>
          <w:p w:rsidR="00FC088D" w:rsidRDefault="00FC088D" w:rsidP="00FD41D6">
            <w:pPr>
              <w:pStyle w:val="ListParagraph"/>
              <w:numPr>
                <w:ilvl w:val="0"/>
                <w:numId w:val="50"/>
              </w:numPr>
              <w:autoSpaceDE w:val="0"/>
              <w:autoSpaceDN w:val="0"/>
              <w:spacing w:after="24" w:line="240" w:lineRule="auto"/>
              <w:rPr>
                <w:rFonts w:ascii="Century Gothic" w:hAnsi="Century Gothic" w:cs="Century Gothic"/>
                <w:color w:val="000000"/>
                <w:sz w:val="20"/>
              </w:rPr>
            </w:pPr>
            <w:r w:rsidRPr="00900F27">
              <w:rPr>
                <w:rFonts w:ascii="Century Gothic" w:hAnsi="Century Gothic" w:cs="Century Gothic"/>
                <w:color w:val="000000"/>
                <w:sz w:val="20"/>
              </w:rPr>
              <w:t>[…]</w:t>
            </w:r>
          </w:p>
          <w:p w:rsidR="00902572" w:rsidRDefault="00902572" w:rsidP="00902572">
            <w:pPr>
              <w:pStyle w:val="ListParagraph"/>
              <w:autoSpaceDE w:val="0"/>
              <w:autoSpaceDN w:val="0"/>
              <w:spacing w:after="24" w:line="240" w:lineRule="auto"/>
              <w:ind w:left="357"/>
              <w:rPr>
                <w:rFonts w:ascii="Century Gothic" w:hAnsi="Century Gothic" w:cs="Century Gothic"/>
                <w:color w:val="000000"/>
                <w:sz w:val="20"/>
              </w:rPr>
            </w:pPr>
          </w:p>
          <w:p w:rsidR="00902572" w:rsidRPr="00900F27" w:rsidRDefault="00902572" w:rsidP="00902572">
            <w:pPr>
              <w:pStyle w:val="ListParagraph"/>
              <w:autoSpaceDE w:val="0"/>
              <w:autoSpaceDN w:val="0"/>
              <w:spacing w:after="24" w:line="240" w:lineRule="auto"/>
              <w:ind w:left="357"/>
              <w:rPr>
                <w:rFonts w:ascii="Century Gothic" w:hAnsi="Century Gothic" w:cs="Century Gothic"/>
                <w:color w:val="000000"/>
                <w:sz w:val="20"/>
              </w:rPr>
            </w:pPr>
          </w:p>
          <w:p w:rsidR="00FC088D" w:rsidRPr="00900F27" w:rsidRDefault="00FC088D" w:rsidP="00FD41D6">
            <w:pPr>
              <w:pStyle w:val="ListParagraph"/>
              <w:numPr>
                <w:ilvl w:val="0"/>
                <w:numId w:val="50"/>
              </w:numPr>
              <w:autoSpaceDE w:val="0"/>
              <w:autoSpaceDN w:val="0"/>
              <w:spacing w:after="24" w:line="240" w:lineRule="auto"/>
              <w:rPr>
                <w:rFonts w:ascii="Century Gothic" w:hAnsi="Century Gothic" w:cs="Century Gothic"/>
                <w:color w:val="000000"/>
                <w:sz w:val="20"/>
              </w:rPr>
            </w:pPr>
            <w:r w:rsidRPr="00900F27">
              <w:rPr>
                <w:rFonts w:ascii="Century Gothic" w:hAnsi="Century Gothic" w:cs="Century Gothic"/>
                <w:color w:val="000000"/>
                <w:sz w:val="20"/>
              </w:rPr>
              <w:t>[…]</w:t>
            </w:r>
          </w:p>
        </w:tc>
      </w:tr>
      <w:tr w:rsidR="00FC088D" w:rsidRPr="00B26C67" w:rsidTr="001C2144">
        <w:trPr>
          <w:jc w:val="center"/>
        </w:trPr>
        <w:tc>
          <w:tcPr>
            <w:tcW w:w="7655" w:type="dxa"/>
          </w:tcPr>
          <w:p w:rsidR="00FC088D" w:rsidRDefault="00FC088D" w:rsidP="005A1A71">
            <w:pPr>
              <w:pStyle w:val="Default"/>
              <w:jc w:val="center"/>
              <w:rPr>
                <w:sz w:val="20"/>
                <w:szCs w:val="20"/>
              </w:rPr>
            </w:pPr>
            <w:r>
              <w:rPr>
                <w:sz w:val="20"/>
                <w:szCs w:val="20"/>
              </w:rPr>
              <w:lastRenderedPageBreak/>
              <w:t>Artigo 44.º</w:t>
            </w:r>
          </w:p>
          <w:p w:rsidR="00FC088D" w:rsidRDefault="00FC088D" w:rsidP="005A1A71">
            <w:pPr>
              <w:pStyle w:val="Default"/>
              <w:jc w:val="center"/>
              <w:rPr>
                <w:sz w:val="20"/>
                <w:szCs w:val="20"/>
              </w:rPr>
            </w:pPr>
            <w:r>
              <w:rPr>
                <w:b/>
                <w:bCs/>
                <w:sz w:val="20"/>
                <w:szCs w:val="20"/>
              </w:rPr>
              <w:t>Calendário dos Jogos</w:t>
            </w:r>
          </w:p>
          <w:p w:rsidR="00FC088D" w:rsidRPr="00E3002D" w:rsidRDefault="00885060" w:rsidP="00885060">
            <w:pPr>
              <w:pStyle w:val="Default"/>
              <w:jc w:val="both"/>
              <w:rPr>
                <w:rFonts w:cs="Calibri"/>
                <w:b/>
                <w:bCs/>
                <w:sz w:val="20"/>
                <w:szCs w:val="20"/>
              </w:rPr>
            </w:pPr>
            <w:r>
              <w:rPr>
                <w:sz w:val="20"/>
                <w:szCs w:val="20"/>
              </w:rPr>
              <w:t>[…]</w:t>
            </w:r>
          </w:p>
        </w:tc>
        <w:tc>
          <w:tcPr>
            <w:tcW w:w="7654" w:type="dxa"/>
          </w:tcPr>
          <w:p w:rsidR="00FC088D" w:rsidRPr="00AC6D7F" w:rsidRDefault="00FC088D" w:rsidP="005A1A71">
            <w:pPr>
              <w:pStyle w:val="Default"/>
              <w:jc w:val="center"/>
              <w:rPr>
                <w:sz w:val="20"/>
                <w:szCs w:val="20"/>
              </w:rPr>
            </w:pPr>
            <w:r w:rsidRPr="00AC6D7F">
              <w:rPr>
                <w:sz w:val="20"/>
                <w:szCs w:val="20"/>
              </w:rPr>
              <w:t>Artigo 44.º</w:t>
            </w:r>
          </w:p>
          <w:p w:rsidR="00FC088D" w:rsidRPr="00F4227A" w:rsidRDefault="00FC088D" w:rsidP="005A1A71">
            <w:pPr>
              <w:pStyle w:val="Default"/>
              <w:jc w:val="center"/>
              <w:rPr>
                <w:sz w:val="20"/>
                <w:szCs w:val="20"/>
              </w:rPr>
            </w:pPr>
            <w:r w:rsidRPr="00F4227A">
              <w:rPr>
                <w:b/>
                <w:bCs/>
                <w:sz w:val="20"/>
                <w:szCs w:val="20"/>
              </w:rPr>
              <w:t>Calendário dos Jogos</w:t>
            </w:r>
          </w:p>
          <w:p w:rsidR="00FC088D" w:rsidRPr="00F4227A" w:rsidRDefault="00FC088D" w:rsidP="00885060">
            <w:pPr>
              <w:pStyle w:val="Default"/>
              <w:jc w:val="both"/>
              <w:rPr>
                <w:sz w:val="20"/>
                <w:szCs w:val="20"/>
              </w:rPr>
            </w:pPr>
            <w:r w:rsidRPr="00F4227A">
              <w:rPr>
                <w:sz w:val="20"/>
                <w:szCs w:val="20"/>
              </w:rPr>
              <w:t>[…]</w:t>
            </w:r>
          </w:p>
          <w:p w:rsidR="00FC088D" w:rsidRPr="00E3002D" w:rsidRDefault="00885060" w:rsidP="00AA2736">
            <w:pPr>
              <w:pStyle w:val="Default"/>
              <w:numPr>
                <w:ilvl w:val="0"/>
                <w:numId w:val="120"/>
              </w:numPr>
              <w:jc w:val="both"/>
              <w:rPr>
                <w:rFonts w:cs="Calibri"/>
                <w:b/>
                <w:bCs/>
                <w:sz w:val="20"/>
                <w:szCs w:val="20"/>
              </w:rPr>
            </w:pPr>
            <w:r w:rsidRPr="00F4227A">
              <w:rPr>
                <w:rFonts w:cs="Calibri"/>
                <w:b/>
                <w:bCs/>
                <w:sz w:val="20"/>
                <w:szCs w:val="20"/>
              </w:rPr>
              <w:t xml:space="preserve">[NOVO] </w:t>
            </w:r>
            <w:r w:rsidR="00FC088D" w:rsidRPr="00F4227A">
              <w:rPr>
                <w:rFonts w:cs="Calibri"/>
                <w:b/>
                <w:bCs/>
                <w:sz w:val="20"/>
                <w:szCs w:val="20"/>
              </w:rPr>
              <w:t>A Liga indefere o pedido de alteração de estádio de um jogo da Liga NOS quando esta, por qualquer modo, inviabilize o recurso ao vídeo-árbitro.</w:t>
            </w:r>
          </w:p>
        </w:tc>
      </w:tr>
      <w:tr w:rsidR="00FC088D" w:rsidRPr="00B26C67" w:rsidTr="001C2144">
        <w:trPr>
          <w:jc w:val="center"/>
        </w:trPr>
        <w:tc>
          <w:tcPr>
            <w:tcW w:w="7655" w:type="dxa"/>
          </w:tcPr>
          <w:p w:rsidR="00FC088D" w:rsidRPr="00B26C67" w:rsidRDefault="00FC088D" w:rsidP="006D5DCB">
            <w:pPr>
              <w:pStyle w:val="Default"/>
              <w:jc w:val="center"/>
              <w:rPr>
                <w:sz w:val="20"/>
                <w:szCs w:val="20"/>
              </w:rPr>
            </w:pPr>
            <w:r w:rsidRPr="00B26C67">
              <w:rPr>
                <w:sz w:val="20"/>
                <w:szCs w:val="20"/>
              </w:rPr>
              <w:t>Artigo 46.º</w:t>
            </w:r>
          </w:p>
          <w:p w:rsidR="00FC088D" w:rsidRPr="00B26C67" w:rsidRDefault="00FC088D" w:rsidP="006D5DCB">
            <w:pPr>
              <w:pStyle w:val="Default"/>
              <w:jc w:val="center"/>
              <w:rPr>
                <w:sz w:val="20"/>
                <w:szCs w:val="20"/>
              </w:rPr>
            </w:pPr>
            <w:r w:rsidRPr="00B26C67">
              <w:rPr>
                <w:b/>
                <w:bCs/>
                <w:sz w:val="20"/>
                <w:szCs w:val="20"/>
              </w:rPr>
              <w:t>Jogos adiados ou interrompidos devido a caso fortuito ou de força maior</w:t>
            </w:r>
          </w:p>
          <w:p w:rsidR="00FC088D" w:rsidRDefault="00FC088D" w:rsidP="00FD41D6">
            <w:pPr>
              <w:pStyle w:val="Default"/>
              <w:numPr>
                <w:ilvl w:val="0"/>
                <w:numId w:val="52"/>
              </w:numPr>
              <w:spacing w:after="23"/>
              <w:jc w:val="both"/>
              <w:rPr>
                <w:sz w:val="20"/>
                <w:szCs w:val="20"/>
              </w:rPr>
            </w:pPr>
            <w:r w:rsidRPr="00B26C67">
              <w:rPr>
                <w:sz w:val="20"/>
                <w:szCs w:val="20"/>
              </w:rPr>
              <w:t xml:space="preserve">Quando, por causa fortuita ou de força maior, não se verifiquem as condições para que um jogo se inicie ou se conclua, este realizar-se-á ou </w:t>
            </w:r>
            <w:r w:rsidRPr="00B26C67">
              <w:rPr>
                <w:sz w:val="20"/>
                <w:szCs w:val="20"/>
              </w:rPr>
              <w:lastRenderedPageBreak/>
              <w:t xml:space="preserve">completar-se-á no mesmo estádio, dentro das 30 horas seguintes, salvo se: </w:t>
            </w:r>
          </w:p>
          <w:p w:rsidR="00FC088D" w:rsidRPr="00AD3919" w:rsidRDefault="00FC088D" w:rsidP="00FD41D6">
            <w:pPr>
              <w:pStyle w:val="Default"/>
              <w:numPr>
                <w:ilvl w:val="1"/>
                <w:numId w:val="52"/>
              </w:numPr>
              <w:spacing w:after="23"/>
              <w:jc w:val="both"/>
              <w:rPr>
                <w:sz w:val="20"/>
                <w:szCs w:val="20"/>
              </w:rPr>
            </w:pPr>
            <w:r w:rsidRPr="00AD3919">
              <w:rPr>
                <w:sz w:val="20"/>
                <w:szCs w:val="20"/>
              </w:rPr>
              <w:t>os delegados dos dois clubes declararem no Boletim do Encontro o seu acordo para a realização ou conclusão do mesmo noutra data, respeitados os limites referidos nos n.os 2 e 3 do artigo 42.º;</w:t>
            </w:r>
          </w:p>
          <w:p w:rsidR="00FC088D" w:rsidRPr="005A1A71" w:rsidRDefault="00885060" w:rsidP="00885060">
            <w:pPr>
              <w:pStyle w:val="Default"/>
              <w:spacing w:after="23"/>
              <w:jc w:val="both"/>
              <w:rPr>
                <w:sz w:val="20"/>
                <w:szCs w:val="20"/>
              </w:rPr>
            </w:pPr>
            <w:r>
              <w:rPr>
                <w:sz w:val="20"/>
                <w:szCs w:val="20"/>
              </w:rPr>
              <w:t>[…]</w:t>
            </w:r>
          </w:p>
        </w:tc>
        <w:tc>
          <w:tcPr>
            <w:tcW w:w="7654" w:type="dxa"/>
          </w:tcPr>
          <w:p w:rsidR="00FC088D" w:rsidRPr="00B26C67" w:rsidRDefault="00FC088D" w:rsidP="006D5DCB">
            <w:pPr>
              <w:pStyle w:val="Default"/>
              <w:jc w:val="center"/>
              <w:rPr>
                <w:sz w:val="20"/>
                <w:szCs w:val="20"/>
              </w:rPr>
            </w:pPr>
            <w:r w:rsidRPr="00B26C67">
              <w:rPr>
                <w:sz w:val="20"/>
                <w:szCs w:val="20"/>
              </w:rPr>
              <w:lastRenderedPageBreak/>
              <w:t>Artigo 46.º</w:t>
            </w:r>
          </w:p>
          <w:p w:rsidR="00FC088D" w:rsidRPr="00B26C67" w:rsidRDefault="00FC088D" w:rsidP="006D5DCB">
            <w:pPr>
              <w:pStyle w:val="Default"/>
              <w:jc w:val="center"/>
              <w:rPr>
                <w:sz w:val="20"/>
                <w:szCs w:val="20"/>
              </w:rPr>
            </w:pPr>
            <w:r w:rsidRPr="00B26C67">
              <w:rPr>
                <w:b/>
                <w:bCs/>
                <w:sz w:val="20"/>
                <w:szCs w:val="20"/>
              </w:rPr>
              <w:t>Jogos adiados ou interrompidos devido a caso fortuito ou de força maior</w:t>
            </w:r>
          </w:p>
          <w:p w:rsidR="00FC088D" w:rsidRDefault="00FC088D" w:rsidP="00FD41D6">
            <w:pPr>
              <w:pStyle w:val="Default"/>
              <w:numPr>
                <w:ilvl w:val="0"/>
                <w:numId w:val="51"/>
              </w:numPr>
              <w:spacing w:after="23"/>
              <w:jc w:val="both"/>
              <w:rPr>
                <w:sz w:val="20"/>
                <w:szCs w:val="20"/>
              </w:rPr>
            </w:pPr>
            <w:r w:rsidRPr="00B26C67">
              <w:rPr>
                <w:sz w:val="20"/>
                <w:szCs w:val="20"/>
              </w:rPr>
              <w:t xml:space="preserve">Quando, por causa fortuita ou de força maior, não se verifiquem as condições para que um jogo se inicie ou se conclua, este realizar-se-á ou </w:t>
            </w:r>
            <w:r w:rsidRPr="00B26C67">
              <w:rPr>
                <w:sz w:val="20"/>
                <w:szCs w:val="20"/>
              </w:rPr>
              <w:lastRenderedPageBreak/>
              <w:t xml:space="preserve">completar-se-á no mesmo estádio, dentro das 30 horas seguintes, salvo se: </w:t>
            </w:r>
          </w:p>
          <w:p w:rsidR="00FC088D" w:rsidRPr="00AD3919" w:rsidRDefault="00FC088D" w:rsidP="00FD41D6">
            <w:pPr>
              <w:pStyle w:val="Default"/>
              <w:numPr>
                <w:ilvl w:val="1"/>
                <w:numId w:val="51"/>
              </w:numPr>
              <w:spacing w:after="23"/>
              <w:jc w:val="both"/>
              <w:rPr>
                <w:b/>
                <w:sz w:val="20"/>
                <w:szCs w:val="20"/>
              </w:rPr>
            </w:pPr>
            <w:r w:rsidRPr="00AD3919">
              <w:rPr>
                <w:b/>
                <w:sz w:val="20"/>
                <w:szCs w:val="20"/>
              </w:rPr>
              <w:t>ambos os clubes acordem a respetiva realização ou conclusão em outra data, respeitados os limites referidos nos n.os 2 a 4 do artigo 42.º e o façam consignar no relatório de jogo;</w:t>
            </w:r>
          </w:p>
          <w:p w:rsidR="00FC088D" w:rsidRPr="009952CC" w:rsidRDefault="00885060" w:rsidP="00885060">
            <w:pPr>
              <w:pStyle w:val="Default"/>
              <w:spacing w:after="23"/>
              <w:jc w:val="both"/>
              <w:rPr>
                <w:sz w:val="20"/>
                <w:szCs w:val="20"/>
              </w:rPr>
            </w:pPr>
            <w:r>
              <w:rPr>
                <w:sz w:val="20"/>
                <w:szCs w:val="20"/>
              </w:rPr>
              <w:t>[…]</w:t>
            </w:r>
          </w:p>
        </w:tc>
      </w:tr>
      <w:tr w:rsidR="00FC088D" w:rsidRPr="00B26C67" w:rsidTr="001C2144">
        <w:trPr>
          <w:jc w:val="center"/>
        </w:trPr>
        <w:tc>
          <w:tcPr>
            <w:tcW w:w="7655" w:type="dxa"/>
          </w:tcPr>
          <w:p w:rsidR="00FC088D" w:rsidRPr="004D2978" w:rsidRDefault="00FC088D" w:rsidP="004D2978">
            <w:pPr>
              <w:jc w:val="center"/>
              <w:rPr>
                <w:rFonts w:eastAsia="Times New Roman" w:cs="Arial"/>
                <w:szCs w:val="20"/>
                <w:lang w:eastAsia="pt-PT"/>
              </w:rPr>
            </w:pPr>
            <w:r w:rsidRPr="004D2978">
              <w:rPr>
                <w:rFonts w:eastAsia="Times New Roman" w:cs="Arial"/>
                <w:szCs w:val="20"/>
                <w:lang w:eastAsia="pt-PT"/>
              </w:rPr>
              <w:lastRenderedPageBreak/>
              <w:t>Artigo 47.º</w:t>
            </w:r>
          </w:p>
          <w:p w:rsidR="00FC088D" w:rsidRPr="004D2978" w:rsidRDefault="00FC088D" w:rsidP="004D2978">
            <w:pPr>
              <w:jc w:val="center"/>
              <w:rPr>
                <w:rFonts w:eastAsia="Times New Roman" w:cs="Arial"/>
                <w:b/>
                <w:szCs w:val="20"/>
                <w:lang w:eastAsia="pt-PT"/>
              </w:rPr>
            </w:pPr>
            <w:r w:rsidRPr="004D2978">
              <w:rPr>
                <w:rFonts w:eastAsia="Times New Roman" w:cs="Arial"/>
                <w:b/>
                <w:szCs w:val="20"/>
                <w:lang w:eastAsia="pt-PT"/>
              </w:rPr>
              <w:t>Jogos anulados e mandados repetir</w:t>
            </w:r>
          </w:p>
          <w:p w:rsidR="00FC088D" w:rsidRPr="004D2978" w:rsidRDefault="00FC088D" w:rsidP="004D2978">
            <w:pPr>
              <w:jc w:val="both"/>
              <w:rPr>
                <w:rFonts w:eastAsia="Times New Roman" w:cs="Arial"/>
                <w:szCs w:val="20"/>
                <w:lang w:eastAsia="pt-PT"/>
              </w:rPr>
            </w:pPr>
            <w:r w:rsidRPr="004D2978">
              <w:rPr>
                <w:rFonts w:eastAsia="Times New Roman" w:cs="Arial"/>
                <w:szCs w:val="20"/>
                <w:lang w:eastAsia="pt-PT"/>
              </w:rPr>
              <w:t>Os jogos que vierem a ser anulados ou mandados r</w:t>
            </w:r>
            <w:r>
              <w:rPr>
                <w:rFonts w:eastAsia="Times New Roman" w:cs="Arial"/>
                <w:szCs w:val="20"/>
                <w:lang w:eastAsia="pt-PT"/>
              </w:rPr>
              <w:t xml:space="preserve">epetir, por motivo de protestos </w:t>
            </w:r>
            <w:r w:rsidRPr="004D2978">
              <w:rPr>
                <w:rFonts w:eastAsia="Times New Roman" w:cs="Arial"/>
                <w:szCs w:val="20"/>
                <w:lang w:eastAsia="pt-PT"/>
              </w:rPr>
              <w:t>julgados procedentes, serão disputados nos</w:t>
            </w:r>
            <w:r>
              <w:rPr>
                <w:rFonts w:eastAsia="Times New Roman" w:cs="Arial"/>
                <w:szCs w:val="20"/>
                <w:lang w:eastAsia="pt-PT"/>
              </w:rPr>
              <w:t xml:space="preserve"> estádios onde se realizaram da </w:t>
            </w:r>
            <w:r w:rsidRPr="004D2978">
              <w:rPr>
                <w:rFonts w:eastAsia="Times New Roman" w:cs="Arial"/>
                <w:szCs w:val="20"/>
                <w:lang w:eastAsia="pt-PT"/>
              </w:rPr>
              <w:t>primeira vez, salvo se o estádio não tiver condições regulamentares e não seja possível regularizá-las</w:t>
            </w:r>
            <w:r>
              <w:rPr>
                <w:rFonts w:eastAsia="Times New Roman" w:cs="Arial"/>
                <w:szCs w:val="20"/>
                <w:lang w:eastAsia="pt-PT"/>
              </w:rPr>
              <w:t xml:space="preserve"> </w:t>
            </w:r>
            <w:r w:rsidRPr="004D2978">
              <w:rPr>
                <w:rFonts w:eastAsia="Times New Roman" w:cs="Arial"/>
                <w:szCs w:val="20"/>
                <w:lang w:eastAsia="pt-PT"/>
              </w:rPr>
              <w:t>em tempo oportuno, cabendo, neste caso, à Liga a designação de estádio alternativo.</w:t>
            </w:r>
          </w:p>
        </w:tc>
        <w:tc>
          <w:tcPr>
            <w:tcW w:w="7654" w:type="dxa"/>
          </w:tcPr>
          <w:p w:rsidR="00FC088D" w:rsidRPr="003534BE" w:rsidRDefault="00FC088D" w:rsidP="004D2978">
            <w:pPr>
              <w:jc w:val="center"/>
              <w:rPr>
                <w:rFonts w:eastAsia="Times New Roman" w:cs="Arial"/>
                <w:szCs w:val="20"/>
                <w:lang w:eastAsia="pt-PT"/>
              </w:rPr>
            </w:pPr>
            <w:r w:rsidRPr="003534BE">
              <w:rPr>
                <w:rFonts w:eastAsia="Times New Roman" w:cs="Arial"/>
                <w:szCs w:val="20"/>
                <w:lang w:eastAsia="pt-PT"/>
              </w:rPr>
              <w:t>Artigo 47.º</w:t>
            </w:r>
          </w:p>
          <w:p w:rsidR="00FC088D" w:rsidRPr="003534BE" w:rsidRDefault="00FC088D" w:rsidP="004D2978">
            <w:pPr>
              <w:jc w:val="center"/>
              <w:rPr>
                <w:rFonts w:eastAsia="Times New Roman" w:cs="Arial"/>
                <w:b/>
                <w:szCs w:val="20"/>
                <w:lang w:eastAsia="pt-PT"/>
              </w:rPr>
            </w:pPr>
            <w:r w:rsidRPr="003534BE">
              <w:rPr>
                <w:rFonts w:eastAsia="Times New Roman" w:cs="Arial"/>
                <w:b/>
                <w:szCs w:val="20"/>
                <w:lang w:eastAsia="pt-PT"/>
              </w:rPr>
              <w:t>Jogos anulados e mandados repetir</w:t>
            </w:r>
          </w:p>
          <w:p w:rsidR="00FC088D" w:rsidRPr="00061FC1" w:rsidRDefault="00FC088D" w:rsidP="00AA2736">
            <w:pPr>
              <w:pStyle w:val="ListParagraph"/>
              <w:numPr>
                <w:ilvl w:val="6"/>
                <w:numId w:val="139"/>
              </w:numPr>
              <w:spacing w:line="240" w:lineRule="auto"/>
              <w:ind w:left="190" w:hanging="217"/>
              <w:rPr>
                <w:rFonts w:ascii="Century Gothic" w:hAnsi="Century Gothic" w:cs="Arial"/>
                <w:sz w:val="20"/>
              </w:rPr>
            </w:pPr>
            <w:r w:rsidRPr="003534BE">
              <w:rPr>
                <w:rFonts w:ascii="Century Gothic" w:hAnsi="Century Gothic" w:cs="Arial"/>
                <w:sz w:val="20"/>
              </w:rPr>
              <w:t xml:space="preserve">Os jogos que vierem a ser anulados </w:t>
            </w:r>
            <w:r w:rsidRPr="003534BE">
              <w:rPr>
                <w:rFonts w:ascii="Century Gothic" w:hAnsi="Century Gothic" w:cs="Arial"/>
                <w:b/>
                <w:sz w:val="20"/>
              </w:rPr>
              <w:t>e</w:t>
            </w:r>
            <w:r w:rsidRPr="003534BE">
              <w:rPr>
                <w:rFonts w:ascii="Century Gothic" w:hAnsi="Century Gothic" w:cs="Arial"/>
                <w:sz w:val="20"/>
              </w:rPr>
              <w:t xml:space="preserve"> mandados repetir, por motivo de protestos julgados procedentes, serão disputados nos estádios onde se realizaram da primeira vez, salvo se o estádio não tiver condições regulamentares e não </w:t>
            </w:r>
            <w:r w:rsidRPr="00061FC1">
              <w:rPr>
                <w:rFonts w:ascii="Century Gothic" w:hAnsi="Century Gothic" w:cs="Arial"/>
                <w:sz w:val="20"/>
              </w:rPr>
              <w:t>seja possível regularizá-las em tempo oportuno, cabendo, neste caso, à Liga a designação de estádio alternativo.</w:t>
            </w:r>
          </w:p>
          <w:p w:rsidR="00FC088D" w:rsidRPr="003534BE" w:rsidRDefault="00FC088D" w:rsidP="00AA2736">
            <w:pPr>
              <w:pStyle w:val="ListParagraph"/>
              <w:numPr>
                <w:ilvl w:val="6"/>
                <w:numId w:val="139"/>
              </w:numPr>
              <w:spacing w:line="240" w:lineRule="auto"/>
              <w:ind w:left="190" w:hanging="217"/>
              <w:rPr>
                <w:rFonts w:ascii="Century Gothic" w:hAnsi="Century Gothic" w:cs="Arial"/>
                <w:sz w:val="20"/>
              </w:rPr>
            </w:pPr>
            <w:r w:rsidRPr="00061FC1">
              <w:rPr>
                <w:rFonts w:ascii="Century Gothic" w:hAnsi="Century Gothic" w:cs="Arial"/>
                <w:b/>
                <w:sz w:val="20"/>
              </w:rPr>
              <w:t>[NOVO] A ocorrência de anomalia técnica, o incorreto funcionamento, a inoperacionalidade ou inexistência do sistema de vídeo-árbitro não é fundamento de anulação ou adiamento do jogo.</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t>Artigo 49.º</w:t>
            </w:r>
          </w:p>
          <w:p w:rsidR="00FC088D" w:rsidRPr="00B26C67" w:rsidRDefault="00FC088D" w:rsidP="004D2978">
            <w:pPr>
              <w:pStyle w:val="Default"/>
              <w:jc w:val="center"/>
              <w:rPr>
                <w:b/>
                <w:bCs/>
                <w:sz w:val="20"/>
                <w:szCs w:val="20"/>
              </w:rPr>
            </w:pPr>
            <w:r w:rsidRPr="00B26C67">
              <w:rPr>
                <w:b/>
                <w:bCs/>
                <w:sz w:val="20"/>
                <w:szCs w:val="20"/>
              </w:rPr>
              <w:t>Deveres genéricos dos clubes</w:t>
            </w:r>
          </w:p>
          <w:p w:rsidR="00FC088D" w:rsidRDefault="00885060" w:rsidP="00885060">
            <w:pPr>
              <w:pStyle w:val="Default"/>
              <w:jc w:val="both"/>
              <w:rPr>
                <w:bCs/>
                <w:sz w:val="20"/>
                <w:szCs w:val="20"/>
              </w:rPr>
            </w:pPr>
            <w:r>
              <w:rPr>
                <w:sz w:val="20"/>
                <w:szCs w:val="20"/>
              </w:rPr>
              <w:t>[…]</w:t>
            </w:r>
          </w:p>
          <w:p w:rsidR="00FC088D" w:rsidRPr="00F44B4E" w:rsidRDefault="00FC088D" w:rsidP="00AA2736">
            <w:pPr>
              <w:pStyle w:val="Default"/>
              <w:numPr>
                <w:ilvl w:val="0"/>
                <w:numId w:val="155"/>
              </w:numPr>
              <w:jc w:val="both"/>
              <w:rPr>
                <w:bCs/>
                <w:sz w:val="20"/>
                <w:szCs w:val="20"/>
              </w:rPr>
            </w:pPr>
            <w:r w:rsidRPr="00F44B4E">
              <w:rPr>
                <w:sz w:val="20"/>
                <w:szCs w:val="20"/>
              </w:rPr>
              <w:t xml:space="preserve">O clube visitado ou considerado como tal deve antes, durante e após o jogo prestar aos representantes da Liga, da FPF e dos clubes, aos árbitros e árbitros assistentes, </w:t>
            </w:r>
            <w:r w:rsidRPr="00F44B4E">
              <w:rPr>
                <w:rFonts w:cstheme="minorBidi"/>
                <w:color w:val="auto"/>
                <w:sz w:val="20"/>
                <w:szCs w:val="20"/>
              </w:rPr>
              <w:t xml:space="preserve">seus observadores, delegados, jogadores, técnicos e funcionários da equipa visitante todo o auxílio e proteção que se mostrem necessários. </w:t>
            </w:r>
          </w:p>
          <w:p w:rsidR="00FC088D" w:rsidRPr="007F50AE" w:rsidRDefault="00885060" w:rsidP="00885060">
            <w:pPr>
              <w:pStyle w:val="Default"/>
              <w:jc w:val="both"/>
              <w:rPr>
                <w:bCs/>
                <w:sz w:val="20"/>
                <w:szCs w:val="20"/>
              </w:rPr>
            </w:pPr>
            <w:r>
              <w:rPr>
                <w:sz w:val="20"/>
                <w:szCs w:val="20"/>
              </w:rPr>
              <w:t>[…]</w:t>
            </w:r>
          </w:p>
        </w:tc>
        <w:tc>
          <w:tcPr>
            <w:tcW w:w="7654" w:type="dxa"/>
          </w:tcPr>
          <w:p w:rsidR="00FC088D" w:rsidRPr="00B26C67" w:rsidRDefault="00FC088D" w:rsidP="004D2978">
            <w:pPr>
              <w:pStyle w:val="Default"/>
              <w:jc w:val="center"/>
              <w:rPr>
                <w:sz w:val="20"/>
                <w:szCs w:val="20"/>
              </w:rPr>
            </w:pPr>
            <w:r w:rsidRPr="00B26C67">
              <w:rPr>
                <w:sz w:val="20"/>
                <w:szCs w:val="20"/>
              </w:rPr>
              <w:t>Artigo 49.º</w:t>
            </w:r>
          </w:p>
          <w:p w:rsidR="00FC088D" w:rsidRPr="00B26C67" w:rsidRDefault="00FC088D" w:rsidP="004D2978">
            <w:pPr>
              <w:pStyle w:val="Default"/>
              <w:jc w:val="center"/>
              <w:rPr>
                <w:b/>
                <w:bCs/>
                <w:sz w:val="20"/>
                <w:szCs w:val="20"/>
              </w:rPr>
            </w:pPr>
            <w:r w:rsidRPr="00B26C67">
              <w:rPr>
                <w:b/>
                <w:bCs/>
                <w:sz w:val="20"/>
                <w:szCs w:val="20"/>
              </w:rPr>
              <w:t>Deveres genéricos dos clubes</w:t>
            </w:r>
          </w:p>
          <w:p w:rsidR="00FC088D" w:rsidRPr="00885060" w:rsidRDefault="00FC088D" w:rsidP="00885060">
            <w:pPr>
              <w:pStyle w:val="Default"/>
              <w:jc w:val="both"/>
              <w:rPr>
                <w:bCs/>
                <w:sz w:val="20"/>
                <w:szCs w:val="20"/>
              </w:rPr>
            </w:pPr>
            <w:r w:rsidRPr="00885060">
              <w:rPr>
                <w:sz w:val="20"/>
                <w:szCs w:val="20"/>
              </w:rPr>
              <w:t>[…]</w:t>
            </w:r>
          </w:p>
          <w:p w:rsidR="00FC088D" w:rsidRPr="00F44B4E" w:rsidRDefault="00FC088D" w:rsidP="00AA2736">
            <w:pPr>
              <w:pStyle w:val="Default"/>
              <w:numPr>
                <w:ilvl w:val="0"/>
                <w:numId w:val="154"/>
              </w:numPr>
              <w:jc w:val="both"/>
              <w:rPr>
                <w:bCs/>
                <w:sz w:val="20"/>
                <w:szCs w:val="20"/>
              </w:rPr>
            </w:pPr>
            <w:r w:rsidRPr="00F44B4E">
              <w:rPr>
                <w:sz w:val="20"/>
                <w:szCs w:val="20"/>
              </w:rPr>
              <w:t xml:space="preserve">O clube visitado ou considerado como tal deve antes, durante e após o jogo prestar aos representantes da Liga, da FPF e dos clubes, aos árbitros e árbitros assistentes, </w:t>
            </w:r>
            <w:r w:rsidRPr="00F44B4E">
              <w:rPr>
                <w:rFonts w:cstheme="minorBidi"/>
                <w:color w:val="auto"/>
                <w:sz w:val="20"/>
                <w:szCs w:val="20"/>
              </w:rPr>
              <w:t xml:space="preserve">seus observadores, delegados, </w:t>
            </w:r>
            <w:r w:rsidRPr="00F44B4E">
              <w:rPr>
                <w:rFonts w:cstheme="minorBidi"/>
                <w:b/>
                <w:color w:val="auto"/>
                <w:sz w:val="20"/>
                <w:szCs w:val="20"/>
              </w:rPr>
              <w:t xml:space="preserve">equipas técnicas, </w:t>
            </w:r>
            <w:r w:rsidRPr="00F44B4E">
              <w:rPr>
                <w:rFonts w:cstheme="minorBidi"/>
                <w:color w:val="auto"/>
                <w:sz w:val="20"/>
                <w:szCs w:val="20"/>
              </w:rPr>
              <w:t>jogadores e funcionários da equipa visitante todo o auxílio e proteção que se mostrem necessários.</w:t>
            </w:r>
          </w:p>
          <w:p w:rsidR="00FC088D" w:rsidRPr="007F50AE" w:rsidRDefault="00FC088D" w:rsidP="00885060">
            <w:pPr>
              <w:pStyle w:val="Default"/>
              <w:jc w:val="both"/>
              <w:rPr>
                <w:bCs/>
                <w:sz w:val="20"/>
                <w:szCs w:val="20"/>
              </w:rPr>
            </w:pPr>
            <w:r>
              <w:rPr>
                <w:sz w:val="20"/>
                <w:szCs w:val="20"/>
              </w:rPr>
              <w:t>[…]</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t>Artigo 50.º</w:t>
            </w:r>
          </w:p>
          <w:p w:rsidR="00FC088D" w:rsidRPr="00B26C67" w:rsidRDefault="00FC088D" w:rsidP="004D2978">
            <w:pPr>
              <w:pStyle w:val="Default"/>
              <w:jc w:val="center"/>
              <w:rPr>
                <w:b/>
                <w:bCs/>
                <w:sz w:val="20"/>
                <w:szCs w:val="20"/>
              </w:rPr>
            </w:pPr>
            <w:r w:rsidRPr="00B26C67">
              <w:rPr>
                <w:b/>
                <w:bCs/>
                <w:sz w:val="20"/>
                <w:szCs w:val="20"/>
              </w:rPr>
              <w:t>Deveres especiais dos clubes</w:t>
            </w:r>
          </w:p>
          <w:p w:rsidR="00FC088D" w:rsidRPr="00B26C67" w:rsidRDefault="00FC088D" w:rsidP="004D2978">
            <w:pPr>
              <w:pStyle w:val="Default"/>
              <w:numPr>
                <w:ilvl w:val="0"/>
                <w:numId w:val="7"/>
              </w:numPr>
              <w:ind w:left="164" w:hanging="284"/>
              <w:jc w:val="both"/>
              <w:rPr>
                <w:sz w:val="20"/>
                <w:szCs w:val="20"/>
              </w:rPr>
            </w:pPr>
            <w:r w:rsidRPr="00B26C67">
              <w:rPr>
                <w:sz w:val="20"/>
                <w:szCs w:val="20"/>
              </w:rPr>
              <w:t>São deveres especiais do clube visitado ou que deva considerar-se como tal:</w:t>
            </w:r>
          </w:p>
          <w:p w:rsidR="00FC088D" w:rsidRPr="00B26C67" w:rsidRDefault="00FC088D" w:rsidP="004D2978">
            <w:pPr>
              <w:pStyle w:val="Default"/>
              <w:ind w:left="164"/>
              <w:rPr>
                <w:sz w:val="20"/>
                <w:szCs w:val="20"/>
              </w:rPr>
            </w:pPr>
            <w:r w:rsidRPr="00B26C67">
              <w:rPr>
                <w:sz w:val="20"/>
                <w:szCs w:val="20"/>
              </w:rPr>
              <w:t>[…]</w:t>
            </w:r>
          </w:p>
          <w:p w:rsidR="00FC088D" w:rsidRDefault="00FC088D" w:rsidP="004D2978">
            <w:pPr>
              <w:pStyle w:val="Default"/>
              <w:numPr>
                <w:ilvl w:val="0"/>
                <w:numId w:val="10"/>
              </w:numPr>
              <w:ind w:left="447" w:hanging="283"/>
              <w:jc w:val="both"/>
              <w:rPr>
                <w:sz w:val="20"/>
                <w:szCs w:val="20"/>
              </w:rPr>
            </w:pPr>
            <w:r w:rsidRPr="00B26C67">
              <w:rPr>
                <w:sz w:val="20"/>
                <w:szCs w:val="20"/>
              </w:rPr>
              <w:t xml:space="preserve">Manter uma rede </w:t>
            </w:r>
            <w:r w:rsidRPr="00B26C67">
              <w:rPr>
                <w:i/>
                <w:sz w:val="20"/>
                <w:szCs w:val="20"/>
              </w:rPr>
              <w:t>wireless</w:t>
            </w:r>
            <w:r w:rsidRPr="00B26C67">
              <w:rPr>
                <w:sz w:val="20"/>
                <w:szCs w:val="20"/>
              </w:rPr>
              <w:t xml:space="preserve"> com acesso à internet na sala destinada aos delegados da Liga, cujo bom funcionamento deve ser verificado no momento da chegada dos delegados da Liga ao estádio;</w:t>
            </w:r>
          </w:p>
          <w:p w:rsidR="00FC088D" w:rsidRDefault="00FC088D" w:rsidP="004D2978">
            <w:pPr>
              <w:pStyle w:val="Default"/>
              <w:ind w:left="164"/>
              <w:jc w:val="both"/>
              <w:rPr>
                <w:sz w:val="20"/>
                <w:szCs w:val="20"/>
              </w:rPr>
            </w:pPr>
            <w:r w:rsidRPr="00B26C67">
              <w:rPr>
                <w:sz w:val="20"/>
                <w:szCs w:val="20"/>
              </w:rPr>
              <w:t>[…]</w:t>
            </w:r>
          </w:p>
          <w:p w:rsidR="00FC088D" w:rsidRDefault="00FC088D" w:rsidP="004D2978">
            <w:pPr>
              <w:pStyle w:val="Default"/>
              <w:jc w:val="both"/>
              <w:rPr>
                <w:sz w:val="20"/>
                <w:szCs w:val="20"/>
              </w:rPr>
            </w:pPr>
          </w:p>
          <w:p w:rsidR="00FC088D" w:rsidRDefault="00FC088D" w:rsidP="004D2978">
            <w:pPr>
              <w:pStyle w:val="Default"/>
              <w:jc w:val="both"/>
              <w:rPr>
                <w:sz w:val="20"/>
                <w:szCs w:val="20"/>
              </w:rPr>
            </w:pPr>
          </w:p>
          <w:p w:rsidR="00FC088D" w:rsidRDefault="00FC088D" w:rsidP="004D2978">
            <w:pPr>
              <w:pStyle w:val="Default"/>
              <w:jc w:val="both"/>
              <w:rPr>
                <w:sz w:val="20"/>
                <w:szCs w:val="20"/>
              </w:rPr>
            </w:pPr>
          </w:p>
          <w:p w:rsidR="00FC088D" w:rsidRDefault="00FC088D" w:rsidP="004D2978">
            <w:pPr>
              <w:pStyle w:val="Default"/>
              <w:jc w:val="both"/>
              <w:rPr>
                <w:sz w:val="20"/>
                <w:szCs w:val="20"/>
              </w:rPr>
            </w:pPr>
          </w:p>
          <w:p w:rsidR="00FC088D" w:rsidRPr="00B26C67" w:rsidRDefault="00FC088D" w:rsidP="004D2978">
            <w:pPr>
              <w:pStyle w:val="Default"/>
              <w:jc w:val="both"/>
              <w:rPr>
                <w:sz w:val="20"/>
                <w:szCs w:val="20"/>
              </w:rPr>
            </w:pPr>
          </w:p>
          <w:p w:rsidR="00FC088D" w:rsidRPr="00B26C67" w:rsidRDefault="00FC088D" w:rsidP="004D2978">
            <w:pPr>
              <w:pStyle w:val="Default"/>
              <w:numPr>
                <w:ilvl w:val="0"/>
                <w:numId w:val="7"/>
              </w:numPr>
              <w:ind w:left="164" w:hanging="284"/>
              <w:jc w:val="both"/>
              <w:rPr>
                <w:sz w:val="20"/>
                <w:szCs w:val="20"/>
              </w:rPr>
            </w:pPr>
            <w:r w:rsidRPr="00B26C67">
              <w:rPr>
                <w:sz w:val="20"/>
                <w:szCs w:val="20"/>
              </w:rPr>
              <w:t>São deveres especiais de todos os clubes</w:t>
            </w:r>
          </w:p>
          <w:p w:rsidR="00FC088D" w:rsidRPr="00C641E2" w:rsidRDefault="00FC088D" w:rsidP="004D2978">
            <w:pPr>
              <w:pStyle w:val="Default"/>
              <w:ind w:left="164"/>
              <w:jc w:val="both"/>
              <w:rPr>
                <w:sz w:val="20"/>
                <w:szCs w:val="20"/>
              </w:rPr>
            </w:pPr>
            <w:r>
              <w:rPr>
                <w:sz w:val="20"/>
                <w:szCs w:val="20"/>
              </w:rPr>
              <w:t>[…]</w:t>
            </w:r>
          </w:p>
          <w:p w:rsidR="00FC088D" w:rsidRDefault="00FC088D" w:rsidP="00AA2736">
            <w:pPr>
              <w:pStyle w:val="Default"/>
              <w:numPr>
                <w:ilvl w:val="0"/>
                <w:numId w:val="54"/>
              </w:numPr>
              <w:jc w:val="both"/>
              <w:rPr>
                <w:sz w:val="20"/>
                <w:szCs w:val="20"/>
              </w:rPr>
            </w:pPr>
            <w:r w:rsidRPr="00591C73">
              <w:rPr>
                <w:sz w:val="20"/>
                <w:szCs w:val="20"/>
              </w:rPr>
              <w:lastRenderedPageBreak/>
              <w:t>garantir a participação, no mínimo, com um dirigente, um dos jogadores do plantel principal e um treinador na Gala Oficial da Liga Portugal, que decorrerá</w:t>
            </w:r>
            <w:r>
              <w:rPr>
                <w:sz w:val="20"/>
                <w:szCs w:val="20"/>
              </w:rPr>
              <w:t xml:space="preserve"> </w:t>
            </w:r>
            <w:r w:rsidRPr="00591C73">
              <w:rPr>
                <w:sz w:val="20"/>
                <w:szCs w:val="20"/>
              </w:rPr>
              <w:t>em data a designar pela Liga</w:t>
            </w:r>
            <w:r w:rsidR="00885060">
              <w:rPr>
                <w:sz w:val="20"/>
                <w:szCs w:val="20"/>
              </w:rPr>
              <w:t>;</w:t>
            </w:r>
          </w:p>
          <w:p w:rsidR="00885060" w:rsidRDefault="00885060" w:rsidP="00885060">
            <w:pPr>
              <w:pStyle w:val="Default"/>
              <w:jc w:val="both"/>
              <w:rPr>
                <w:sz w:val="20"/>
                <w:szCs w:val="20"/>
              </w:rPr>
            </w:pPr>
          </w:p>
          <w:p w:rsidR="00FC088D" w:rsidRPr="00B26C67" w:rsidRDefault="00FC088D" w:rsidP="004D2978">
            <w:pPr>
              <w:pStyle w:val="Default"/>
              <w:jc w:val="both"/>
              <w:rPr>
                <w:sz w:val="20"/>
                <w:szCs w:val="20"/>
              </w:rPr>
            </w:pPr>
            <w:r w:rsidRPr="00B26C67">
              <w:rPr>
                <w:sz w:val="20"/>
                <w:szCs w:val="20"/>
              </w:rPr>
              <w:t xml:space="preserve"> […]</w:t>
            </w:r>
          </w:p>
          <w:p w:rsidR="00FC088D" w:rsidRPr="009808F9" w:rsidRDefault="00FC088D" w:rsidP="004D2978">
            <w:pPr>
              <w:pStyle w:val="Default"/>
              <w:numPr>
                <w:ilvl w:val="0"/>
                <w:numId w:val="9"/>
              </w:numPr>
              <w:ind w:left="306" w:hanging="284"/>
              <w:jc w:val="both"/>
              <w:rPr>
                <w:rFonts w:cs="Calibri"/>
                <w:sz w:val="20"/>
                <w:szCs w:val="20"/>
              </w:rPr>
            </w:pPr>
            <w:r w:rsidRPr="00B26C67">
              <w:rPr>
                <w:rFonts w:cs="Calibri"/>
                <w:sz w:val="20"/>
                <w:szCs w:val="20"/>
              </w:rPr>
              <w:t>Durante a entrega do troféu, o vencedor do prémio de jogador do mês deverá envergar apenas o equipamento de jogo, não sendo permitida a utilização de outras peças de vestuário, ou de qualquer outr</w:t>
            </w:r>
            <w:r>
              <w:rPr>
                <w:rFonts w:cs="Calibri"/>
                <w:sz w:val="20"/>
                <w:szCs w:val="20"/>
              </w:rPr>
              <w:t>o tipo de suporte publicitário.</w:t>
            </w:r>
          </w:p>
        </w:tc>
        <w:tc>
          <w:tcPr>
            <w:tcW w:w="7654" w:type="dxa"/>
          </w:tcPr>
          <w:p w:rsidR="00FC088D" w:rsidRPr="00B26C67" w:rsidRDefault="00FC088D" w:rsidP="004D2978">
            <w:pPr>
              <w:pStyle w:val="Default"/>
              <w:jc w:val="center"/>
              <w:rPr>
                <w:sz w:val="20"/>
                <w:szCs w:val="20"/>
              </w:rPr>
            </w:pPr>
            <w:r w:rsidRPr="00B26C67">
              <w:rPr>
                <w:sz w:val="20"/>
                <w:szCs w:val="20"/>
              </w:rPr>
              <w:lastRenderedPageBreak/>
              <w:t>Artigo 50.º</w:t>
            </w:r>
          </w:p>
          <w:p w:rsidR="00FC088D" w:rsidRPr="00F44B4E" w:rsidRDefault="00FC088D" w:rsidP="004D2978">
            <w:pPr>
              <w:pStyle w:val="Default"/>
              <w:jc w:val="center"/>
              <w:rPr>
                <w:b/>
                <w:bCs/>
                <w:sz w:val="20"/>
                <w:szCs w:val="20"/>
              </w:rPr>
            </w:pPr>
            <w:r w:rsidRPr="00F44B4E">
              <w:rPr>
                <w:b/>
                <w:bCs/>
                <w:sz w:val="20"/>
                <w:szCs w:val="20"/>
              </w:rPr>
              <w:t>Deveres especiais dos clubes</w:t>
            </w:r>
          </w:p>
          <w:p w:rsidR="00FC088D" w:rsidRPr="00B26C67" w:rsidRDefault="00FC088D" w:rsidP="004D2978">
            <w:pPr>
              <w:pStyle w:val="Default"/>
              <w:numPr>
                <w:ilvl w:val="0"/>
                <w:numId w:val="6"/>
              </w:numPr>
              <w:ind w:left="256"/>
              <w:jc w:val="both"/>
              <w:rPr>
                <w:sz w:val="20"/>
                <w:szCs w:val="20"/>
              </w:rPr>
            </w:pPr>
            <w:r w:rsidRPr="00B26C67">
              <w:rPr>
                <w:sz w:val="20"/>
                <w:szCs w:val="20"/>
              </w:rPr>
              <w:t>São deveres especiais do clube visitado ou que deva considerar-se como tal:</w:t>
            </w:r>
          </w:p>
          <w:p w:rsidR="00FC088D" w:rsidRPr="00A25CBC" w:rsidRDefault="00FC088D" w:rsidP="004D2978">
            <w:pPr>
              <w:pStyle w:val="Default"/>
              <w:ind w:left="256"/>
              <w:rPr>
                <w:sz w:val="20"/>
                <w:szCs w:val="20"/>
              </w:rPr>
            </w:pPr>
            <w:r w:rsidRPr="00A25CBC">
              <w:rPr>
                <w:sz w:val="20"/>
                <w:szCs w:val="20"/>
              </w:rPr>
              <w:t>[…]</w:t>
            </w:r>
          </w:p>
          <w:p w:rsidR="00FC088D" w:rsidRPr="00A25CBC" w:rsidRDefault="00FC088D" w:rsidP="004D2978">
            <w:pPr>
              <w:pStyle w:val="Default"/>
              <w:numPr>
                <w:ilvl w:val="0"/>
                <w:numId w:val="11"/>
              </w:numPr>
              <w:ind w:left="540" w:hanging="284"/>
              <w:jc w:val="both"/>
              <w:rPr>
                <w:sz w:val="20"/>
                <w:szCs w:val="20"/>
              </w:rPr>
            </w:pPr>
            <w:r w:rsidRPr="00A25CBC">
              <w:rPr>
                <w:sz w:val="20"/>
                <w:szCs w:val="20"/>
              </w:rPr>
              <w:t xml:space="preserve">Manter uma rede </w:t>
            </w:r>
            <w:r w:rsidRPr="00A25CBC">
              <w:rPr>
                <w:b/>
                <w:sz w:val="20"/>
                <w:szCs w:val="20"/>
              </w:rPr>
              <w:t>de internet</w:t>
            </w:r>
            <w:r w:rsidRPr="00A25CBC">
              <w:rPr>
                <w:sz w:val="20"/>
                <w:szCs w:val="20"/>
              </w:rPr>
              <w:t xml:space="preserve"> </w:t>
            </w:r>
            <w:r w:rsidRPr="00A25CBC">
              <w:rPr>
                <w:i/>
                <w:sz w:val="20"/>
                <w:szCs w:val="20"/>
              </w:rPr>
              <w:t>wireless</w:t>
            </w:r>
            <w:r w:rsidRPr="00A25CBC">
              <w:rPr>
                <w:sz w:val="20"/>
                <w:szCs w:val="20"/>
              </w:rPr>
              <w:t xml:space="preserve"> </w:t>
            </w:r>
            <w:r w:rsidRPr="00A25CBC">
              <w:rPr>
                <w:b/>
                <w:sz w:val="20"/>
                <w:szCs w:val="20"/>
              </w:rPr>
              <w:t>dedicada exclusivamente à organização de jogo, acessível na zona técnica com velocidade contratada de, pelo menos, 100/10 assimétrica garantindo um mínimo de 1Mb/s de upload</w:t>
            </w:r>
            <w:r w:rsidRPr="00A25CBC">
              <w:rPr>
                <w:sz w:val="20"/>
                <w:szCs w:val="20"/>
              </w:rPr>
              <w:t>, cujo bom funcionamento deve ser verificado no momento da chegada dos delegados da Liga ao estádio;</w:t>
            </w:r>
          </w:p>
          <w:p w:rsidR="00FC088D" w:rsidRPr="00A25CBC" w:rsidRDefault="00FC088D" w:rsidP="004D2978">
            <w:pPr>
              <w:pStyle w:val="Default"/>
              <w:ind w:left="256"/>
              <w:jc w:val="both"/>
              <w:rPr>
                <w:sz w:val="20"/>
                <w:szCs w:val="20"/>
              </w:rPr>
            </w:pPr>
            <w:r w:rsidRPr="00A25CBC">
              <w:rPr>
                <w:sz w:val="20"/>
                <w:szCs w:val="20"/>
              </w:rPr>
              <w:t>[…]</w:t>
            </w:r>
          </w:p>
          <w:p w:rsidR="00FC088D" w:rsidRPr="00A25CBC" w:rsidRDefault="00FC088D" w:rsidP="00AA2736">
            <w:pPr>
              <w:pStyle w:val="ListParagraph"/>
              <w:numPr>
                <w:ilvl w:val="0"/>
                <w:numId w:val="121"/>
              </w:numPr>
              <w:spacing w:line="240" w:lineRule="auto"/>
              <w:ind w:left="540" w:hanging="284"/>
              <w:rPr>
                <w:rFonts w:ascii="Century Gothic" w:hAnsi="Century Gothic" w:cs="Calibri"/>
                <w:b/>
                <w:bCs/>
                <w:sz w:val="20"/>
              </w:rPr>
            </w:pPr>
            <w:r w:rsidRPr="00A25CBC">
              <w:rPr>
                <w:rFonts w:ascii="Century Gothic" w:hAnsi="Century Gothic"/>
                <w:b/>
                <w:sz w:val="20"/>
              </w:rPr>
              <w:t>[NOVO]</w:t>
            </w:r>
            <w:r w:rsidRPr="00A25CBC">
              <w:rPr>
                <w:rFonts w:ascii="Century Gothic" w:hAnsi="Century Gothic" w:cs="Calibri"/>
                <w:b/>
                <w:bCs/>
                <w:sz w:val="20"/>
              </w:rPr>
              <w:t xml:space="preserve"> diligenciar </w:t>
            </w:r>
            <w:r w:rsidR="00061FC1" w:rsidRPr="00A25CBC">
              <w:rPr>
                <w:rFonts w:ascii="Century Gothic" w:hAnsi="Century Gothic" w:cs="Calibri"/>
                <w:b/>
                <w:bCs/>
                <w:sz w:val="20"/>
              </w:rPr>
              <w:t xml:space="preserve">pela correta implementação e funcionamento </w:t>
            </w:r>
            <w:r w:rsidRPr="00A25CBC">
              <w:rPr>
                <w:rFonts w:ascii="Century Gothic" w:hAnsi="Century Gothic" w:cs="Calibri"/>
                <w:b/>
                <w:bCs/>
                <w:sz w:val="20"/>
              </w:rPr>
              <w:t>do sistema de vídeo-árbitro</w:t>
            </w:r>
            <w:r w:rsidR="00061FC1" w:rsidRPr="00A25CBC">
              <w:rPr>
                <w:rFonts w:ascii="Century Gothic" w:hAnsi="Century Gothic" w:cs="Calibri"/>
                <w:b/>
                <w:bCs/>
                <w:sz w:val="20"/>
              </w:rPr>
              <w:t>, de acordo com as indicações prestadas pela FPF</w:t>
            </w:r>
            <w:r w:rsidRPr="00A25CBC">
              <w:rPr>
                <w:rFonts w:ascii="Century Gothic" w:hAnsi="Century Gothic" w:cs="Calibri"/>
                <w:b/>
                <w:bCs/>
                <w:sz w:val="20"/>
              </w:rPr>
              <w:t>.</w:t>
            </w:r>
          </w:p>
          <w:p w:rsidR="00FC088D" w:rsidRPr="003534BE" w:rsidRDefault="00FC088D" w:rsidP="004D2978">
            <w:pPr>
              <w:pStyle w:val="Default"/>
              <w:numPr>
                <w:ilvl w:val="0"/>
                <w:numId w:val="6"/>
              </w:numPr>
              <w:ind w:left="256"/>
              <w:jc w:val="both"/>
              <w:rPr>
                <w:sz w:val="20"/>
                <w:szCs w:val="20"/>
              </w:rPr>
            </w:pPr>
            <w:r w:rsidRPr="00A25CBC">
              <w:rPr>
                <w:sz w:val="20"/>
                <w:szCs w:val="20"/>
              </w:rPr>
              <w:t>São deveres especiais</w:t>
            </w:r>
            <w:r w:rsidRPr="003534BE">
              <w:rPr>
                <w:sz w:val="20"/>
                <w:szCs w:val="20"/>
              </w:rPr>
              <w:t xml:space="preserve"> de todos os clubes</w:t>
            </w:r>
          </w:p>
          <w:p w:rsidR="00FC088D" w:rsidRPr="003534BE" w:rsidRDefault="00FC088D" w:rsidP="004D2978">
            <w:pPr>
              <w:pStyle w:val="Default"/>
              <w:ind w:left="256"/>
              <w:jc w:val="both"/>
              <w:rPr>
                <w:sz w:val="20"/>
                <w:szCs w:val="20"/>
              </w:rPr>
            </w:pPr>
            <w:r w:rsidRPr="003534BE">
              <w:rPr>
                <w:sz w:val="20"/>
                <w:szCs w:val="20"/>
              </w:rPr>
              <w:t>[…]</w:t>
            </w:r>
          </w:p>
          <w:p w:rsidR="00FC088D" w:rsidRDefault="00FC088D" w:rsidP="00AA2736">
            <w:pPr>
              <w:pStyle w:val="Default"/>
              <w:numPr>
                <w:ilvl w:val="0"/>
                <w:numId w:val="55"/>
              </w:numPr>
              <w:ind w:left="540" w:hanging="180"/>
              <w:jc w:val="both"/>
              <w:rPr>
                <w:sz w:val="20"/>
                <w:szCs w:val="20"/>
              </w:rPr>
            </w:pPr>
            <w:r w:rsidRPr="003534BE">
              <w:rPr>
                <w:sz w:val="20"/>
                <w:szCs w:val="20"/>
              </w:rPr>
              <w:lastRenderedPageBreak/>
              <w:t>Garantir a participação</w:t>
            </w:r>
            <w:r w:rsidRPr="00B26C67">
              <w:rPr>
                <w:sz w:val="20"/>
                <w:szCs w:val="20"/>
              </w:rPr>
              <w:t xml:space="preserve">, no mínimo, com um dirigente, um dos jogadores do plantel principal e um treinador </w:t>
            </w:r>
            <w:r w:rsidRPr="00B26C67">
              <w:rPr>
                <w:b/>
                <w:sz w:val="20"/>
                <w:szCs w:val="20"/>
              </w:rPr>
              <w:t xml:space="preserve">no sorteio da Taça da Liga e </w:t>
            </w:r>
            <w:r w:rsidRPr="00B26C67">
              <w:rPr>
                <w:sz w:val="20"/>
                <w:szCs w:val="20"/>
              </w:rPr>
              <w:t>na Gala Oficial da Liga Portugal, que decorrerá em data a designar pela Liga;</w:t>
            </w:r>
          </w:p>
          <w:p w:rsidR="00FC088D" w:rsidRDefault="00FC088D" w:rsidP="004D2978">
            <w:pPr>
              <w:pStyle w:val="Default"/>
              <w:rPr>
                <w:sz w:val="20"/>
                <w:szCs w:val="20"/>
              </w:rPr>
            </w:pPr>
            <w:r w:rsidRPr="00B26C67">
              <w:rPr>
                <w:sz w:val="20"/>
                <w:szCs w:val="20"/>
              </w:rPr>
              <w:t>[…]</w:t>
            </w:r>
          </w:p>
          <w:p w:rsidR="00FC088D" w:rsidRPr="00B26C67" w:rsidRDefault="00FC088D" w:rsidP="004D2978">
            <w:pPr>
              <w:pStyle w:val="Default"/>
              <w:numPr>
                <w:ilvl w:val="0"/>
                <w:numId w:val="8"/>
              </w:numPr>
              <w:ind w:left="256"/>
              <w:jc w:val="both"/>
              <w:rPr>
                <w:sz w:val="20"/>
                <w:szCs w:val="20"/>
              </w:rPr>
            </w:pPr>
            <w:r w:rsidRPr="00B26C67">
              <w:rPr>
                <w:rFonts w:cs="Calibri"/>
                <w:sz w:val="20"/>
                <w:szCs w:val="20"/>
              </w:rPr>
              <w:t xml:space="preserve">Durante a entrega do troféu, o vencedor do prémio de jogador do mês deverá envergar apenas o equipamento de jogo </w:t>
            </w:r>
            <w:r w:rsidRPr="00B26C67">
              <w:rPr>
                <w:rFonts w:cs="Calibri"/>
                <w:b/>
                <w:sz w:val="20"/>
                <w:szCs w:val="20"/>
              </w:rPr>
              <w:t>ou, no caso de não ter sido convocado, do clube</w:t>
            </w:r>
            <w:r w:rsidRPr="00B26C67">
              <w:rPr>
                <w:rFonts w:cs="Calibri"/>
                <w:sz w:val="20"/>
                <w:szCs w:val="20"/>
              </w:rPr>
              <w:t>, não sendo permitida a utilização de outras peças de vestuário, ou de qualquer outro tipo de suporte publicitário.</w:t>
            </w:r>
          </w:p>
        </w:tc>
      </w:tr>
      <w:tr w:rsidR="00FC088D" w:rsidRPr="00B26C67" w:rsidTr="001C2144">
        <w:trPr>
          <w:jc w:val="center"/>
        </w:trPr>
        <w:tc>
          <w:tcPr>
            <w:tcW w:w="7655" w:type="dxa"/>
          </w:tcPr>
          <w:p w:rsidR="00FC088D" w:rsidRPr="00241231" w:rsidRDefault="00FC088D" w:rsidP="004D2978">
            <w:pPr>
              <w:autoSpaceDE w:val="0"/>
              <w:autoSpaceDN w:val="0"/>
              <w:adjustRightInd w:val="0"/>
              <w:jc w:val="center"/>
              <w:rPr>
                <w:rFonts w:cs="Century Gothic"/>
                <w:color w:val="000000"/>
                <w:szCs w:val="20"/>
              </w:rPr>
            </w:pPr>
            <w:r w:rsidRPr="00241231">
              <w:rPr>
                <w:rFonts w:cs="Century Gothic"/>
                <w:color w:val="000000"/>
                <w:szCs w:val="20"/>
              </w:rPr>
              <w:lastRenderedPageBreak/>
              <w:t>Artigo 51.º</w:t>
            </w:r>
          </w:p>
          <w:p w:rsidR="00FC088D" w:rsidRPr="00241231" w:rsidRDefault="00FC088D" w:rsidP="004D2978">
            <w:pPr>
              <w:autoSpaceDE w:val="0"/>
              <w:autoSpaceDN w:val="0"/>
              <w:adjustRightInd w:val="0"/>
              <w:jc w:val="center"/>
              <w:rPr>
                <w:rFonts w:cs="Century Gothic"/>
                <w:color w:val="000000"/>
                <w:szCs w:val="20"/>
              </w:rPr>
            </w:pPr>
            <w:r w:rsidRPr="00241231">
              <w:rPr>
                <w:rFonts w:cs="Century Gothic"/>
                <w:b/>
                <w:bCs/>
                <w:color w:val="000000"/>
                <w:szCs w:val="20"/>
              </w:rPr>
              <w:t>Deveres de correção e urbanidade dos intervenientes</w:t>
            </w:r>
          </w:p>
          <w:p w:rsidR="00FC088D" w:rsidRPr="00241231" w:rsidRDefault="00FC088D" w:rsidP="00AA2736">
            <w:pPr>
              <w:pStyle w:val="ListParagraph"/>
              <w:numPr>
                <w:ilvl w:val="0"/>
                <w:numId w:val="105"/>
              </w:numPr>
              <w:autoSpaceDE w:val="0"/>
              <w:autoSpaceDN w:val="0"/>
              <w:spacing w:line="240" w:lineRule="auto"/>
              <w:ind w:left="306"/>
              <w:rPr>
                <w:rFonts w:ascii="Century Gothic" w:hAnsi="Century Gothic" w:cs="Century Gothic"/>
                <w:color w:val="000000"/>
                <w:sz w:val="20"/>
              </w:rPr>
            </w:pPr>
            <w:r w:rsidRPr="00241231">
              <w:rPr>
                <w:rFonts w:ascii="Century Gothic" w:hAnsi="Century Gothic" w:cs="Century Gothic"/>
                <w:color w:val="000000"/>
                <w:sz w:val="20"/>
              </w:rPr>
              <w:t>Os dirigentes, delegados, jogadores, técnicos e funcionários devem manter comportamento de urbanidade e correção entre si, bem como para com os representantes da Liga e da FPF, os árbitros e árbitros assistentes.</w:t>
            </w:r>
          </w:p>
          <w:p w:rsidR="00FC088D" w:rsidRDefault="00FC088D" w:rsidP="00AA2736">
            <w:pPr>
              <w:pStyle w:val="ListParagraph"/>
              <w:numPr>
                <w:ilvl w:val="0"/>
                <w:numId w:val="105"/>
              </w:numPr>
              <w:autoSpaceDE w:val="0"/>
              <w:autoSpaceDN w:val="0"/>
              <w:spacing w:line="240" w:lineRule="auto"/>
              <w:ind w:left="306"/>
              <w:rPr>
                <w:rFonts w:ascii="Century Gothic" w:hAnsi="Century Gothic" w:cs="Century Gothic"/>
                <w:color w:val="000000"/>
                <w:sz w:val="20"/>
              </w:rPr>
            </w:pPr>
            <w:r w:rsidRPr="00241231">
              <w:rPr>
                <w:rFonts w:ascii="Century Gothic" w:hAnsi="Century Gothic" w:cs="Century Gothic"/>
                <w:color w:val="000000"/>
                <w:sz w:val="20"/>
              </w:rPr>
              <w:t xml:space="preserve">Dentro das instalações desportivas onde o encontro se realiza, jogadores e técnicos, equipa de arbitragem, dirigentes e funcionários dos respetivos clubes deverão usar da maior correção e respeito para com o público, elementos das forças de segurança e representantes dos órgãos da comunicação social. </w:t>
            </w:r>
          </w:p>
          <w:p w:rsidR="00FC088D" w:rsidRPr="007F50AE" w:rsidRDefault="00FC088D" w:rsidP="00AA2736">
            <w:pPr>
              <w:pStyle w:val="ListParagraph"/>
              <w:numPr>
                <w:ilvl w:val="0"/>
                <w:numId w:val="105"/>
              </w:numPr>
              <w:autoSpaceDE w:val="0"/>
              <w:autoSpaceDN w:val="0"/>
              <w:spacing w:line="240" w:lineRule="auto"/>
              <w:ind w:left="306"/>
              <w:rPr>
                <w:rFonts w:ascii="Century Gothic" w:hAnsi="Century Gothic" w:cs="Century Gothic"/>
                <w:color w:val="000000"/>
                <w:sz w:val="20"/>
              </w:rPr>
            </w:pPr>
            <w:r>
              <w:rPr>
                <w:rFonts w:ascii="Century Gothic" w:hAnsi="Century Gothic" w:cs="Century Gothic"/>
                <w:color w:val="000000"/>
                <w:sz w:val="20"/>
              </w:rPr>
              <w:t>[…]</w:t>
            </w:r>
          </w:p>
        </w:tc>
        <w:tc>
          <w:tcPr>
            <w:tcW w:w="7654" w:type="dxa"/>
          </w:tcPr>
          <w:p w:rsidR="00FC088D" w:rsidRPr="00241231" w:rsidRDefault="00FC088D" w:rsidP="004D2978">
            <w:pPr>
              <w:autoSpaceDE w:val="0"/>
              <w:autoSpaceDN w:val="0"/>
              <w:adjustRightInd w:val="0"/>
              <w:jc w:val="center"/>
              <w:rPr>
                <w:rFonts w:cs="Century Gothic"/>
                <w:color w:val="000000"/>
                <w:szCs w:val="20"/>
              </w:rPr>
            </w:pPr>
            <w:r w:rsidRPr="00241231">
              <w:rPr>
                <w:rFonts w:cs="Century Gothic"/>
                <w:color w:val="000000"/>
                <w:szCs w:val="20"/>
              </w:rPr>
              <w:t>Artigo 51.º</w:t>
            </w:r>
          </w:p>
          <w:p w:rsidR="00FC088D" w:rsidRPr="00241231" w:rsidRDefault="00FC088D" w:rsidP="004D2978">
            <w:pPr>
              <w:autoSpaceDE w:val="0"/>
              <w:autoSpaceDN w:val="0"/>
              <w:adjustRightInd w:val="0"/>
              <w:jc w:val="center"/>
              <w:rPr>
                <w:rFonts w:cs="Century Gothic"/>
                <w:color w:val="000000"/>
                <w:szCs w:val="20"/>
              </w:rPr>
            </w:pPr>
            <w:r w:rsidRPr="00241231">
              <w:rPr>
                <w:rFonts w:cs="Century Gothic"/>
                <w:b/>
                <w:bCs/>
                <w:color w:val="000000"/>
                <w:szCs w:val="20"/>
              </w:rPr>
              <w:t>Deveres de correção e urbanidade dos intervenientes</w:t>
            </w:r>
          </w:p>
          <w:p w:rsidR="00FC088D" w:rsidRDefault="00FC088D" w:rsidP="00AA2736">
            <w:pPr>
              <w:pStyle w:val="ListParagraph"/>
              <w:numPr>
                <w:ilvl w:val="0"/>
                <w:numId w:val="106"/>
              </w:numPr>
              <w:autoSpaceDE w:val="0"/>
              <w:autoSpaceDN w:val="0"/>
              <w:spacing w:line="240" w:lineRule="auto"/>
              <w:ind w:left="256" w:hanging="283"/>
              <w:rPr>
                <w:rFonts w:ascii="Century Gothic" w:hAnsi="Century Gothic" w:cs="Century Gothic"/>
                <w:color w:val="000000"/>
                <w:sz w:val="20"/>
              </w:rPr>
            </w:pPr>
            <w:r>
              <w:rPr>
                <w:rFonts w:ascii="Century Gothic" w:hAnsi="Century Gothic" w:cs="Century Gothic"/>
                <w:color w:val="000000"/>
                <w:sz w:val="20"/>
              </w:rPr>
              <w:t>Todos os</w:t>
            </w:r>
            <w:r w:rsidRPr="00241231">
              <w:rPr>
                <w:rFonts w:ascii="Century Gothic" w:hAnsi="Century Gothic" w:cs="Century Gothic"/>
                <w:color w:val="000000"/>
                <w:sz w:val="20"/>
              </w:rPr>
              <w:t xml:space="preserve"> </w:t>
            </w:r>
            <w:r w:rsidRPr="009808F9">
              <w:rPr>
                <w:rFonts w:ascii="Century Gothic" w:hAnsi="Century Gothic" w:cs="Century Gothic"/>
                <w:b/>
                <w:color w:val="000000"/>
                <w:sz w:val="20"/>
              </w:rPr>
              <w:t>agentes desportivos</w:t>
            </w:r>
            <w:r w:rsidRPr="009808F9">
              <w:rPr>
                <w:rFonts w:ascii="Century Gothic" w:hAnsi="Century Gothic" w:cs="Century Gothic"/>
                <w:color w:val="000000"/>
                <w:sz w:val="20"/>
              </w:rPr>
              <w:t xml:space="preserve"> devem manter comportamento de urbanidade e correção entre si, bem como para com os representantes da Liga e da FPF, os árbitros e árbitros assistentes.</w:t>
            </w:r>
          </w:p>
          <w:p w:rsidR="00FC088D" w:rsidRPr="009808F9" w:rsidRDefault="00FC088D" w:rsidP="00B63D27">
            <w:pPr>
              <w:pStyle w:val="ListParagraph"/>
              <w:autoSpaceDE w:val="0"/>
              <w:autoSpaceDN w:val="0"/>
              <w:spacing w:line="240" w:lineRule="auto"/>
              <w:ind w:left="256"/>
              <w:rPr>
                <w:rFonts w:ascii="Century Gothic" w:hAnsi="Century Gothic" w:cs="Century Gothic"/>
                <w:color w:val="000000"/>
                <w:sz w:val="20"/>
              </w:rPr>
            </w:pPr>
          </w:p>
          <w:p w:rsidR="00FC088D" w:rsidRDefault="00FC088D" w:rsidP="00AA2736">
            <w:pPr>
              <w:pStyle w:val="ListParagraph"/>
              <w:numPr>
                <w:ilvl w:val="0"/>
                <w:numId w:val="106"/>
              </w:numPr>
              <w:autoSpaceDE w:val="0"/>
              <w:autoSpaceDN w:val="0"/>
              <w:spacing w:line="240" w:lineRule="auto"/>
              <w:ind w:left="256" w:hanging="283"/>
              <w:rPr>
                <w:rFonts w:ascii="Century Gothic" w:hAnsi="Century Gothic" w:cs="Century Gothic"/>
                <w:color w:val="000000"/>
                <w:sz w:val="20"/>
              </w:rPr>
            </w:pPr>
            <w:r w:rsidRPr="009808F9">
              <w:rPr>
                <w:rFonts w:ascii="Century Gothic" w:hAnsi="Century Gothic" w:cs="Century Gothic"/>
                <w:color w:val="000000"/>
                <w:sz w:val="20"/>
              </w:rPr>
              <w:t xml:space="preserve">Dentro das instalações desportivas onde o encontro se realiza, </w:t>
            </w:r>
            <w:r>
              <w:rPr>
                <w:rFonts w:ascii="Century Gothic" w:hAnsi="Century Gothic" w:cs="Century Gothic"/>
                <w:color w:val="000000"/>
                <w:sz w:val="20"/>
              </w:rPr>
              <w:t xml:space="preserve">todos os </w:t>
            </w:r>
            <w:r w:rsidRPr="009808F9">
              <w:rPr>
                <w:rFonts w:ascii="Century Gothic" w:hAnsi="Century Gothic" w:cs="Century Gothic"/>
                <w:b/>
                <w:color w:val="000000"/>
                <w:sz w:val="20"/>
              </w:rPr>
              <w:t>agentes desportivos</w:t>
            </w:r>
            <w:r>
              <w:rPr>
                <w:rFonts w:ascii="Century Gothic" w:hAnsi="Century Gothic" w:cs="Century Gothic"/>
                <w:color w:val="000000"/>
                <w:sz w:val="20"/>
              </w:rPr>
              <w:t xml:space="preserve"> </w:t>
            </w:r>
            <w:r w:rsidRPr="009808F9">
              <w:rPr>
                <w:rFonts w:ascii="Century Gothic" w:hAnsi="Century Gothic" w:cs="Century Gothic"/>
                <w:color w:val="000000"/>
                <w:sz w:val="20"/>
              </w:rPr>
              <w:t>deverão usar</w:t>
            </w:r>
            <w:r w:rsidRPr="00241231">
              <w:rPr>
                <w:rFonts w:ascii="Century Gothic" w:hAnsi="Century Gothic" w:cs="Century Gothic"/>
                <w:color w:val="000000"/>
                <w:sz w:val="20"/>
              </w:rPr>
              <w:t xml:space="preserve"> da maior correção e respeito para com o público, elementos das forças de segurança e representantes dos órgãos da comunicação social. </w:t>
            </w:r>
          </w:p>
          <w:p w:rsidR="00FC088D" w:rsidRPr="00B63D27" w:rsidRDefault="00FC088D" w:rsidP="00B63D27">
            <w:pPr>
              <w:autoSpaceDE w:val="0"/>
              <w:autoSpaceDN w:val="0"/>
              <w:rPr>
                <w:rFonts w:cs="Century Gothic"/>
                <w:color w:val="000000"/>
              </w:rPr>
            </w:pPr>
          </w:p>
          <w:p w:rsidR="00FC088D" w:rsidRPr="007F50AE" w:rsidRDefault="00FC088D" w:rsidP="00AA2736">
            <w:pPr>
              <w:pStyle w:val="ListParagraph"/>
              <w:numPr>
                <w:ilvl w:val="0"/>
                <w:numId w:val="106"/>
              </w:numPr>
              <w:autoSpaceDE w:val="0"/>
              <w:autoSpaceDN w:val="0"/>
              <w:spacing w:line="240" w:lineRule="auto"/>
              <w:ind w:left="256"/>
              <w:rPr>
                <w:rFonts w:ascii="Century Gothic" w:hAnsi="Century Gothic" w:cs="Century Gothic"/>
                <w:color w:val="000000"/>
                <w:sz w:val="20"/>
              </w:rPr>
            </w:pPr>
            <w:r>
              <w:rPr>
                <w:rFonts w:ascii="Century Gothic" w:hAnsi="Century Gothic" w:cs="Century Gothic"/>
                <w:color w:val="000000"/>
                <w:sz w:val="20"/>
              </w:rPr>
              <w:t>[…]</w:t>
            </w:r>
          </w:p>
        </w:tc>
      </w:tr>
      <w:tr w:rsidR="00FC088D" w:rsidRPr="00B26C67" w:rsidTr="001C2144">
        <w:trPr>
          <w:jc w:val="center"/>
        </w:trPr>
        <w:tc>
          <w:tcPr>
            <w:tcW w:w="7655" w:type="dxa"/>
          </w:tcPr>
          <w:p w:rsidR="00FC088D" w:rsidRPr="00B26C67" w:rsidRDefault="00FC088D" w:rsidP="004D2978">
            <w:pPr>
              <w:pStyle w:val="Default"/>
              <w:jc w:val="center"/>
              <w:rPr>
                <w:rFonts w:cs="Calibri"/>
                <w:sz w:val="20"/>
                <w:szCs w:val="20"/>
              </w:rPr>
            </w:pPr>
            <w:r w:rsidRPr="00B26C67">
              <w:rPr>
                <w:rFonts w:cs="Calibri"/>
                <w:sz w:val="20"/>
                <w:szCs w:val="20"/>
              </w:rPr>
              <w:t xml:space="preserve">Artigo 52.º </w:t>
            </w:r>
          </w:p>
          <w:p w:rsidR="00FC088D" w:rsidRPr="00B26C67" w:rsidRDefault="00FC088D" w:rsidP="004D2978">
            <w:pPr>
              <w:pStyle w:val="Default"/>
              <w:jc w:val="center"/>
              <w:rPr>
                <w:rFonts w:cs="Calibri"/>
                <w:sz w:val="20"/>
                <w:szCs w:val="20"/>
              </w:rPr>
            </w:pPr>
            <w:r w:rsidRPr="00B26C67">
              <w:rPr>
                <w:rFonts w:cs="Calibri"/>
                <w:b/>
                <w:bCs/>
                <w:sz w:val="20"/>
                <w:szCs w:val="20"/>
              </w:rPr>
              <w:t>Delegados dos clubes</w:t>
            </w:r>
          </w:p>
          <w:p w:rsidR="00FC088D" w:rsidRPr="00885060" w:rsidRDefault="00885060" w:rsidP="00AA2736">
            <w:pPr>
              <w:pStyle w:val="Default"/>
              <w:numPr>
                <w:ilvl w:val="6"/>
                <w:numId w:val="128"/>
              </w:numPr>
              <w:ind w:left="306" w:hanging="284"/>
              <w:jc w:val="both"/>
              <w:rPr>
                <w:rFonts w:cs="Calibri"/>
                <w:sz w:val="20"/>
                <w:szCs w:val="20"/>
              </w:rPr>
            </w:pPr>
            <w:r w:rsidRPr="00885060">
              <w:rPr>
                <w:sz w:val="20"/>
                <w:szCs w:val="20"/>
              </w:rPr>
              <w:t>Ambos os clubes designarão sempre um ou dois delegados, de entre os membros dos seus corpos gerentes ou funcionários, para, devidamente credenciados, comparecerem em cada jogo</w:t>
            </w:r>
            <w:r>
              <w:rPr>
                <w:sz w:val="20"/>
                <w:szCs w:val="20"/>
              </w:rPr>
              <w:t>.</w:t>
            </w:r>
          </w:p>
          <w:p w:rsidR="00FC088D" w:rsidRDefault="00FC088D" w:rsidP="00AA2736">
            <w:pPr>
              <w:pStyle w:val="Default"/>
              <w:numPr>
                <w:ilvl w:val="6"/>
                <w:numId w:val="128"/>
              </w:numPr>
              <w:ind w:left="306" w:hanging="284"/>
              <w:jc w:val="both"/>
              <w:rPr>
                <w:rFonts w:cs="Calibri"/>
                <w:sz w:val="20"/>
                <w:szCs w:val="20"/>
              </w:rPr>
            </w:pPr>
            <w:r w:rsidRPr="00A530BD">
              <w:rPr>
                <w:sz w:val="20"/>
                <w:szCs w:val="20"/>
              </w:rPr>
              <w:t xml:space="preserve">Os delegados dos clubes têm os seguintes deveres: </w:t>
            </w:r>
          </w:p>
          <w:p w:rsidR="00885060" w:rsidRPr="00885060" w:rsidRDefault="00885060" w:rsidP="00AA2736">
            <w:pPr>
              <w:pStyle w:val="Default"/>
              <w:numPr>
                <w:ilvl w:val="1"/>
                <w:numId w:val="129"/>
              </w:numPr>
              <w:jc w:val="both"/>
              <w:rPr>
                <w:rFonts w:cs="Calibri"/>
                <w:sz w:val="20"/>
                <w:szCs w:val="20"/>
              </w:rPr>
            </w:pPr>
            <w:r w:rsidRPr="00885060">
              <w:rPr>
                <w:sz w:val="20"/>
                <w:szCs w:val="20"/>
              </w:rPr>
              <w:t>colaborar com os delegados da Liga em todos os asp</w:t>
            </w:r>
            <w:r>
              <w:rPr>
                <w:sz w:val="20"/>
                <w:szCs w:val="20"/>
              </w:rPr>
              <w:t>etos da organização do jogo;</w:t>
            </w:r>
          </w:p>
          <w:p w:rsidR="00FC088D" w:rsidRDefault="00885060" w:rsidP="00AA2736">
            <w:pPr>
              <w:pStyle w:val="Default"/>
              <w:numPr>
                <w:ilvl w:val="1"/>
                <w:numId w:val="129"/>
              </w:numPr>
              <w:jc w:val="both"/>
              <w:rPr>
                <w:rFonts w:cs="Calibri"/>
                <w:sz w:val="20"/>
                <w:szCs w:val="20"/>
              </w:rPr>
            </w:pPr>
            <w:r w:rsidRPr="00885060">
              <w:rPr>
                <w:sz w:val="20"/>
                <w:szCs w:val="20"/>
              </w:rPr>
              <w:t>assegurar que os dirigentes, delegados, jogadores, treinadores e funcionários do clube que representam têm um comportamento correto entre si, com a Liga, com a equipa de arbitragem, com o clube adversário, com espectadores e com os demais agentes desportivos intervenientes no j</w:t>
            </w:r>
            <w:r>
              <w:rPr>
                <w:sz w:val="20"/>
                <w:szCs w:val="20"/>
              </w:rPr>
              <w:t>ogo;</w:t>
            </w:r>
          </w:p>
          <w:p w:rsidR="00FC088D" w:rsidRPr="00A573EE" w:rsidRDefault="00FC088D" w:rsidP="00AA2736">
            <w:pPr>
              <w:pStyle w:val="Default"/>
              <w:numPr>
                <w:ilvl w:val="1"/>
                <w:numId w:val="129"/>
              </w:numPr>
              <w:jc w:val="both"/>
              <w:rPr>
                <w:rFonts w:cs="Calibri"/>
                <w:sz w:val="20"/>
                <w:szCs w:val="20"/>
              </w:rPr>
            </w:pPr>
            <w:r w:rsidRPr="00A573EE">
              <w:rPr>
                <w:sz w:val="20"/>
                <w:szCs w:val="20"/>
              </w:rPr>
              <w:t>apresentar ao quarto árbitro, na sala dos delegados de jogo da Liga, com uma antecedência mínima de 60 minutos do início do jogo, a ficha técnica do jogo, cujo modelo é facultado pela Liga, com a seguinte identificação:</w:t>
            </w:r>
          </w:p>
          <w:p w:rsidR="00FC088D" w:rsidRDefault="00FC088D" w:rsidP="00AA2736">
            <w:pPr>
              <w:pStyle w:val="Default"/>
              <w:numPr>
                <w:ilvl w:val="8"/>
                <w:numId w:val="129"/>
              </w:numPr>
              <w:ind w:left="1014" w:hanging="283"/>
              <w:jc w:val="both"/>
              <w:rPr>
                <w:rFonts w:cs="Calibri"/>
                <w:sz w:val="20"/>
                <w:szCs w:val="20"/>
              </w:rPr>
            </w:pPr>
            <w:r w:rsidRPr="00A530BD">
              <w:rPr>
                <w:rFonts w:cs="Calibri"/>
                <w:sz w:val="20"/>
                <w:szCs w:val="20"/>
              </w:rPr>
              <w:t>jogadores efetivos e suplentes, com indicação do primeiro e último nome, número de licença, número de</w:t>
            </w:r>
            <w:r>
              <w:rPr>
                <w:rFonts w:cs="Calibri"/>
                <w:sz w:val="20"/>
                <w:szCs w:val="20"/>
              </w:rPr>
              <w:t xml:space="preserve"> camisola e data de nascimento;</w:t>
            </w:r>
          </w:p>
          <w:p w:rsidR="00FC088D" w:rsidRDefault="00FC088D" w:rsidP="00AA2736">
            <w:pPr>
              <w:pStyle w:val="Default"/>
              <w:numPr>
                <w:ilvl w:val="8"/>
                <w:numId w:val="129"/>
              </w:numPr>
              <w:ind w:left="1014" w:hanging="283"/>
              <w:jc w:val="both"/>
              <w:rPr>
                <w:rFonts w:cs="Calibri"/>
                <w:sz w:val="20"/>
                <w:szCs w:val="20"/>
              </w:rPr>
            </w:pPr>
            <w:r w:rsidRPr="00A530BD">
              <w:rPr>
                <w:rFonts w:cs="Calibri"/>
                <w:sz w:val="20"/>
                <w:szCs w:val="20"/>
              </w:rPr>
              <w:lastRenderedPageBreak/>
              <w:t>jogadores que desempenham as f</w:t>
            </w:r>
            <w:r>
              <w:rPr>
                <w:rFonts w:cs="Calibri"/>
                <w:sz w:val="20"/>
                <w:szCs w:val="20"/>
              </w:rPr>
              <w:t xml:space="preserve">unções de capitão e </w:t>
            </w:r>
            <w:proofErr w:type="spellStart"/>
            <w:r>
              <w:rPr>
                <w:rFonts w:cs="Calibri"/>
                <w:sz w:val="20"/>
                <w:szCs w:val="20"/>
              </w:rPr>
              <w:t>subcapitão</w:t>
            </w:r>
            <w:proofErr w:type="spellEnd"/>
            <w:r>
              <w:rPr>
                <w:rFonts w:cs="Calibri"/>
                <w:sz w:val="20"/>
                <w:szCs w:val="20"/>
              </w:rPr>
              <w:t>;</w:t>
            </w:r>
          </w:p>
          <w:p w:rsidR="00FC088D" w:rsidRDefault="00FC088D" w:rsidP="00AA2736">
            <w:pPr>
              <w:pStyle w:val="Default"/>
              <w:numPr>
                <w:ilvl w:val="8"/>
                <w:numId w:val="129"/>
              </w:numPr>
              <w:ind w:left="1014" w:hanging="283"/>
              <w:jc w:val="both"/>
              <w:rPr>
                <w:rFonts w:cs="Calibri"/>
                <w:sz w:val="20"/>
                <w:szCs w:val="20"/>
              </w:rPr>
            </w:pPr>
            <w:r w:rsidRPr="00A530BD">
              <w:rPr>
                <w:rFonts w:cs="Calibri"/>
                <w:sz w:val="20"/>
                <w:szCs w:val="20"/>
              </w:rPr>
              <w:t xml:space="preserve">restantes elementos no banco de suplentes e nos banco suplementar, designadamente delegados, incluindo o do controlo antidopagem, treinadores, médico, enfermeiro, fisioterapeuta e massagista; </w:t>
            </w:r>
          </w:p>
          <w:p w:rsidR="00FC088D" w:rsidRDefault="00FC088D" w:rsidP="00AA2736">
            <w:pPr>
              <w:pStyle w:val="Default"/>
              <w:numPr>
                <w:ilvl w:val="8"/>
                <w:numId w:val="129"/>
              </w:numPr>
              <w:ind w:left="1014" w:hanging="283"/>
              <w:jc w:val="both"/>
              <w:rPr>
                <w:rFonts w:cs="Calibri"/>
                <w:sz w:val="20"/>
                <w:szCs w:val="20"/>
              </w:rPr>
            </w:pPr>
            <w:r w:rsidRPr="00A530BD">
              <w:rPr>
                <w:rFonts w:cs="Calibri"/>
                <w:sz w:val="20"/>
                <w:szCs w:val="20"/>
              </w:rPr>
              <w:t xml:space="preserve">receber da Liga as cópias das fichas técnicas de jogo; </w:t>
            </w:r>
          </w:p>
          <w:p w:rsidR="00FC088D" w:rsidRDefault="00FC088D" w:rsidP="00AA2736">
            <w:pPr>
              <w:pStyle w:val="Default"/>
              <w:numPr>
                <w:ilvl w:val="8"/>
                <w:numId w:val="129"/>
              </w:numPr>
              <w:ind w:left="1014" w:hanging="283"/>
              <w:jc w:val="both"/>
              <w:rPr>
                <w:rFonts w:cs="Calibri"/>
                <w:sz w:val="20"/>
                <w:szCs w:val="20"/>
              </w:rPr>
            </w:pPr>
            <w:r w:rsidRPr="00A530BD">
              <w:rPr>
                <w:rFonts w:cs="Calibri"/>
                <w:sz w:val="20"/>
                <w:szCs w:val="20"/>
              </w:rPr>
              <w:t>validar, através da aposição das respetivas assinaturas, os dados constantes do boletim de constituição das equipas, cujo modelo é fornecido pela Liga, preenchido pelo diretor de imprensa, para efeitos de afixação nos locais destinados aos órgãos da comunicação social.</w:t>
            </w:r>
          </w:p>
          <w:p w:rsidR="00FC088D" w:rsidRDefault="00FC088D" w:rsidP="00AA2736">
            <w:pPr>
              <w:pStyle w:val="Default"/>
              <w:numPr>
                <w:ilvl w:val="0"/>
                <w:numId w:val="130"/>
              </w:numPr>
              <w:jc w:val="both"/>
              <w:rPr>
                <w:rFonts w:cs="Calibri"/>
                <w:sz w:val="20"/>
                <w:szCs w:val="20"/>
              </w:rPr>
            </w:pPr>
            <w:r w:rsidRPr="00542B26">
              <w:rPr>
                <w:rFonts w:cs="Calibri"/>
                <w:sz w:val="20"/>
                <w:szCs w:val="20"/>
              </w:rPr>
              <w:t xml:space="preserve">No final do jogo, a ficha técnica é remetida, em coordenação com os delegados da Liga; de preferência através dos meios tecnológicos à disposição, à Liga e FPF juntamente com o relatório da equipa de arbitragem, relatório de ocorrências preenchido pelos delegados da Liga, ficha técnica, boletim de constituição de equipas, boletim de segurança do jogo, ficha de controlo antidopagem, relatório de </w:t>
            </w:r>
            <w:r w:rsidRPr="00542B26">
              <w:rPr>
                <w:rFonts w:cs="Calibri"/>
                <w:i/>
                <w:iCs/>
                <w:sz w:val="20"/>
                <w:szCs w:val="20"/>
              </w:rPr>
              <w:t xml:space="preserve">fair play </w:t>
            </w:r>
            <w:r w:rsidRPr="00542B26">
              <w:rPr>
                <w:rFonts w:cs="Calibri"/>
                <w:sz w:val="20"/>
                <w:szCs w:val="20"/>
              </w:rPr>
              <w:t xml:space="preserve">e relatório da organização do jogo. </w:t>
            </w:r>
          </w:p>
          <w:p w:rsidR="00FC088D" w:rsidRPr="00542B26" w:rsidRDefault="00FC088D" w:rsidP="00AA2736">
            <w:pPr>
              <w:pStyle w:val="Default"/>
              <w:numPr>
                <w:ilvl w:val="0"/>
                <w:numId w:val="130"/>
              </w:numPr>
              <w:jc w:val="both"/>
              <w:rPr>
                <w:rFonts w:cs="Calibri"/>
                <w:sz w:val="20"/>
                <w:szCs w:val="20"/>
              </w:rPr>
            </w:pPr>
            <w:r w:rsidRPr="00542B26">
              <w:rPr>
                <w:rFonts w:cs="Calibri"/>
                <w:color w:val="auto"/>
                <w:sz w:val="20"/>
                <w:szCs w:val="20"/>
              </w:rPr>
              <w:t>Os delegados devem confirmar, mediante assinatura na ficha técnica, os jogadores, médicos, enfermeiros, fisioterapeutas, massagistas, treinadores e delegados que tenham sido expulsos ou como tal considerados.</w:t>
            </w:r>
          </w:p>
        </w:tc>
        <w:tc>
          <w:tcPr>
            <w:tcW w:w="7654" w:type="dxa"/>
          </w:tcPr>
          <w:p w:rsidR="00FC088D" w:rsidRPr="005061E0" w:rsidRDefault="00FC088D" w:rsidP="004D2978">
            <w:pPr>
              <w:pStyle w:val="Default"/>
              <w:jc w:val="center"/>
              <w:rPr>
                <w:bCs/>
                <w:sz w:val="20"/>
                <w:szCs w:val="20"/>
              </w:rPr>
            </w:pPr>
            <w:r w:rsidRPr="005061E0">
              <w:rPr>
                <w:bCs/>
                <w:sz w:val="20"/>
                <w:szCs w:val="20"/>
              </w:rPr>
              <w:lastRenderedPageBreak/>
              <w:t>Artigo 52.º</w:t>
            </w:r>
          </w:p>
          <w:p w:rsidR="00FC088D" w:rsidRPr="005061E0" w:rsidRDefault="00FC088D" w:rsidP="004D2978">
            <w:pPr>
              <w:pStyle w:val="Default"/>
              <w:jc w:val="center"/>
              <w:rPr>
                <w:bCs/>
                <w:sz w:val="20"/>
                <w:szCs w:val="20"/>
              </w:rPr>
            </w:pPr>
            <w:r w:rsidRPr="005061E0">
              <w:rPr>
                <w:b/>
                <w:bCs/>
                <w:sz w:val="20"/>
                <w:szCs w:val="20"/>
              </w:rPr>
              <w:t>Delegados dos clubes</w:t>
            </w:r>
          </w:p>
          <w:p w:rsidR="00FC088D" w:rsidRDefault="00FC088D" w:rsidP="00AA2736">
            <w:pPr>
              <w:pStyle w:val="Default"/>
              <w:numPr>
                <w:ilvl w:val="0"/>
                <w:numId w:val="56"/>
              </w:numPr>
              <w:jc w:val="both"/>
              <w:rPr>
                <w:bCs/>
                <w:sz w:val="20"/>
                <w:szCs w:val="20"/>
              </w:rPr>
            </w:pPr>
            <w:r w:rsidRPr="005061E0">
              <w:rPr>
                <w:bCs/>
                <w:sz w:val="20"/>
                <w:szCs w:val="20"/>
              </w:rPr>
              <w:t>[…]</w:t>
            </w:r>
          </w:p>
          <w:p w:rsidR="00885060" w:rsidRDefault="00885060" w:rsidP="00885060">
            <w:pPr>
              <w:pStyle w:val="Default"/>
              <w:ind w:left="357"/>
              <w:jc w:val="both"/>
              <w:rPr>
                <w:bCs/>
                <w:sz w:val="20"/>
                <w:szCs w:val="20"/>
              </w:rPr>
            </w:pPr>
          </w:p>
          <w:p w:rsidR="00885060" w:rsidRPr="005061E0" w:rsidRDefault="00885060" w:rsidP="00885060">
            <w:pPr>
              <w:pStyle w:val="Default"/>
              <w:ind w:left="357"/>
              <w:jc w:val="both"/>
              <w:rPr>
                <w:bCs/>
                <w:sz w:val="20"/>
                <w:szCs w:val="20"/>
              </w:rPr>
            </w:pPr>
          </w:p>
          <w:p w:rsidR="00FC088D" w:rsidRPr="005061E0" w:rsidRDefault="00FC088D" w:rsidP="00AA2736">
            <w:pPr>
              <w:pStyle w:val="Default"/>
              <w:numPr>
                <w:ilvl w:val="0"/>
                <w:numId w:val="56"/>
              </w:numPr>
              <w:jc w:val="both"/>
              <w:rPr>
                <w:bCs/>
                <w:sz w:val="20"/>
                <w:szCs w:val="20"/>
              </w:rPr>
            </w:pPr>
            <w:r w:rsidRPr="005061E0">
              <w:rPr>
                <w:bCs/>
                <w:sz w:val="20"/>
                <w:szCs w:val="20"/>
              </w:rPr>
              <w:t xml:space="preserve">Os delegados dos clubes têm os seguintes deveres: </w:t>
            </w:r>
          </w:p>
          <w:p w:rsidR="00FC088D" w:rsidRPr="00885060" w:rsidRDefault="00FC088D" w:rsidP="00AA2736">
            <w:pPr>
              <w:pStyle w:val="Default"/>
              <w:numPr>
                <w:ilvl w:val="1"/>
                <w:numId w:val="56"/>
              </w:numPr>
              <w:jc w:val="both"/>
              <w:rPr>
                <w:bCs/>
                <w:sz w:val="20"/>
                <w:szCs w:val="20"/>
              </w:rPr>
            </w:pPr>
            <w:r w:rsidRPr="009808F9">
              <w:rPr>
                <w:sz w:val="20"/>
                <w:szCs w:val="20"/>
              </w:rPr>
              <w:t>[…]</w:t>
            </w:r>
          </w:p>
          <w:p w:rsidR="00885060" w:rsidRPr="009808F9" w:rsidRDefault="00885060" w:rsidP="00885060">
            <w:pPr>
              <w:pStyle w:val="Default"/>
              <w:ind w:left="714"/>
              <w:jc w:val="both"/>
              <w:rPr>
                <w:bCs/>
                <w:sz w:val="20"/>
                <w:szCs w:val="20"/>
              </w:rPr>
            </w:pPr>
          </w:p>
          <w:p w:rsidR="00FC088D" w:rsidRPr="00885060" w:rsidRDefault="00FC088D" w:rsidP="00AA2736">
            <w:pPr>
              <w:pStyle w:val="Default"/>
              <w:numPr>
                <w:ilvl w:val="1"/>
                <w:numId w:val="56"/>
              </w:numPr>
              <w:jc w:val="both"/>
              <w:rPr>
                <w:bCs/>
                <w:sz w:val="20"/>
                <w:szCs w:val="20"/>
              </w:rPr>
            </w:pPr>
            <w:r w:rsidRPr="009808F9">
              <w:rPr>
                <w:sz w:val="20"/>
                <w:szCs w:val="20"/>
              </w:rPr>
              <w:t>[…]</w:t>
            </w:r>
          </w:p>
          <w:p w:rsidR="00885060" w:rsidRDefault="00885060" w:rsidP="00885060">
            <w:pPr>
              <w:pStyle w:val="Default"/>
              <w:ind w:left="714"/>
              <w:jc w:val="both"/>
              <w:rPr>
                <w:sz w:val="20"/>
                <w:szCs w:val="20"/>
              </w:rPr>
            </w:pPr>
          </w:p>
          <w:p w:rsidR="00885060" w:rsidRDefault="00885060" w:rsidP="00885060">
            <w:pPr>
              <w:pStyle w:val="Default"/>
              <w:ind w:left="714"/>
              <w:jc w:val="both"/>
              <w:rPr>
                <w:sz w:val="20"/>
                <w:szCs w:val="20"/>
              </w:rPr>
            </w:pPr>
          </w:p>
          <w:p w:rsidR="00885060" w:rsidRDefault="00885060" w:rsidP="00885060">
            <w:pPr>
              <w:pStyle w:val="Default"/>
              <w:ind w:left="714"/>
              <w:jc w:val="both"/>
              <w:rPr>
                <w:sz w:val="20"/>
                <w:szCs w:val="20"/>
              </w:rPr>
            </w:pPr>
          </w:p>
          <w:p w:rsidR="00885060" w:rsidRPr="009808F9" w:rsidRDefault="00885060" w:rsidP="00885060">
            <w:pPr>
              <w:pStyle w:val="Default"/>
              <w:ind w:left="714"/>
              <w:jc w:val="both"/>
              <w:rPr>
                <w:bCs/>
                <w:sz w:val="20"/>
                <w:szCs w:val="20"/>
              </w:rPr>
            </w:pPr>
          </w:p>
          <w:p w:rsidR="00FC088D" w:rsidRPr="009808F9" w:rsidRDefault="00FC088D" w:rsidP="00AA2736">
            <w:pPr>
              <w:pStyle w:val="Default"/>
              <w:numPr>
                <w:ilvl w:val="1"/>
                <w:numId w:val="56"/>
              </w:numPr>
              <w:jc w:val="both"/>
              <w:rPr>
                <w:bCs/>
                <w:sz w:val="20"/>
                <w:szCs w:val="20"/>
              </w:rPr>
            </w:pPr>
            <w:r w:rsidRPr="009808F9">
              <w:rPr>
                <w:b/>
                <w:sz w:val="20"/>
                <w:szCs w:val="20"/>
              </w:rPr>
              <w:t>disponibilizar ao árbitro a ficha técnica do jogo, com a identificação dos:</w:t>
            </w:r>
          </w:p>
          <w:p w:rsidR="00FC088D" w:rsidRDefault="00FC088D" w:rsidP="004D2978">
            <w:pPr>
              <w:pStyle w:val="Default"/>
              <w:ind w:left="714"/>
              <w:jc w:val="both"/>
              <w:rPr>
                <w:b/>
                <w:sz w:val="20"/>
                <w:szCs w:val="20"/>
              </w:rPr>
            </w:pPr>
          </w:p>
          <w:p w:rsidR="00FC088D" w:rsidRDefault="00FC088D" w:rsidP="004D2978">
            <w:pPr>
              <w:pStyle w:val="Default"/>
              <w:ind w:left="714"/>
              <w:jc w:val="both"/>
              <w:rPr>
                <w:b/>
                <w:sz w:val="20"/>
                <w:szCs w:val="20"/>
              </w:rPr>
            </w:pPr>
          </w:p>
          <w:p w:rsidR="00FC088D" w:rsidRDefault="00FC088D" w:rsidP="00AA2736">
            <w:pPr>
              <w:pStyle w:val="Default"/>
              <w:numPr>
                <w:ilvl w:val="8"/>
                <w:numId w:val="56"/>
              </w:numPr>
              <w:ind w:left="965" w:hanging="283"/>
              <w:jc w:val="both"/>
              <w:rPr>
                <w:bCs/>
                <w:sz w:val="20"/>
                <w:szCs w:val="20"/>
              </w:rPr>
            </w:pPr>
            <w:r w:rsidRPr="005061E0">
              <w:rPr>
                <w:bCs/>
                <w:sz w:val="20"/>
                <w:szCs w:val="20"/>
              </w:rPr>
              <w:t xml:space="preserve">jogadores efetivos e suplentes, com indicação do primeiro e último nome, número de </w:t>
            </w:r>
            <w:r w:rsidRPr="00CC02BC">
              <w:rPr>
                <w:b/>
                <w:bCs/>
                <w:sz w:val="20"/>
                <w:szCs w:val="20"/>
              </w:rPr>
              <w:t>licença e número</w:t>
            </w:r>
            <w:r w:rsidRPr="005061E0">
              <w:rPr>
                <w:bCs/>
                <w:sz w:val="20"/>
                <w:szCs w:val="20"/>
              </w:rPr>
              <w:t xml:space="preserve"> de camisola;</w:t>
            </w:r>
          </w:p>
          <w:p w:rsidR="00FC088D" w:rsidRDefault="00FC088D" w:rsidP="00A530BD">
            <w:pPr>
              <w:pStyle w:val="Default"/>
              <w:ind w:left="965"/>
              <w:jc w:val="both"/>
              <w:rPr>
                <w:bCs/>
                <w:sz w:val="20"/>
                <w:szCs w:val="20"/>
              </w:rPr>
            </w:pPr>
          </w:p>
          <w:p w:rsidR="00FC088D" w:rsidRDefault="00A573EE" w:rsidP="00AA2736">
            <w:pPr>
              <w:pStyle w:val="Default"/>
              <w:numPr>
                <w:ilvl w:val="8"/>
                <w:numId w:val="56"/>
              </w:numPr>
              <w:ind w:left="965" w:hanging="283"/>
              <w:jc w:val="both"/>
              <w:rPr>
                <w:bCs/>
                <w:sz w:val="20"/>
                <w:szCs w:val="20"/>
              </w:rPr>
            </w:pPr>
            <w:r>
              <w:rPr>
                <w:bCs/>
                <w:sz w:val="20"/>
                <w:szCs w:val="20"/>
              </w:rPr>
              <w:lastRenderedPageBreak/>
              <w:t>[…]</w:t>
            </w:r>
          </w:p>
          <w:p w:rsidR="00A573EE" w:rsidRDefault="00A573EE" w:rsidP="00A573EE">
            <w:pPr>
              <w:pStyle w:val="Default"/>
              <w:ind w:left="965"/>
              <w:jc w:val="both"/>
              <w:rPr>
                <w:bCs/>
                <w:sz w:val="20"/>
                <w:szCs w:val="20"/>
              </w:rPr>
            </w:pPr>
          </w:p>
          <w:p w:rsidR="00FC088D" w:rsidRDefault="00A573EE" w:rsidP="00AA2736">
            <w:pPr>
              <w:pStyle w:val="Default"/>
              <w:numPr>
                <w:ilvl w:val="8"/>
                <w:numId w:val="56"/>
              </w:numPr>
              <w:ind w:left="965" w:hanging="283"/>
              <w:jc w:val="both"/>
              <w:rPr>
                <w:bCs/>
                <w:sz w:val="20"/>
                <w:szCs w:val="20"/>
              </w:rPr>
            </w:pPr>
            <w:r>
              <w:rPr>
                <w:bCs/>
                <w:sz w:val="20"/>
                <w:szCs w:val="20"/>
              </w:rPr>
              <w:t>[…]</w:t>
            </w:r>
          </w:p>
          <w:p w:rsidR="00A573EE" w:rsidRDefault="00A573EE" w:rsidP="00A573EE">
            <w:pPr>
              <w:pStyle w:val="Default"/>
              <w:ind w:left="965"/>
              <w:jc w:val="both"/>
              <w:rPr>
                <w:bCs/>
                <w:sz w:val="20"/>
                <w:szCs w:val="20"/>
              </w:rPr>
            </w:pPr>
          </w:p>
          <w:p w:rsidR="00A573EE" w:rsidRDefault="00A573EE" w:rsidP="00A573EE">
            <w:pPr>
              <w:pStyle w:val="Default"/>
              <w:ind w:left="965"/>
              <w:jc w:val="both"/>
              <w:rPr>
                <w:bCs/>
                <w:sz w:val="20"/>
                <w:szCs w:val="20"/>
              </w:rPr>
            </w:pPr>
          </w:p>
          <w:p w:rsidR="00A573EE" w:rsidRDefault="00A573EE" w:rsidP="00A573EE">
            <w:pPr>
              <w:pStyle w:val="Default"/>
              <w:ind w:left="965"/>
              <w:jc w:val="both"/>
              <w:rPr>
                <w:bCs/>
                <w:sz w:val="20"/>
                <w:szCs w:val="20"/>
              </w:rPr>
            </w:pPr>
          </w:p>
          <w:p w:rsidR="00FC088D" w:rsidRDefault="00FC088D" w:rsidP="00AA2736">
            <w:pPr>
              <w:pStyle w:val="Default"/>
              <w:numPr>
                <w:ilvl w:val="8"/>
                <w:numId w:val="56"/>
              </w:numPr>
              <w:ind w:left="965" w:hanging="283"/>
              <w:jc w:val="both"/>
              <w:rPr>
                <w:bCs/>
                <w:sz w:val="20"/>
                <w:szCs w:val="20"/>
              </w:rPr>
            </w:pPr>
            <w:r w:rsidRPr="00A530BD">
              <w:rPr>
                <w:bCs/>
                <w:sz w:val="20"/>
                <w:szCs w:val="20"/>
              </w:rPr>
              <w:t xml:space="preserve">receber da Liga </w:t>
            </w:r>
            <w:r w:rsidRPr="00A530BD">
              <w:rPr>
                <w:b/>
                <w:bCs/>
                <w:sz w:val="20"/>
                <w:szCs w:val="20"/>
              </w:rPr>
              <w:t>as fichas</w:t>
            </w:r>
            <w:r w:rsidRPr="00A530BD">
              <w:rPr>
                <w:bCs/>
                <w:sz w:val="20"/>
                <w:szCs w:val="20"/>
              </w:rPr>
              <w:t xml:space="preserve"> técnicas de jogo;</w:t>
            </w:r>
          </w:p>
          <w:p w:rsidR="00FC088D" w:rsidRDefault="00FC088D" w:rsidP="00AA2736">
            <w:pPr>
              <w:pStyle w:val="Default"/>
              <w:numPr>
                <w:ilvl w:val="8"/>
                <w:numId w:val="56"/>
              </w:numPr>
              <w:ind w:left="965" w:hanging="283"/>
              <w:jc w:val="both"/>
              <w:rPr>
                <w:bCs/>
                <w:sz w:val="20"/>
                <w:szCs w:val="20"/>
              </w:rPr>
            </w:pPr>
            <w:r w:rsidRPr="00A530BD">
              <w:rPr>
                <w:b/>
                <w:bCs/>
                <w:sz w:val="20"/>
                <w:szCs w:val="20"/>
              </w:rPr>
              <w:t>preencher o boletim de constituição das equipas, para efeitos de afixação nos locais destinados aos órgãos da comunicação social</w:t>
            </w:r>
            <w:r w:rsidRPr="00A530BD">
              <w:rPr>
                <w:bCs/>
                <w:sz w:val="20"/>
                <w:szCs w:val="20"/>
              </w:rPr>
              <w:t xml:space="preserve">. </w:t>
            </w:r>
          </w:p>
          <w:p w:rsidR="00FC088D" w:rsidRDefault="00FC088D" w:rsidP="00542B26">
            <w:pPr>
              <w:pStyle w:val="Default"/>
              <w:ind w:left="357"/>
              <w:jc w:val="both"/>
              <w:rPr>
                <w:bCs/>
                <w:sz w:val="20"/>
                <w:szCs w:val="20"/>
              </w:rPr>
            </w:pPr>
          </w:p>
          <w:p w:rsidR="00FC088D" w:rsidRDefault="00FC088D" w:rsidP="00542B26">
            <w:pPr>
              <w:pStyle w:val="Default"/>
              <w:ind w:left="357"/>
              <w:jc w:val="both"/>
              <w:rPr>
                <w:bCs/>
                <w:sz w:val="20"/>
                <w:szCs w:val="20"/>
              </w:rPr>
            </w:pPr>
          </w:p>
          <w:p w:rsidR="00FC088D" w:rsidRPr="00542B26" w:rsidRDefault="00FC088D" w:rsidP="00542B26">
            <w:pPr>
              <w:pStyle w:val="Default"/>
              <w:ind w:left="357"/>
              <w:jc w:val="both"/>
              <w:rPr>
                <w:bCs/>
                <w:sz w:val="20"/>
                <w:szCs w:val="20"/>
              </w:rPr>
            </w:pPr>
          </w:p>
          <w:p w:rsidR="00FC088D" w:rsidRDefault="00FC088D" w:rsidP="00AA2736">
            <w:pPr>
              <w:pStyle w:val="Default"/>
              <w:numPr>
                <w:ilvl w:val="0"/>
                <w:numId w:val="56"/>
              </w:numPr>
              <w:jc w:val="both"/>
              <w:rPr>
                <w:bCs/>
                <w:sz w:val="20"/>
                <w:szCs w:val="20"/>
              </w:rPr>
            </w:pPr>
            <w:r w:rsidRPr="00542B26">
              <w:rPr>
                <w:rFonts w:cs="Calibri"/>
                <w:b/>
                <w:sz w:val="20"/>
                <w:szCs w:val="20"/>
              </w:rPr>
              <w:t xml:space="preserve">No final do jogo, os delegados da Liga e a equipa de arbitragem elaboram os respetivos relatórios, designadamente </w:t>
            </w:r>
            <w:r w:rsidRPr="00542B26">
              <w:rPr>
                <w:rFonts w:cs="Calibri"/>
                <w:sz w:val="20"/>
                <w:szCs w:val="20"/>
              </w:rPr>
              <w:t xml:space="preserve">relatório da equipa de arbitragem, relatório de ocorrências preenchido pelos delegados da Liga, ficha técnica, boletim de constituição de </w:t>
            </w:r>
            <w:r w:rsidRPr="00542B26">
              <w:rPr>
                <w:rFonts w:cs="Calibri"/>
                <w:b/>
                <w:sz w:val="20"/>
                <w:szCs w:val="20"/>
              </w:rPr>
              <w:t>equipas, ficha</w:t>
            </w:r>
            <w:r w:rsidRPr="00542B26">
              <w:rPr>
                <w:rFonts w:cs="Calibri"/>
                <w:sz w:val="20"/>
                <w:szCs w:val="20"/>
              </w:rPr>
              <w:t xml:space="preserve"> de controlo antidopagem, relatório de </w:t>
            </w:r>
            <w:r w:rsidRPr="00542B26">
              <w:rPr>
                <w:rFonts w:cs="Calibri"/>
                <w:i/>
                <w:iCs/>
                <w:sz w:val="20"/>
                <w:szCs w:val="20"/>
              </w:rPr>
              <w:t xml:space="preserve">fair play </w:t>
            </w:r>
            <w:r w:rsidRPr="00542B26">
              <w:rPr>
                <w:rFonts w:cs="Calibri"/>
                <w:sz w:val="20"/>
                <w:szCs w:val="20"/>
              </w:rPr>
              <w:t>e relatório da organização do jogo</w:t>
            </w:r>
            <w:r w:rsidRPr="00542B26">
              <w:rPr>
                <w:rFonts w:cs="Calibri"/>
                <w:b/>
                <w:sz w:val="20"/>
                <w:szCs w:val="20"/>
              </w:rPr>
              <w:t>.</w:t>
            </w:r>
          </w:p>
          <w:p w:rsidR="00FC088D" w:rsidRDefault="00FC088D" w:rsidP="00542B26">
            <w:pPr>
              <w:pStyle w:val="Default"/>
              <w:ind w:left="357"/>
              <w:jc w:val="both"/>
              <w:rPr>
                <w:bCs/>
                <w:sz w:val="20"/>
                <w:szCs w:val="20"/>
              </w:rPr>
            </w:pPr>
          </w:p>
          <w:p w:rsidR="00FC088D" w:rsidRDefault="00FC088D" w:rsidP="00542B26">
            <w:pPr>
              <w:pStyle w:val="Default"/>
              <w:ind w:left="357"/>
              <w:jc w:val="both"/>
              <w:rPr>
                <w:bCs/>
                <w:sz w:val="20"/>
                <w:szCs w:val="20"/>
              </w:rPr>
            </w:pPr>
          </w:p>
          <w:p w:rsidR="00FC088D" w:rsidRPr="00542B26" w:rsidRDefault="00FC088D" w:rsidP="00AA2736">
            <w:pPr>
              <w:pStyle w:val="Default"/>
              <w:numPr>
                <w:ilvl w:val="0"/>
                <w:numId w:val="56"/>
              </w:numPr>
              <w:jc w:val="both"/>
              <w:rPr>
                <w:bCs/>
                <w:sz w:val="20"/>
                <w:szCs w:val="20"/>
              </w:rPr>
            </w:pPr>
            <w:r w:rsidRPr="00542B26">
              <w:rPr>
                <w:rFonts w:cs="Calibri"/>
                <w:color w:val="auto"/>
                <w:sz w:val="20"/>
                <w:szCs w:val="20"/>
              </w:rPr>
              <w:t xml:space="preserve">Os delegados </w:t>
            </w:r>
            <w:r w:rsidRPr="00542B26">
              <w:rPr>
                <w:rFonts w:cs="Calibri"/>
                <w:b/>
                <w:color w:val="auto"/>
                <w:sz w:val="20"/>
                <w:szCs w:val="20"/>
              </w:rPr>
              <w:t xml:space="preserve">dos clubes, </w:t>
            </w:r>
            <w:r w:rsidRPr="00542B26">
              <w:rPr>
                <w:rFonts w:cs="Calibri"/>
                <w:color w:val="auto"/>
                <w:sz w:val="20"/>
                <w:szCs w:val="20"/>
              </w:rPr>
              <w:t>mediante assinatura na ficha técnica, devem confirmar</w:t>
            </w:r>
            <w:r w:rsidRPr="00542B26">
              <w:rPr>
                <w:rFonts w:cs="Calibri"/>
                <w:b/>
                <w:color w:val="auto"/>
                <w:sz w:val="20"/>
                <w:szCs w:val="20"/>
              </w:rPr>
              <w:t xml:space="preserve"> a identidade</w:t>
            </w:r>
            <w:r w:rsidRPr="00542B26">
              <w:rPr>
                <w:rFonts w:cs="Calibri"/>
                <w:color w:val="auto"/>
                <w:sz w:val="20"/>
                <w:szCs w:val="20"/>
              </w:rPr>
              <w:t xml:space="preserve"> </w:t>
            </w:r>
            <w:r w:rsidRPr="00542B26">
              <w:rPr>
                <w:rFonts w:cs="Calibri"/>
                <w:b/>
                <w:color w:val="auto"/>
                <w:sz w:val="20"/>
                <w:szCs w:val="20"/>
              </w:rPr>
              <w:t>d</w:t>
            </w:r>
            <w:r w:rsidRPr="00542B26">
              <w:rPr>
                <w:rFonts w:cs="Calibri"/>
                <w:color w:val="auto"/>
                <w:sz w:val="20"/>
                <w:szCs w:val="20"/>
              </w:rPr>
              <w:t>os jogadores, médicos, enfermeiros, fisioterapeutas, massagistas, treinadores e delegados que tenham sido expulsos ou como tal considerados.</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lastRenderedPageBreak/>
              <w:t>Artigo 54.º</w:t>
            </w:r>
          </w:p>
          <w:p w:rsidR="00FC088D" w:rsidRPr="00B26C67" w:rsidRDefault="00FC088D" w:rsidP="004D2978">
            <w:pPr>
              <w:pStyle w:val="Default"/>
              <w:jc w:val="center"/>
              <w:rPr>
                <w:sz w:val="20"/>
                <w:szCs w:val="20"/>
              </w:rPr>
            </w:pPr>
            <w:r w:rsidRPr="00B26C67">
              <w:rPr>
                <w:b/>
                <w:sz w:val="20"/>
                <w:szCs w:val="20"/>
              </w:rPr>
              <w:t>Diretor de campo</w:t>
            </w:r>
          </w:p>
          <w:p w:rsidR="00FC088D" w:rsidRDefault="00FC088D" w:rsidP="00AA2736">
            <w:pPr>
              <w:pStyle w:val="Default"/>
              <w:numPr>
                <w:ilvl w:val="1"/>
                <w:numId w:val="53"/>
              </w:numPr>
              <w:ind w:left="175" w:hanging="284"/>
              <w:jc w:val="both"/>
              <w:rPr>
                <w:sz w:val="20"/>
                <w:szCs w:val="20"/>
              </w:rPr>
            </w:pPr>
            <w:r w:rsidRPr="00B26C67">
              <w:rPr>
                <w:sz w:val="20"/>
                <w:szCs w:val="20"/>
              </w:rPr>
              <w:t>Os clubes devem comunicar, até dez dias antes do início da competição, a identidade do dirigente ou funcionário designado diretor de campo, devidamente identificado através de licença, responsável pela organização do jogo, que deve comparecer no estádio com a antecedência aos delegados da Liga mínima de duas horas antes do início do jogo e apresentar-se como tal ao árbitro e, devendo ser portador de credencial emitida e fornecida pela Liga e permanecer durante o jogo junto do retângulo de jogo em lugar bem visível; a sua saída do terreno de jogo só será justificável por motivos urgentes relacionados com a natureza do seu cargo ou por circunstâncias de força maior e, neste caso, terá que ser substituído nos termos regulamentares.</w:t>
            </w:r>
          </w:p>
          <w:p w:rsidR="00FC088D" w:rsidRPr="00B26C67" w:rsidRDefault="00FC088D" w:rsidP="00AA2736">
            <w:pPr>
              <w:pStyle w:val="Default"/>
              <w:numPr>
                <w:ilvl w:val="1"/>
                <w:numId w:val="53"/>
              </w:numPr>
              <w:ind w:left="175" w:hanging="284"/>
              <w:jc w:val="both"/>
              <w:rPr>
                <w:sz w:val="20"/>
                <w:szCs w:val="20"/>
              </w:rPr>
            </w:pPr>
            <w:r w:rsidRPr="00B26C67">
              <w:rPr>
                <w:sz w:val="20"/>
                <w:szCs w:val="20"/>
              </w:rPr>
              <w:t>No mesmo prazo acima fixado, os clubes devem igualmente comunicar a identidade do dirigente ou funcionário que substitui o diretor de campo em caso de falta, impedimento ou ausência deste antes, durante e após o final do jogo.</w:t>
            </w:r>
          </w:p>
          <w:p w:rsidR="00FC088D" w:rsidRDefault="00FC088D" w:rsidP="00AA2736">
            <w:pPr>
              <w:pStyle w:val="Default"/>
              <w:numPr>
                <w:ilvl w:val="1"/>
                <w:numId w:val="53"/>
              </w:numPr>
              <w:ind w:left="175" w:hanging="284"/>
              <w:jc w:val="both"/>
              <w:rPr>
                <w:sz w:val="20"/>
                <w:szCs w:val="20"/>
              </w:rPr>
            </w:pPr>
            <w:r w:rsidRPr="00B26C67">
              <w:rPr>
                <w:sz w:val="20"/>
                <w:szCs w:val="20"/>
              </w:rPr>
              <w:t>São deveres específicos do diretor de campo ou de quem o substituir:</w:t>
            </w: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Default="00A573EE" w:rsidP="00A573EE">
            <w:pPr>
              <w:pStyle w:val="Default"/>
              <w:ind w:left="175"/>
              <w:jc w:val="both"/>
              <w:rPr>
                <w:sz w:val="20"/>
                <w:szCs w:val="20"/>
              </w:rPr>
            </w:pPr>
          </w:p>
          <w:p w:rsidR="00A573EE" w:rsidRPr="00B26C67" w:rsidRDefault="00A573EE" w:rsidP="00A573EE">
            <w:pPr>
              <w:pStyle w:val="Default"/>
              <w:ind w:left="175"/>
              <w:jc w:val="both"/>
              <w:rPr>
                <w:sz w:val="20"/>
                <w:szCs w:val="20"/>
              </w:rPr>
            </w:pPr>
          </w:p>
          <w:p w:rsidR="00FC088D" w:rsidRPr="00B26C67" w:rsidRDefault="00FC088D" w:rsidP="00AA2736">
            <w:pPr>
              <w:pStyle w:val="Default"/>
              <w:numPr>
                <w:ilvl w:val="2"/>
                <w:numId w:val="53"/>
              </w:numPr>
              <w:ind w:left="458" w:hanging="283"/>
              <w:jc w:val="both"/>
              <w:rPr>
                <w:sz w:val="20"/>
                <w:szCs w:val="20"/>
              </w:rPr>
            </w:pPr>
            <w:r w:rsidRPr="00B26C67">
              <w:rPr>
                <w:sz w:val="20"/>
                <w:szCs w:val="20"/>
              </w:rPr>
              <w:t>colaborar com os delegados da Liga em todos os aspetos da organização do jogo;</w:t>
            </w:r>
          </w:p>
          <w:p w:rsidR="00FC088D" w:rsidRPr="00B26C67" w:rsidRDefault="00FC088D" w:rsidP="00AA2736">
            <w:pPr>
              <w:pStyle w:val="Default"/>
              <w:numPr>
                <w:ilvl w:val="2"/>
                <w:numId w:val="53"/>
              </w:numPr>
              <w:ind w:left="458" w:hanging="283"/>
              <w:jc w:val="both"/>
              <w:rPr>
                <w:sz w:val="20"/>
                <w:szCs w:val="20"/>
              </w:rPr>
            </w:pPr>
            <w:r w:rsidRPr="00B26C67">
              <w:rPr>
                <w:sz w:val="20"/>
                <w:szCs w:val="20"/>
              </w:rPr>
              <w:t>mandar preparar o recinto do jogo e o relvado segundo as Leis do Jogo e demais diretivas aplicáveis do IFAB ou da FIFA;</w:t>
            </w:r>
          </w:p>
          <w:p w:rsidR="00FC088D" w:rsidRPr="00B26C67" w:rsidRDefault="00FC088D" w:rsidP="00AA2736">
            <w:pPr>
              <w:pStyle w:val="Default"/>
              <w:numPr>
                <w:ilvl w:val="2"/>
                <w:numId w:val="53"/>
              </w:numPr>
              <w:ind w:left="458" w:hanging="283"/>
              <w:jc w:val="both"/>
              <w:rPr>
                <w:sz w:val="20"/>
                <w:szCs w:val="20"/>
              </w:rPr>
            </w:pPr>
            <w:r w:rsidRPr="00B26C67">
              <w:rPr>
                <w:sz w:val="20"/>
                <w:szCs w:val="20"/>
              </w:rPr>
              <w:t>impedir a entrada ou permanência de pessoas não autorizadas pelo presente Regulamento na zona técnica, na zona situada entre as linhas exteriores do retângulo de jogo e as vedações e no túnel de acesso ao terreno de jogo;</w:t>
            </w:r>
          </w:p>
          <w:p w:rsidR="00FC088D" w:rsidRPr="00B26C67" w:rsidRDefault="00FC088D" w:rsidP="00AA2736">
            <w:pPr>
              <w:pStyle w:val="Default"/>
              <w:numPr>
                <w:ilvl w:val="2"/>
                <w:numId w:val="53"/>
              </w:numPr>
              <w:ind w:left="458" w:hanging="283"/>
              <w:jc w:val="both"/>
              <w:rPr>
                <w:sz w:val="20"/>
                <w:szCs w:val="20"/>
              </w:rPr>
            </w:pPr>
            <w:r w:rsidRPr="00B26C67">
              <w:rPr>
                <w:sz w:val="20"/>
                <w:szCs w:val="20"/>
              </w:rPr>
              <w:t>coordenar com o diretor de segurança para tomar, com os delegados da Liga, o comandante da força de segurança, os serviços de bombeiros e de proteção civil e os serviços de emergência médica, as medidas de precaução necessárias e adequadas para assegurar a ordem e tranquilidade no recinto do jogo e seus acessos, antes, durante e após o jogo;</w:t>
            </w:r>
          </w:p>
          <w:p w:rsidR="00FC088D" w:rsidRPr="00B26C67" w:rsidRDefault="00FC088D" w:rsidP="00AA2736">
            <w:pPr>
              <w:pStyle w:val="Default"/>
              <w:numPr>
                <w:ilvl w:val="2"/>
                <w:numId w:val="53"/>
              </w:numPr>
              <w:ind w:left="458" w:hanging="283"/>
              <w:jc w:val="both"/>
              <w:rPr>
                <w:sz w:val="20"/>
                <w:szCs w:val="20"/>
              </w:rPr>
            </w:pPr>
            <w:r w:rsidRPr="00B26C67">
              <w:rPr>
                <w:sz w:val="20"/>
                <w:szCs w:val="20"/>
              </w:rPr>
              <w:t>organizar e supervisionar, conjuntamente com o diretor de imprensa, as condições de acesso, circulação e a utilização das instalações reservadas aos órgãos da Comunicação Social, garantindo, com o diretor de segurança, a proteção dos representantes daqueles;</w:t>
            </w:r>
          </w:p>
          <w:p w:rsidR="00FC088D" w:rsidRPr="00B26C67" w:rsidRDefault="00FC088D" w:rsidP="00AA2736">
            <w:pPr>
              <w:pStyle w:val="Default"/>
              <w:numPr>
                <w:ilvl w:val="2"/>
                <w:numId w:val="53"/>
              </w:numPr>
              <w:ind w:left="458" w:hanging="283"/>
              <w:jc w:val="both"/>
              <w:rPr>
                <w:sz w:val="20"/>
                <w:szCs w:val="20"/>
              </w:rPr>
            </w:pPr>
            <w:r w:rsidRPr="00B26C67">
              <w:rPr>
                <w:sz w:val="20"/>
                <w:szCs w:val="20"/>
              </w:rPr>
              <w:t xml:space="preserve">coordenar o recrutamento e a disposição dos apanha-bolas, os quais devem ter entre 8 e 16 anos de idade e usar os coletes com o </w:t>
            </w:r>
            <w:proofErr w:type="spellStart"/>
            <w:r w:rsidRPr="00B26C67">
              <w:rPr>
                <w:sz w:val="20"/>
                <w:szCs w:val="20"/>
              </w:rPr>
              <w:t>naming</w:t>
            </w:r>
            <w:proofErr w:type="spellEnd"/>
            <w:r w:rsidRPr="00B26C67">
              <w:rPr>
                <w:sz w:val="20"/>
                <w:szCs w:val="20"/>
              </w:rPr>
              <w:t xml:space="preserve"> da competição, quando este exista;</w:t>
            </w:r>
          </w:p>
          <w:p w:rsidR="00FC088D" w:rsidRPr="00B26C67" w:rsidRDefault="00FC088D" w:rsidP="00AA2736">
            <w:pPr>
              <w:pStyle w:val="Default"/>
              <w:numPr>
                <w:ilvl w:val="2"/>
                <w:numId w:val="53"/>
              </w:numPr>
              <w:ind w:left="458" w:hanging="283"/>
              <w:jc w:val="both"/>
              <w:rPr>
                <w:sz w:val="20"/>
                <w:szCs w:val="20"/>
              </w:rPr>
            </w:pPr>
            <w:r w:rsidRPr="00B26C67">
              <w:rPr>
                <w:sz w:val="20"/>
                <w:szCs w:val="20"/>
              </w:rPr>
              <w:t>certificar com a equipa de arbitragem que a cor do colete dos apanha-bolas não entra em conflito com o equipamento dos clubes e da equipa de arbitragem;</w:t>
            </w:r>
          </w:p>
          <w:p w:rsidR="00FC088D" w:rsidRDefault="00FC088D" w:rsidP="00AA2736">
            <w:pPr>
              <w:pStyle w:val="Default"/>
              <w:numPr>
                <w:ilvl w:val="2"/>
                <w:numId w:val="53"/>
              </w:numPr>
              <w:ind w:left="458" w:hanging="283"/>
              <w:jc w:val="both"/>
              <w:rPr>
                <w:sz w:val="20"/>
                <w:szCs w:val="20"/>
              </w:rPr>
            </w:pPr>
            <w:r w:rsidRPr="00B26C67">
              <w:rPr>
                <w:sz w:val="20"/>
                <w:szCs w:val="20"/>
              </w:rPr>
              <w:lastRenderedPageBreak/>
              <w:t>cooperar com os delegados da Liga para que todas as disposições regulamentares sejam aplicadas e garantir o normal decurso do espetáculo desportivo.</w:t>
            </w:r>
          </w:p>
          <w:p w:rsidR="00FC088D" w:rsidRPr="00B26C67" w:rsidRDefault="00FC088D" w:rsidP="00AA2736">
            <w:pPr>
              <w:pStyle w:val="Default"/>
              <w:numPr>
                <w:ilvl w:val="1"/>
                <w:numId w:val="53"/>
              </w:numPr>
              <w:ind w:left="175" w:hanging="284"/>
              <w:jc w:val="both"/>
              <w:rPr>
                <w:sz w:val="20"/>
                <w:szCs w:val="20"/>
              </w:rPr>
            </w:pPr>
            <w:r w:rsidRPr="00B26C67">
              <w:rPr>
                <w:sz w:val="20"/>
                <w:szCs w:val="20"/>
              </w:rPr>
              <w:t>O diretor de campo deve permanecer junto ao túnel de acesso ao terreno de jogo, salvo se em caso de necessidade tiverem de se deslocar para a execução dos seus deveres específicos, não podendo fazer qualquer comentário verbal ou gestual junto da equipa de arbitragem.</w:t>
            </w:r>
          </w:p>
          <w:p w:rsidR="00FC088D" w:rsidRPr="00B26C67" w:rsidRDefault="00FC088D" w:rsidP="00AA2736">
            <w:pPr>
              <w:pStyle w:val="Default"/>
              <w:numPr>
                <w:ilvl w:val="1"/>
                <w:numId w:val="53"/>
              </w:numPr>
              <w:ind w:left="175" w:hanging="284"/>
              <w:jc w:val="both"/>
              <w:rPr>
                <w:sz w:val="20"/>
                <w:szCs w:val="20"/>
              </w:rPr>
            </w:pPr>
            <w:r w:rsidRPr="00B26C67">
              <w:rPr>
                <w:sz w:val="20"/>
                <w:szCs w:val="20"/>
              </w:rPr>
              <w:t>Em caso de expulsão do diretor de campo, as suas funções serão exercidas pelo seu substituto designado nos termos do presente artigo.</w:t>
            </w:r>
          </w:p>
          <w:p w:rsidR="00FC088D" w:rsidRPr="00B26C67" w:rsidRDefault="00FC088D" w:rsidP="00AA2736">
            <w:pPr>
              <w:pStyle w:val="Default"/>
              <w:numPr>
                <w:ilvl w:val="1"/>
                <w:numId w:val="53"/>
              </w:numPr>
              <w:ind w:left="175" w:hanging="284"/>
              <w:jc w:val="both"/>
              <w:rPr>
                <w:sz w:val="20"/>
                <w:szCs w:val="20"/>
              </w:rPr>
            </w:pPr>
            <w:r w:rsidRPr="00B26C67">
              <w:rPr>
                <w:sz w:val="20"/>
                <w:szCs w:val="20"/>
              </w:rPr>
              <w:t>O exercício do cargo de diretor de campo, e seu substituto, é incompatível com o exercício dos cargos de delegado do clube, de diretor de segurança, de coordenador de segurança e de diretor de imprensa.</w:t>
            </w:r>
          </w:p>
        </w:tc>
        <w:tc>
          <w:tcPr>
            <w:tcW w:w="7654" w:type="dxa"/>
          </w:tcPr>
          <w:p w:rsidR="00FC088D" w:rsidRPr="007E0096" w:rsidRDefault="00FC088D" w:rsidP="004D2978">
            <w:pPr>
              <w:pStyle w:val="Default"/>
              <w:jc w:val="center"/>
              <w:rPr>
                <w:sz w:val="20"/>
                <w:szCs w:val="20"/>
              </w:rPr>
            </w:pPr>
            <w:r w:rsidRPr="007E0096">
              <w:rPr>
                <w:sz w:val="20"/>
                <w:szCs w:val="20"/>
              </w:rPr>
              <w:lastRenderedPageBreak/>
              <w:t>Artigo 54.º</w:t>
            </w:r>
          </w:p>
          <w:p w:rsidR="00FC088D" w:rsidRPr="007E0096" w:rsidRDefault="00FC088D" w:rsidP="004D2978">
            <w:pPr>
              <w:pStyle w:val="Default"/>
              <w:jc w:val="center"/>
              <w:rPr>
                <w:sz w:val="20"/>
                <w:szCs w:val="20"/>
              </w:rPr>
            </w:pPr>
            <w:r w:rsidRPr="007E0096">
              <w:rPr>
                <w:b/>
                <w:sz w:val="20"/>
                <w:szCs w:val="20"/>
              </w:rPr>
              <w:t>Diretor de campo</w:t>
            </w:r>
          </w:p>
          <w:p w:rsidR="00FC088D" w:rsidRPr="00F01A1D" w:rsidRDefault="00FC088D" w:rsidP="004D2978">
            <w:pPr>
              <w:pStyle w:val="Default"/>
              <w:numPr>
                <w:ilvl w:val="0"/>
                <w:numId w:val="27"/>
              </w:numPr>
              <w:ind w:left="249" w:hanging="283"/>
              <w:jc w:val="both"/>
              <w:rPr>
                <w:b/>
                <w:sz w:val="20"/>
                <w:szCs w:val="20"/>
              </w:rPr>
            </w:pPr>
            <w:r w:rsidRPr="00F01A1D">
              <w:rPr>
                <w:b/>
                <w:sz w:val="20"/>
                <w:szCs w:val="20"/>
              </w:rPr>
              <w:t>O diretor de campo é o dirigente ou funcionário do clube, titular de licença da Liga, responsável pela organização do jogo.</w:t>
            </w:r>
          </w:p>
          <w:p w:rsidR="00FC088D" w:rsidRDefault="00FC088D" w:rsidP="008971B0">
            <w:pPr>
              <w:pStyle w:val="Default"/>
              <w:numPr>
                <w:ilvl w:val="0"/>
                <w:numId w:val="27"/>
              </w:numPr>
              <w:ind w:left="249" w:hanging="283"/>
              <w:jc w:val="both"/>
              <w:rPr>
                <w:b/>
                <w:sz w:val="20"/>
                <w:szCs w:val="20"/>
              </w:rPr>
            </w:pPr>
            <w:r w:rsidRPr="00542B26">
              <w:rPr>
                <w:b/>
                <w:sz w:val="20"/>
                <w:szCs w:val="20"/>
              </w:rPr>
              <w:t>Os clubes devem comunicar à Liga, até dez dias antes do início da competição, a identidade do respetivo diretor de campo e do dirigente ou funcionário que o substitui nas suas faltas, impedimentos e ausências momentâneas antes, durante e após o jogo.</w:t>
            </w:r>
          </w:p>
          <w:p w:rsidR="00FC088D" w:rsidRPr="00542B26" w:rsidRDefault="00FC088D" w:rsidP="008971B0">
            <w:pPr>
              <w:pStyle w:val="Default"/>
              <w:numPr>
                <w:ilvl w:val="0"/>
                <w:numId w:val="27"/>
              </w:numPr>
              <w:ind w:left="249" w:hanging="283"/>
              <w:jc w:val="both"/>
              <w:rPr>
                <w:b/>
                <w:sz w:val="20"/>
                <w:szCs w:val="20"/>
              </w:rPr>
            </w:pPr>
            <w:r w:rsidRPr="00542B26">
              <w:rPr>
                <w:b/>
                <w:sz w:val="20"/>
                <w:szCs w:val="20"/>
              </w:rPr>
              <w:t>É requisito para o desempenho da função de diretor de campo a participação na formação específica realizada pela Liga.</w:t>
            </w:r>
          </w:p>
          <w:p w:rsidR="00FC088D" w:rsidRPr="00DB4059" w:rsidRDefault="00FC088D" w:rsidP="00DB4059">
            <w:pPr>
              <w:pStyle w:val="Default"/>
              <w:numPr>
                <w:ilvl w:val="0"/>
                <w:numId w:val="27"/>
              </w:numPr>
              <w:ind w:left="249" w:hanging="283"/>
              <w:jc w:val="both"/>
              <w:rPr>
                <w:b/>
                <w:sz w:val="20"/>
                <w:szCs w:val="20"/>
              </w:rPr>
            </w:pPr>
            <w:r>
              <w:rPr>
                <w:b/>
                <w:sz w:val="20"/>
                <w:szCs w:val="20"/>
              </w:rPr>
              <w:t xml:space="preserve">Na seleção do diretor de campo, os clubes podem ter em consideração </w:t>
            </w:r>
            <w:r w:rsidRPr="00DB4059">
              <w:rPr>
                <w:b/>
                <w:sz w:val="20"/>
                <w:szCs w:val="20"/>
              </w:rPr>
              <w:t>quem:</w:t>
            </w:r>
          </w:p>
          <w:p w:rsidR="00FC088D" w:rsidRPr="00F01A1D" w:rsidRDefault="00FC088D" w:rsidP="004D2978">
            <w:pPr>
              <w:pStyle w:val="Default"/>
              <w:numPr>
                <w:ilvl w:val="1"/>
                <w:numId w:val="27"/>
              </w:numPr>
              <w:ind w:left="540" w:hanging="284"/>
              <w:jc w:val="both"/>
              <w:rPr>
                <w:b/>
                <w:sz w:val="20"/>
                <w:szCs w:val="20"/>
              </w:rPr>
            </w:pPr>
            <w:r w:rsidRPr="00F01A1D">
              <w:rPr>
                <w:b/>
                <w:sz w:val="20"/>
                <w:szCs w:val="20"/>
              </w:rPr>
              <w:t>tenha experiência de, pelo menos, uma época desportiva no exercício das mesmas funções;</w:t>
            </w:r>
          </w:p>
          <w:p w:rsidR="00FC088D" w:rsidRPr="00F01A1D" w:rsidRDefault="00FC088D" w:rsidP="004D2978">
            <w:pPr>
              <w:pStyle w:val="Default"/>
              <w:numPr>
                <w:ilvl w:val="1"/>
                <w:numId w:val="27"/>
              </w:numPr>
              <w:ind w:left="540" w:hanging="284"/>
              <w:jc w:val="both"/>
              <w:rPr>
                <w:b/>
                <w:sz w:val="20"/>
                <w:szCs w:val="20"/>
              </w:rPr>
            </w:pPr>
            <w:r w:rsidRPr="00F01A1D">
              <w:rPr>
                <w:b/>
                <w:sz w:val="20"/>
                <w:szCs w:val="20"/>
              </w:rPr>
              <w:t>tenha frequentado o módulo de “Organização das Competições Profissionais” na pós-graduação organizada pela Liga.</w:t>
            </w:r>
          </w:p>
          <w:p w:rsidR="00FC088D" w:rsidRPr="00F01A1D" w:rsidRDefault="00FC088D" w:rsidP="004D2978">
            <w:pPr>
              <w:pStyle w:val="Default"/>
              <w:numPr>
                <w:ilvl w:val="0"/>
                <w:numId w:val="27"/>
              </w:numPr>
              <w:ind w:left="249" w:hanging="283"/>
              <w:jc w:val="both"/>
              <w:rPr>
                <w:b/>
                <w:sz w:val="20"/>
                <w:szCs w:val="20"/>
              </w:rPr>
            </w:pPr>
            <w:r w:rsidRPr="00F01A1D">
              <w:rPr>
                <w:b/>
                <w:sz w:val="20"/>
                <w:szCs w:val="20"/>
              </w:rPr>
              <w:t>[anterior n.º 6]</w:t>
            </w:r>
          </w:p>
          <w:p w:rsidR="00FC088D" w:rsidRPr="00F01A1D" w:rsidRDefault="00FC088D" w:rsidP="004D2978">
            <w:pPr>
              <w:pStyle w:val="Default"/>
              <w:numPr>
                <w:ilvl w:val="0"/>
                <w:numId w:val="27"/>
              </w:numPr>
              <w:ind w:left="249" w:hanging="283"/>
              <w:jc w:val="both"/>
              <w:rPr>
                <w:b/>
                <w:sz w:val="20"/>
                <w:szCs w:val="20"/>
              </w:rPr>
            </w:pPr>
            <w:r w:rsidRPr="00F01A1D">
              <w:rPr>
                <w:b/>
                <w:sz w:val="20"/>
                <w:szCs w:val="20"/>
              </w:rPr>
              <w:t>São deveres específicos do diretor de campo ou de quem o substituir:</w:t>
            </w:r>
          </w:p>
          <w:p w:rsidR="00FC088D" w:rsidRPr="00F01A1D" w:rsidRDefault="00FC088D" w:rsidP="004D2978">
            <w:pPr>
              <w:pStyle w:val="Default"/>
              <w:numPr>
                <w:ilvl w:val="1"/>
                <w:numId w:val="27"/>
              </w:numPr>
              <w:ind w:left="540" w:hanging="284"/>
              <w:jc w:val="both"/>
              <w:rPr>
                <w:b/>
                <w:sz w:val="20"/>
                <w:szCs w:val="20"/>
              </w:rPr>
            </w:pPr>
            <w:r w:rsidRPr="00F01A1D">
              <w:rPr>
                <w:b/>
                <w:sz w:val="20"/>
                <w:szCs w:val="20"/>
              </w:rPr>
              <w:lastRenderedPageBreak/>
              <w:t>comparecer no estádio com a antecedência mínima exigida aos delegados da Liga;</w:t>
            </w:r>
          </w:p>
          <w:p w:rsidR="00FC088D" w:rsidRPr="00F01A1D" w:rsidRDefault="00FC088D" w:rsidP="004D2978">
            <w:pPr>
              <w:pStyle w:val="Default"/>
              <w:numPr>
                <w:ilvl w:val="1"/>
                <w:numId w:val="27"/>
              </w:numPr>
              <w:ind w:left="540" w:hanging="284"/>
              <w:jc w:val="both"/>
              <w:rPr>
                <w:b/>
                <w:sz w:val="20"/>
                <w:szCs w:val="20"/>
              </w:rPr>
            </w:pPr>
            <w:r w:rsidRPr="00F01A1D">
              <w:rPr>
                <w:b/>
                <w:sz w:val="20"/>
                <w:szCs w:val="20"/>
              </w:rPr>
              <w:t>identificar-se ao árbitro como diretor de campo ou seu substituto, consoante o caso;</w:t>
            </w:r>
          </w:p>
          <w:p w:rsidR="00FC088D" w:rsidRDefault="00FC088D" w:rsidP="004D2978">
            <w:pPr>
              <w:pStyle w:val="Default"/>
              <w:numPr>
                <w:ilvl w:val="1"/>
                <w:numId w:val="27"/>
              </w:numPr>
              <w:ind w:left="540" w:hanging="284"/>
              <w:jc w:val="both"/>
              <w:rPr>
                <w:b/>
                <w:sz w:val="20"/>
                <w:szCs w:val="20"/>
              </w:rPr>
            </w:pPr>
            <w:r w:rsidRPr="00F01A1D">
              <w:rPr>
                <w:b/>
                <w:sz w:val="20"/>
                <w:szCs w:val="20"/>
              </w:rPr>
              <w:t>ser portador da credencial emitida e fornecida pela Liga, em lugar visível;</w:t>
            </w:r>
          </w:p>
          <w:p w:rsidR="00A573EE" w:rsidRDefault="00A573EE" w:rsidP="00A573EE">
            <w:pPr>
              <w:pStyle w:val="Default"/>
              <w:ind w:left="540"/>
              <w:jc w:val="both"/>
              <w:rPr>
                <w:b/>
                <w:sz w:val="20"/>
                <w:szCs w:val="20"/>
              </w:rPr>
            </w:pP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permanecer em lugar bem visível junto ao túnel de acesso ao terreno de jogo, durante a respetiva realização, salvo por motivo urgente relacionado com a natureza do seu cargo ou por circunstância de força maior tendo que, em qualquer caso, fazer-se substituir nos termos regulamentares;</w:t>
            </w: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não fazer qualquer comentário verbal ou gestual junto da equipa de arbitragem;</w:t>
            </w: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a)]</w:t>
            </w: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b)]</w:t>
            </w: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c)]</w:t>
            </w:r>
          </w:p>
          <w:p w:rsidR="00A573EE" w:rsidRDefault="00A573EE" w:rsidP="00A573EE">
            <w:pPr>
              <w:pStyle w:val="Default"/>
              <w:ind w:left="540"/>
              <w:jc w:val="both"/>
              <w:rPr>
                <w:b/>
                <w:sz w:val="20"/>
                <w:szCs w:val="20"/>
              </w:rPr>
            </w:pPr>
          </w:p>
          <w:p w:rsidR="00A573EE" w:rsidRDefault="00A573EE" w:rsidP="00A573EE">
            <w:pPr>
              <w:pStyle w:val="Default"/>
              <w:ind w:left="540"/>
              <w:jc w:val="both"/>
              <w:rPr>
                <w:b/>
                <w:sz w:val="20"/>
                <w:szCs w:val="20"/>
              </w:rPr>
            </w:pP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d)]</w:t>
            </w:r>
          </w:p>
          <w:p w:rsidR="00A573EE" w:rsidRDefault="00A573EE" w:rsidP="00A573EE">
            <w:pPr>
              <w:pStyle w:val="Default"/>
              <w:ind w:left="540"/>
              <w:jc w:val="both"/>
              <w:rPr>
                <w:b/>
                <w:sz w:val="20"/>
                <w:szCs w:val="20"/>
              </w:rPr>
            </w:pPr>
          </w:p>
          <w:p w:rsidR="00A573EE" w:rsidRDefault="00A573EE" w:rsidP="00A573EE">
            <w:pPr>
              <w:pStyle w:val="Default"/>
              <w:ind w:left="540"/>
              <w:jc w:val="both"/>
              <w:rPr>
                <w:b/>
                <w:sz w:val="20"/>
                <w:szCs w:val="20"/>
              </w:rPr>
            </w:pPr>
          </w:p>
          <w:p w:rsidR="00A573EE" w:rsidRDefault="00A573EE" w:rsidP="00A573EE">
            <w:pPr>
              <w:pStyle w:val="Default"/>
              <w:ind w:left="540"/>
              <w:jc w:val="both"/>
              <w:rPr>
                <w:b/>
                <w:sz w:val="20"/>
                <w:szCs w:val="20"/>
              </w:rPr>
            </w:pPr>
          </w:p>
          <w:p w:rsidR="00A573EE" w:rsidRDefault="00A573EE" w:rsidP="00A573EE">
            <w:pPr>
              <w:pStyle w:val="Default"/>
              <w:ind w:left="540"/>
              <w:jc w:val="both"/>
              <w:rPr>
                <w:b/>
                <w:sz w:val="20"/>
                <w:szCs w:val="20"/>
              </w:rPr>
            </w:pP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e)]</w:t>
            </w:r>
          </w:p>
          <w:p w:rsidR="00A573EE" w:rsidRDefault="00A573EE" w:rsidP="00A573EE">
            <w:pPr>
              <w:pStyle w:val="Default"/>
              <w:ind w:left="540"/>
              <w:jc w:val="both"/>
              <w:rPr>
                <w:b/>
                <w:sz w:val="20"/>
                <w:szCs w:val="20"/>
              </w:rPr>
            </w:pPr>
          </w:p>
          <w:p w:rsidR="00A573EE" w:rsidRDefault="00A573EE" w:rsidP="00A573EE">
            <w:pPr>
              <w:pStyle w:val="Default"/>
              <w:ind w:left="540"/>
              <w:jc w:val="both"/>
              <w:rPr>
                <w:b/>
                <w:sz w:val="20"/>
                <w:szCs w:val="20"/>
              </w:rPr>
            </w:pPr>
          </w:p>
          <w:p w:rsidR="00A573EE" w:rsidRPr="00F01A1D" w:rsidRDefault="00A573EE" w:rsidP="00A573EE">
            <w:pPr>
              <w:pStyle w:val="Default"/>
              <w:ind w:left="540"/>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f)]</w:t>
            </w:r>
          </w:p>
          <w:p w:rsidR="00A573EE" w:rsidRDefault="00A573EE" w:rsidP="00A573EE">
            <w:pPr>
              <w:pStyle w:val="Default"/>
              <w:ind w:left="540"/>
              <w:jc w:val="both"/>
              <w:rPr>
                <w:b/>
                <w:sz w:val="20"/>
                <w:szCs w:val="20"/>
              </w:rPr>
            </w:pPr>
          </w:p>
          <w:p w:rsidR="00A573EE" w:rsidRPr="00F01A1D" w:rsidRDefault="00A573EE" w:rsidP="00A573EE">
            <w:pPr>
              <w:pStyle w:val="Default"/>
              <w:jc w:val="both"/>
              <w:rPr>
                <w:b/>
                <w:sz w:val="20"/>
                <w:szCs w:val="20"/>
              </w:rPr>
            </w:pPr>
          </w:p>
          <w:p w:rsidR="00FC088D" w:rsidRDefault="00FC088D" w:rsidP="004D2978">
            <w:pPr>
              <w:pStyle w:val="Default"/>
              <w:numPr>
                <w:ilvl w:val="1"/>
                <w:numId w:val="27"/>
              </w:numPr>
              <w:ind w:left="540" w:hanging="284"/>
              <w:jc w:val="both"/>
              <w:rPr>
                <w:b/>
                <w:sz w:val="20"/>
                <w:szCs w:val="20"/>
              </w:rPr>
            </w:pPr>
            <w:r w:rsidRPr="00F01A1D">
              <w:rPr>
                <w:b/>
                <w:sz w:val="20"/>
                <w:szCs w:val="20"/>
              </w:rPr>
              <w:t>[anterior alínea g)]</w:t>
            </w:r>
          </w:p>
          <w:p w:rsidR="00A573EE" w:rsidRDefault="00A573EE" w:rsidP="00A573EE">
            <w:pPr>
              <w:pStyle w:val="Default"/>
              <w:ind w:left="540"/>
              <w:jc w:val="both"/>
              <w:rPr>
                <w:b/>
                <w:sz w:val="20"/>
                <w:szCs w:val="20"/>
              </w:rPr>
            </w:pPr>
          </w:p>
          <w:p w:rsidR="00A573EE" w:rsidRPr="00F01A1D" w:rsidRDefault="00A573EE" w:rsidP="00A573EE">
            <w:pPr>
              <w:pStyle w:val="Default"/>
              <w:ind w:left="540"/>
              <w:jc w:val="both"/>
              <w:rPr>
                <w:b/>
                <w:sz w:val="20"/>
                <w:szCs w:val="20"/>
              </w:rPr>
            </w:pPr>
          </w:p>
          <w:p w:rsidR="00FC088D" w:rsidRPr="00F01A1D" w:rsidRDefault="00FC088D" w:rsidP="004D2978">
            <w:pPr>
              <w:pStyle w:val="Default"/>
              <w:numPr>
                <w:ilvl w:val="1"/>
                <w:numId w:val="27"/>
              </w:numPr>
              <w:ind w:left="540" w:hanging="284"/>
              <w:jc w:val="both"/>
              <w:rPr>
                <w:b/>
                <w:sz w:val="20"/>
                <w:szCs w:val="20"/>
              </w:rPr>
            </w:pPr>
            <w:r w:rsidRPr="00F01A1D">
              <w:rPr>
                <w:b/>
                <w:sz w:val="20"/>
                <w:szCs w:val="20"/>
              </w:rPr>
              <w:t>[anterior alínea h)]</w:t>
            </w:r>
          </w:p>
          <w:p w:rsidR="00FC088D" w:rsidRDefault="00FC088D" w:rsidP="004D2978">
            <w:pPr>
              <w:pStyle w:val="Default"/>
              <w:ind w:left="357"/>
              <w:jc w:val="both"/>
              <w:rPr>
                <w:b/>
                <w:sz w:val="20"/>
                <w:szCs w:val="20"/>
              </w:rPr>
            </w:pPr>
          </w:p>
          <w:p w:rsidR="00FC088D" w:rsidRDefault="00FC088D" w:rsidP="004D2978">
            <w:pPr>
              <w:pStyle w:val="Default"/>
              <w:ind w:left="357"/>
              <w:jc w:val="both"/>
              <w:rPr>
                <w:b/>
                <w:sz w:val="20"/>
                <w:szCs w:val="20"/>
              </w:rPr>
            </w:pPr>
          </w:p>
          <w:p w:rsidR="009A3AAE" w:rsidRDefault="009A3AAE" w:rsidP="004D2978">
            <w:pPr>
              <w:pStyle w:val="Default"/>
              <w:ind w:left="357"/>
              <w:jc w:val="both"/>
              <w:rPr>
                <w:b/>
                <w:sz w:val="20"/>
                <w:szCs w:val="20"/>
              </w:rPr>
            </w:pPr>
          </w:p>
          <w:p w:rsidR="00FC088D" w:rsidRDefault="00FC088D" w:rsidP="00A573EE">
            <w:pPr>
              <w:pStyle w:val="Default"/>
              <w:jc w:val="both"/>
              <w:rPr>
                <w:b/>
                <w:sz w:val="20"/>
                <w:szCs w:val="20"/>
              </w:rPr>
            </w:pPr>
            <w:r>
              <w:rPr>
                <w:b/>
                <w:sz w:val="20"/>
                <w:szCs w:val="20"/>
              </w:rPr>
              <w:t>[</w:t>
            </w:r>
            <w:r w:rsidR="00A573EE">
              <w:rPr>
                <w:b/>
                <w:sz w:val="20"/>
                <w:szCs w:val="20"/>
              </w:rPr>
              <w:t xml:space="preserve">anterior n.º 4 </w:t>
            </w:r>
            <w:r>
              <w:rPr>
                <w:b/>
                <w:sz w:val="20"/>
                <w:szCs w:val="20"/>
              </w:rPr>
              <w:t>incluído acima nas alíneas do nº 6]</w:t>
            </w:r>
          </w:p>
          <w:p w:rsidR="00FC088D" w:rsidRDefault="00FC088D" w:rsidP="004D2978">
            <w:pPr>
              <w:pStyle w:val="Default"/>
              <w:ind w:left="357"/>
              <w:jc w:val="both"/>
              <w:rPr>
                <w:b/>
                <w:sz w:val="20"/>
                <w:szCs w:val="20"/>
              </w:rPr>
            </w:pPr>
          </w:p>
          <w:p w:rsidR="00FC088D" w:rsidRDefault="00FC088D" w:rsidP="004D2978">
            <w:pPr>
              <w:pStyle w:val="Default"/>
              <w:ind w:left="357"/>
              <w:jc w:val="both"/>
              <w:rPr>
                <w:b/>
                <w:sz w:val="20"/>
                <w:szCs w:val="20"/>
              </w:rPr>
            </w:pPr>
          </w:p>
          <w:p w:rsidR="00FC088D" w:rsidRDefault="00FC088D" w:rsidP="004D2978">
            <w:pPr>
              <w:pStyle w:val="Default"/>
              <w:ind w:left="357"/>
              <w:jc w:val="both"/>
              <w:rPr>
                <w:b/>
                <w:sz w:val="20"/>
                <w:szCs w:val="20"/>
              </w:rPr>
            </w:pPr>
          </w:p>
          <w:p w:rsidR="00FC088D" w:rsidRDefault="00FC088D" w:rsidP="00592F6E">
            <w:pPr>
              <w:pStyle w:val="Default"/>
              <w:numPr>
                <w:ilvl w:val="0"/>
                <w:numId w:val="27"/>
              </w:numPr>
              <w:jc w:val="both"/>
              <w:rPr>
                <w:b/>
                <w:sz w:val="20"/>
                <w:szCs w:val="20"/>
              </w:rPr>
            </w:pPr>
            <w:r>
              <w:rPr>
                <w:b/>
                <w:sz w:val="20"/>
                <w:szCs w:val="20"/>
              </w:rPr>
              <w:t>[anterior n.º 5]</w:t>
            </w:r>
          </w:p>
          <w:p w:rsidR="00FC088D" w:rsidRDefault="00FC088D" w:rsidP="00592F6E">
            <w:pPr>
              <w:pStyle w:val="Default"/>
              <w:ind w:left="357"/>
              <w:jc w:val="both"/>
              <w:rPr>
                <w:b/>
                <w:sz w:val="20"/>
                <w:szCs w:val="20"/>
              </w:rPr>
            </w:pPr>
          </w:p>
          <w:p w:rsidR="00FC088D" w:rsidRPr="007E0096" w:rsidRDefault="00FC088D" w:rsidP="00A573EE">
            <w:pPr>
              <w:pStyle w:val="Default"/>
              <w:jc w:val="both"/>
              <w:rPr>
                <w:sz w:val="20"/>
                <w:szCs w:val="20"/>
              </w:rPr>
            </w:pPr>
            <w:r>
              <w:rPr>
                <w:b/>
                <w:sz w:val="20"/>
                <w:szCs w:val="20"/>
              </w:rPr>
              <w:t>[</w:t>
            </w:r>
            <w:r w:rsidR="00A573EE">
              <w:rPr>
                <w:b/>
                <w:sz w:val="20"/>
                <w:szCs w:val="20"/>
              </w:rPr>
              <w:t xml:space="preserve">anterior n.º 6 </w:t>
            </w:r>
            <w:r>
              <w:rPr>
                <w:b/>
                <w:sz w:val="20"/>
                <w:szCs w:val="20"/>
              </w:rPr>
              <w:t>incluído acima no novo nº 5]</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lastRenderedPageBreak/>
              <w:t>Artigo 55.º</w:t>
            </w:r>
          </w:p>
          <w:p w:rsidR="00FC088D" w:rsidRPr="00B26C67" w:rsidRDefault="00FC088D" w:rsidP="004D2978">
            <w:pPr>
              <w:pStyle w:val="Default"/>
              <w:jc w:val="center"/>
              <w:rPr>
                <w:sz w:val="20"/>
                <w:szCs w:val="20"/>
              </w:rPr>
            </w:pPr>
            <w:r w:rsidRPr="00B26C67">
              <w:rPr>
                <w:b/>
                <w:bCs/>
                <w:sz w:val="20"/>
                <w:szCs w:val="20"/>
              </w:rPr>
              <w:t>Diretores e coordenadores de segurança</w:t>
            </w:r>
          </w:p>
          <w:p w:rsidR="00FC088D" w:rsidRDefault="00FC088D" w:rsidP="00AA2736">
            <w:pPr>
              <w:pStyle w:val="Default"/>
              <w:numPr>
                <w:ilvl w:val="0"/>
                <w:numId w:val="57"/>
              </w:numPr>
              <w:ind w:left="164" w:hanging="284"/>
              <w:jc w:val="both"/>
              <w:rPr>
                <w:sz w:val="20"/>
                <w:szCs w:val="20"/>
              </w:rPr>
            </w:pPr>
            <w:r>
              <w:rPr>
                <w:sz w:val="20"/>
                <w:szCs w:val="20"/>
              </w:rPr>
              <w:t xml:space="preserve">Os clubes devem comunicar, até dez dias antes do início da competição, a identidade de quem é designado para o exercício das funções de diretor (também designado ponto de contacto para a segurança) e coordenador de segurança, e seus substitutos, devidamente identificados através da licença devendo utilizar credencial emitida e fornecida pela Liga. </w:t>
            </w: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7C526B">
            <w:pPr>
              <w:pStyle w:val="Default"/>
              <w:jc w:val="both"/>
              <w:rPr>
                <w:sz w:val="20"/>
                <w:szCs w:val="20"/>
              </w:rPr>
            </w:pPr>
          </w:p>
          <w:p w:rsidR="00FC088D" w:rsidRDefault="00FC088D" w:rsidP="004D2978">
            <w:pPr>
              <w:pStyle w:val="Default"/>
              <w:ind w:left="164"/>
              <w:jc w:val="both"/>
              <w:rPr>
                <w:sz w:val="20"/>
                <w:szCs w:val="20"/>
              </w:rPr>
            </w:pPr>
          </w:p>
          <w:p w:rsidR="00FC088D" w:rsidRDefault="00FC088D" w:rsidP="00A573EE">
            <w:pPr>
              <w:pStyle w:val="Default"/>
              <w:jc w:val="both"/>
              <w:rPr>
                <w:sz w:val="20"/>
                <w:szCs w:val="20"/>
              </w:rPr>
            </w:pPr>
          </w:p>
          <w:p w:rsidR="00FC088D" w:rsidRDefault="00FC088D" w:rsidP="00D87243">
            <w:pPr>
              <w:pStyle w:val="Default"/>
              <w:ind w:left="164"/>
              <w:jc w:val="both"/>
              <w:rPr>
                <w:sz w:val="20"/>
                <w:szCs w:val="20"/>
              </w:rPr>
            </w:pPr>
          </w:p>
          <w:p w:rsidR="00FC088D" w:rsidRPr="00A573EE" w:rsidRDefault="00FC088D" w:rsidP="00AA2736">
            <w:pPr>
              <w:pStyle w:val="Default"/>
              <w:numPr>
                <w:ilvl w:val="0"/>
                <w:numId w:val="57"/>
              </w:numPr>
              <w:ind w:left="164" w:hanging="284"/>
              <w:jc w:val="both"/>
              <w:rPr>
                <w:sz w:val="20"/>
                <w:szCs w:val="20"/>
              </w:rPr>
            </w:pPr>
            <w:r w:rsidRPr="000B2E2A">
              <w:rPr>
                <w:sz w:val="20"/>
                <w:szCs w:val="20"/>
              </w:rPr>
              <w:t>Apenas os titulares do certificado referido no n.º 7 da Portaria 324/2013, de 31 de outubro podem ser indicados pelos clubes para exercer as funçõe</w:t>
            </w:r>
            <w:r>
              <w:rPr>
                <w:sz w:val="20"/>
                <w:szCs w:val="20"/>
              </w:rPr>
              <w:t>s de coordenador de segurança.</w:t>
            </w:r>
          </w:p>
          <w:p w:rsidR="00FC088D" w:rsidRDefault="00FC088D" w:rsidP="00AA2736">
            <w:pPr>
              <w:pStyle w:val="Default"/>
              <w:numPr>
                <w:ilvl w:val="0"/>
                <w:numId w:val="57"/>
              </w:numPr>
              <w:ind w:left="164" w:hanging="284"/>
              <w:jc w:val="both"/>
              <w:rPr>
                <w:sz w:val="20"/>
                <w:szCs w:val="20"/>
              </w:rPr>
            </w:pPr>
            <w:r w:rsidRPr="000B2E2A">
              <w:rPr>
                <w:sz w:val="20"/>
                <w:szCs w:val="20"/>
              </w:rPr>
              <w:t>São deveres específicos do diretor de seg</w:t>
            </w:r>
            <w:r>
              <w:rPr>
                <w:sz w:val="20"/>
                <w:szCs w:val="20"/>
              </w:rPr>
              <w:t>urança ou de quem o substituir:</w:t>
            </w:r>
          </w:p>
          <w:p w:rsidR="00FC088D" w:rsidRPr="00A573EE" w:rsidRDefault="00A573EE" w:rsidP="00AA2736">
            <w:pPr>
              <w:pStyle w:val="Default"/>
              <w:numPr>
                <w:ilvl w:val="1"/>
                <w:numId w:val="57"/>
              </w:numPr>
              <w:jc w:val="both"/>
              <w:rPr>
                <w:sz w:val="20"/>
                <w:szCs w:val="20"/>
              </w:rPr>
            </w:pPr>
            <w:r w:rsidRPr="00A573EE">
              <w:rPr>
                <w:sz w:val="20"/>
                <w:szCs w:val="20"/>
              </w:rPr>
              <w:t xml:space="preserve">chefiar e coordenar a atividade dos </w:t>
            </w:r>
            <w:proofErr w:type="spellStart"/>
            <w:r w:rsidRPr="00A573EE">
              <w:rPr>
                <w:sz w:val="20"/>
                <w:szCs w:val="20"/>
              </w:rPr>
              <w:t>ARDs</w:t>
            </w:r>
            <w:proofErr w:type="spellEnd"/>
            <w:r w:rsidRPr="00A573EE">
              <w:rPr>
                <w:sz w:val="20"/>
                <w:szCs w:val="20"/>
              </w:rPr>
              <w:t>, com vista a, em cooperação com a Liga, com as forças de segurança pública, com a ANPC e com as entidades de saúde, zelar pelo normal decurso do espetáculo;</w:t>
            </w:r>
          </w:p>
          <w:p w:rsidR="00FC088D" w:rsidRPr="00A573EE" w:rsidRDefault="00A573EE" w:rsidP="00AA2736">
            <w:pPr>
              <w:pStyle w:val="Default"/>
              <w:numPr>
                <w:ilvl w:val="1"/>
                <w:numId w:val="57"/>
              </w:numPr>
              <w:jc w:val="both"/>
              <w:rPr>
                <w:sz w:val="20"/>
                <w:szCs w:val="20"/>
              </w:rPr>
            </w:pPr>
            <w:r w:rsidRPr="00A573EE">
              <w:rPr>
                <w:sz w:val="20"/>
                <w:szCs w:val="20"/>
              </w:rPr>
              <w:t>ser portador de cartão profissional, aposto visivelmente;</w:t>
            </w:r>
          </w:p>
          <w:p w:rsidR="00FC088D" w:rsidRPr="00A573EE" w:rsidRDefault="00A573EE" w:rsidP="00AA2736">
            <w:pPr>
              <w:pStyle w:val="Default"/>
              <w:numPr>
                <w:ilvl w:val="1"/>
                <w:numId w:val="57"/>
              </w:numPr>
              <w:jc w:val="both"/>
              <w:rPr>
                <w:sz w:val="20"/>
                <w:szCs w:val="20"/>
              </w:rPr>
            </w:pPr>
            <w:r w:rsidRPr="00A573EE">
              <w:rPr>
                <w:sz w:val="20"/>
                <w:szCs w:val="20"/>
              </w:rPr>
              <w:t xml:space="preserve">utilizar a sobreveste prevista para os </w:t>
            </w:r>
            <w:proofErr w:type="spellStart"/>
            <w:r w:rsidRPr="00A573EE">
              <w:rPr>
                <w:sz w:val="20"/>
                <w:szCs w:val="20"/>
              </w:rPr>
              <w:t>ARDs</w:t>
            </w:r>
            <w:proofErr w:type="spellEnd"/>
            <w:r w:rsidRPr="00A573EE">
              <w:rPr>
                <w:sz w:val="20"/>
                <w:szCs w:val="20"/>
              </w:rPr>
              <w:t>, com a menção perfeitamente visível da expressão “coordenador de segurança”</w:t>
            </w:r>
          </w:p>
          <w:p w:rsidR="00FC088D" w:rsidRPr="00A573EE" w:rsidRDefault="00FC088D" w:rsidP="00AA2736">
            <w:pPr>
              <w:pStyle w:val="Default"/>
              <w:numPr>
                <w:ilvl w:val="1"/>
                <w:numId w:val="57"/>
              </w:numPr>
              <w:jc w:val="both"/>
              <w:rPr>
                <w:sz w:val="20"/>
                <w:szCs w:val="20"/>
              </w:rPr>
            </w:pPr>
            <w:r w:rsidRPr="000B2E2A">
              <w:rPr>
                <w:sz w:val="20"/>
                <w:szCs w:val="20"/>
              </w:rPr>
              <w:t xml:space="preserve">apresentar aos delegados da Liga, com cópia ao IPDJ, o Boletim de Segurança (relatório final de segurança), cujo modelo é fornecido pela Liga, no início da reunião prevista no artigo 40.º, devendo registar </w:t>
            </w:r>
            <w:r w:rsidRPr="000B2E2A">
              <w:rPr>
                <w:sz w:val="20"/>
                <w:szCs w:val="20"/>
              </w:rPr>
              <w:lastRenderedPageBreak/>
              <w:t>no referido</w:t>
            </w:r>
            <w:r w:rsidRPr="00A573EE">
              <w:rPr>
                <w:sz w:val="20"/>
                <w:szCs w:val="20"/>
              </w:rPr>
              <w:t xml:space="preserve"> Boletim a ocorrência de todos os factos relevantes, bem como o número total de espectadores presentes no estádio; </w:t>
            </w:r>
          </w:p>
          <w:p w:rsidR="00FC088D" w:rsidRPr="00A573EE" w:rsidRDefault="00A573EE" w:rsidP="00AA2736">
            <w:pPr>
              <w:pStyle w:val="Default"/>
              <w:numPr>
                <w:ilvl w:val="1"/>
                <w:numId w:val="57"/>
              </w:numPr>
              <w:jc w:val="both"/>
              <w:rPr>
                <w:sz w:val="20"/>
                <w:szCs w:val="20"/>
              </w:rPr>
            </w:pPr>
            <w:r w:rsidRPr="00A573EE">
              <w:rPr>
                <w:sz w:val="20"/>
                <w:szCs w:val="20"/>
              </w:rPr>
              <w:t>comunicar com o diretor de segurança da equipa adversária durante a semana anterior ao jogo, de forma a que receba e providencie toda a informação relevante que facilite o normal decurso do espetáculo desportivo e credenciá-lo.</w:t>
            </w: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A573EE" w:rsidRDefault="00A573EE"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Default="00FC088D" w:rsidP="004D2978">
            <w:pPr>
              <w:pStyle w:val="Default"/>
              <w:ind w:left="164"/>
              <w:jc w:val="both"/>
              <w:rPr>
                <w:sz w:val="20"/>
                <w:szCs w:val="20"/>
              </w:rPr>
            </w:pPr>
          </w:p>
          <w:p w:rsidR="00FC088D" w:rsidRPr="00A573EE" w:rsidRDefault="00A573EE" w:rsidP="00AA2736">
            <w:pPr>
              <w:pStyle w:val="Default"/>
              <w:numPr>
                <w:ilvl w:val="0"/>
                <w:numId w:val="57"/>
              </w:numPr>
              <w:ind w:left="164" w:hanging="284"/>
              <w:jc w:val="both"/>
              <w:rPr>
                <w:sz w:val="20"/>
                <w:szCs w:val="20"/>
              </w:rPr>
            </w:pPr>
            <w:r w:rsidRPr="00A573EE">
              <w:rPr>
                <w:sz w:val="20"/>
                <w:szCs w:val="20"/>
              </w:rPr>
              <w:t>Para o fim previsto na alínea e) do número anterior, a Liga pode aprovar um modelo de impresso que indica as informações que têm obrigatoriamente de ser trocadas entre os diretores de segurança dos clubes adversários.</w:t>
            </w:r>
          </w:p>
          <w:p w:rsidR="00FC088D" w:rsidRPr="00A573EE" w:rsidRDefault="00A573EE" w:rsidP="00AA2736">
            <w:pPr>
              <w:pStyle w:val="Default"/>
              <w:numPr>
                <w:ilvl w:val="0"/>
                <w:numId w:val="57"/>
              </w:numPr>
              <w:ind w:left="164" w:hanging="284"/>
              <w:jc w:val="both"/>
              <w:rPr>
                <w:sz w:val="20"/>
                <w:szCs w:val="20"/>
              </w:rPr>
            </w:pPr>
            <w:r w:rsidRPr="00A573EE">
              <w:rPr>
                <w:sz w:val="20"/>
                <w:szCs w:val="20"/>
              </w:rPr>
              <w:t>O coordenador de segurança é o responsável operacional pela segurança no interior do recinto desportivo e dos anéis de segurança, sem prejuízo das competências das forças de segurança.</w:t>
            </w:r>
          </w:p>
          <w:p w:rsidR="00FC088D" w:rsidRDefault="00FC088D" w:rsidP="00AA2736">
            <w:pPr>
              <w:pStyle w:val="Default"/>
              <w:numPr>
                <w:ilvl w:val="0"/>
                <w:numId w:val="57"/>
              </w:numPr>
              <w:ind w:left="164" w:hanging="284"/>
              <w:jc w:val="both"/>
              <w:rPr>
                <w:sz w:val="20"/>
                <w:szCs w:val="20"/>
              </w:rPr>
            </w:pPr>
            <w:r w:rsidRPr="000B2E2A">
              <w:rPr>
                <w:sz w:val="20"/>
                <w:szCs w:val="20"/>
              </w:rPr>
              <w:t>Compe</w:t>
            </w:r>
            <w:r>
              <w:rPr>
                <w:sz w:val="20"/>
                <w:szCs w:val="20"/>
              </w:rPr>
              <w:t>te ao coordenador de segurança:</w:t>
            </w:r>
          </w:p>
          <w:p w:rsidR="00FC088D" w:rsidRPr="00A573EE" w:rsidRDefault="00A573EE" w:rsidP="00AA2736">
            <w:pPr>
              <w:pStyle w:val="Default"/>
              <w:numPr>
                <w:ilvl w:val="1"/>
                <w:numId w:val="57"/>
              </w:numPr>
              <w:jc w:val="both"/>
              <w:rPr>
                <w:sz w:val="20"/>
                <w:szCs w:val="20"/>
              </w:rPr>
            </w:pPr>
            <w:r w:rsidRPr="00A573EE">
              <w:rPr>
                <w:sz w:val="20"/>
                <w:szCs w:val="20"/>
              </w:rPr>
              <w:t xml:space="preserve">chefiar e coordenar a atividade dos </w:t>
            </w:r>
            <w:proofErr w:type="spellStart"/>
            <w:r w:rsidRPr="00A573EE">
              <w:rPr>
                <w:sz w:val="20"/>
                <w:szCs w:val="20"/>
              </w:rPr>
              <w:t>ARDs</w:t>
            </w:r>
            <w:proofErr w:type="spellEnd"/>
            <w:r w:rsidRPr="00A573EE">
              <w:rPr>
                <w:sz w:val="20"/>
                <w:szCs w:val="20"/>
              </w:rPr>
              <w:t>, com vista a, em cooperação com a Liga, com as forças de segurança pública, com a ANPC e com as entidades de saúde, zelar pelo normal decurso do espetáculo;</w:t>
            </w:r>
          </w:p>
          <w:p w:rsidR="00FC088D" w:rsidRPr="00A573EE" w:rsidRDefault="00A573EE" w:rsidP="00AA2736">
            <w:pPr>
              <w:pStyle w:val="Default"/>
              <w:numPr>
                <w:ilvl w:val="1"/>
                <w:numId w:val="57"/>
              </w:numPr>
              <w:jc w:val="both"/>
              <w:rPr>
                <w:sz w:val="20"/>
                <w:szCs w:val="20"/>
              </w:rPr>
            </w:pPr>
            <w:r w:rsidRPr="00A573EE">
              <w:rPr>
                <w:sz w:val="20"/>
                <w:szCs w:val="20"/>
              </w:rPr>
              <w:t>ser portador de cartão profissional, aposto visivelmente;</w:t>
            </w:r>
          </w:p>
          <w:p w:rsidR="00FC088D" w:rsidRPr="00A573EE" w:rsidRDefault="00A573EE" w:rsidP="00AA2736">
            <w:pPr>
              <w:pStyle w:val="Default"/>
              <w:numPr>
                <w:ilvl w:val="1"/>
                <w:numId w:val="57"/>
              </w:numPr>
              <w:jc w:val="both"/>
              <w:rPr>
                <w:sz w:val="20"/>
                <w:szCs w:val="20"/>
              </w:rPr>
            </w:pPr>
            <w:r w:rsidRPr="00A573EE">
              <w:rPr>
                <w:sz w:val="20"/>
                <w:szCs w:val="20"/>
              </w:rPr>
              <w:t xml:space="preserve">utilizar a sobreveste prevista para os </w:t>
            </w:r>
            <w:proofErr w:type="spellStart"/>
            <w:r w:rsidRPr="00A573EE">
              <w:rPr>
                <w:sz w:val="20"/>
                <w:szCs w:val="20"/>
              </w:rPr>
              <w:t>ARDs</w:t>
            </w:r>
            <w:proofErr w:type="spellEnd"/>
            <w:r w:rsidRPr="00A573EE">
              <w:rPr>
                <w:sz w:val="20"/>
                <w:szCs w:val="20"/>
              </w:rPr>
              <w:t>, com a menção perfeitamente visível da expressão “coordenador de segurança”</w:t>
            </w:r>
            <w:r>
              <w:rPr>
                <w:sz w:val="20"/>
                <w:szCs w:val="20"/>
              </w:rPr>
              <w:t>.</w:t>
            </w:r>
          </w:p>
          <w:p w:rsidR="00FC088D" w:rsidRPr="00410CEB" w:rsidRDefault="00FC088D" w:rsidP="00AA2736">
            <w:pPr>
              <w:pStyle w:val="ListParagraph"/>
              <w:numPr>
                <w:ilvl w:val="0"/>
                <w:numId w:val="57"/>
              </w:numPr>
              <w:spacing w:line="240" w:lineRule="auto"/>
              <w:ind w:left="164" w:hanging="284"/>
              <w:rPr>
                <w:rFonts w:ascii="Century Gothic" w:hAnsi="Century Gothic" w:cs="Arial"/>
                <w:sz w:val="20"/>
              </w:rPr>
            </w:pPr>
            <w:r w:rsidRPr="00410CEB">
              <w:rPr>
                <w:rFonts w:ascii="Century Gothic" w:hAnsi="Century Gothic" w:cs="Arial"/>
                <w:sz w:val="20"/>
              </w:rPr>
              <w:t>O diretor de segurança deve permanecer junto ao túnel de acesso ao terreno de jogo, salvo se existir sala de controlo e vigilância; neste caso, o diretor de segurança pode permanecer na sala de controlo e vigilância, com as restantes chefias das forças de segurança, proteção civil e assistência médica, podendo o substituto do diretor de segurança estar junto ao túnel de acesso ao terreno de jogo.</w:t>
            </w:r>
          </w:p>
          <w:p w:rsidR="00FC088D" w:rsidRPr="00410CEB" w:rsidRDefault="00FC088D" w:rsidP="00AA2736">
            <w:pPr>
              <w:pStyle w:val="ListParagraph"/>
              <w:numPr>
                <w:ilvl w:val="0"/>
                <w:numId w:val="57"/>
              </w:numPr>
              <w:spacing w:line="240" w:lineRule="auto"/>
              <w:ind w:left="164" w:hanging="284"/>
              <w:rPr>
                <w:rFonts w:ascii="Century Gothic" w:hAnsi="Century Gothic" w:cs="Arial"/>
                <w:sz w:val="20"/>
              </w:rPr>
            </w:pPr>
            <w:r w:rsidRPr="00410CEB">
              <w:rPr>
                <w:rFonts w:ascii="Century Gothic" w:hAnsi="Century Gothic" w:cs="Arial"/>
                <w:sz w:val="20"/>
              </w:rPr>
              <w:lastRenderedPageBreak/>
              <w:t>O diretor de segurança deverá permanecer nos locais referidos, salvo se em caso de necessidade tiver de se deslocar para a execução dos seus deveres específicos, não podendo fazer qualquer comentário verbal ou gestual junto da equipa de arbitragem.</w:t>
            </w:r>
          </w:p>
          <w:p w:rsidR="00FC088D" w:rsidRPr="00410CEB" w:rsidRDefault="00FC088D" w:rsidP="00AA2736">
            <w:pPr>
              <w:pStyle w:val="ListParagraph"/>
              <w:numPr>
                <w:ilvl w:val="0"/>
                <w:numId w:val="57"/>
              </w:numPr>
              <w:spacing w:line="240" w:lineRule="auto"/>
              <w:ind w:left="164" w:hanging="284"/>
              <w:rPr>
                <w:rFonts w:ascii="Century Gothic" w:hAnsi="Century Gothic" w:cs="Arial"/>
                <w:sz w:val="20"/>
              </w:rPr>
            </w:pPr>
            <w:r w:rsidRPr="00410CEB">
              <w:rPr>
                <w:rFonts w:ascii="Century Gothic" w:hAnsi="Century Gothic" w:cs="Arial"/>
                <w:sz w:val="20"/>
              </w:rPr>
              <w:t>Em caso de expulsão do diretor de segurança, as suas funções serão exercidas pelo seu substituto designado nos termos do presente artigo.</w:t>
            </w:r>
          </w:p>
          <w:p w:rsidR="00FC088D" w:rsidRPr="00410CEB" w:rsidRDefault="00FC088D" w:rsidP="00AA2736">
            <w:pPr>
              <w:pStyle w:val="ListParagraph"/>
              <w:numPr>
                <w:ilvl w:val="0"/>
                <w:numId w:val="57"/>
              </w:numPr>
              <w:spacing w:line="240" w:lineRule="auto"/>
              <w:ind w:left="164" w:hanging="284"/>
              <w:rPr>
                <w:rFonts w:ascii="Century Gothic" w:hAnsi="Century Gothic" w:cs="Arial"/>
                <w:sz w:val="20"/>
              </w:rPr>
            </w:pPr>
            <w:r w:rsidRPr="00410CEB">
              <w:rPr>
                <w:rFonts w:ascii="Century Gothic" w:hAnsi="Century Gothic" w:cs="Arial"/>
                <w:sz w:val="20"/>
              </w:rPr>
              <w:t>O exercício dos cargos de diretor e coordenador de segurança, e seus substitutos, é incompatível com o exercício dos cargos de delegado do clube, de diretor de campo e de diretor de imprensa.</w:t>
            </w:r>
          </w:p>
        </w:tc>
        <w:tc>
          <w:tcPr>
            <w:tcW w:w="7654" w:type="dxa"/>
          </w:tcPr>
          <w:p w:rsidR="00FC088D" w:rsidRPr="002E4372" w:rsidRDefault="00FC088D" w:rsidP="004D2978">
            <w:pPr>
              <w:pStyle w:val="Default"/>
              <w:jc w:val="center"/>
              <w:rPr>
                <w:bCs/>
                <w:sz w:val="20"/>
                <w:szCs w:val="20"/>
              </w:rPr>
            </w:pPr>
            <w:r w:rsidRPr="002E4372">
              <w:rPr>
                <w:bCs/>
                <w:sz w:val="20"/>
                <w:szCs w:val="20"/>
              </w:rPr>
              <w:lastRenderedPageBreak/>
              <w:t>Artigo 55.º</w:t>
            </w:r>
          </w:p>
          <w:p w:rsidR="00FC088D" w:rsidRPr="002E4372" w:rsidRDefault="00FC088D" w:rsidP="004D2978">
            <w:pPr>
              <w:pStyle w:val="Default"/>
              <w:jc w:val="center"/>
              <w:rPr>
                <w:bCs/>
                <w:sz w:val="20"/>
                <w:szCs w:val="20"/>
              </w:rPr>
            </w:pPr>
            <w:r w:rsidRPr="002E4372">
              <w:rPr>
                <w:b/>
                <w:bCs/>
                <w:sz w:val="20"/>
                <w:szCs w:val="20"/>
              </w:rPr>
              <w:t>Diretores e coordenadores de segurança</w:t>
            </w:r>
          </w:p>
          <w:p w:rsidR="00FC088D" w:rsidRPr="007C526B" w:rsidRDefault="00FC088D" w:rsidP="00AA2736">
            <w:pPr>
              <w:pStyle w:val="Default"/>
              <w:numPr>
                <w:ilvl w:val="0"/>
                <w:numId w:val="58"/>
              </w:numPr>
              <w:jc w:val="both"/>
              <w:rPr>
                <w:sz w:val="20"/>
                <w:szCs w:val="20"/>
              </w:rPr>
            </w:pPr>
            <w:r w:rsidRPr="007C526B">
              <w:rPr>
                <w:sz w:val="20"/>
                <w:szCs w:val="20"/>
              </w:rPr>
              <w:t>Os clubes devem comunicar à Liga, até dez dias antes do início da competição, a identidade</w:t>
            </w:r>
            <w:r w:rsidRPr="00A0190D">
              <w:rPr>
                <w:b/>
                <w:sz w:val="20"/>
                <w:szCs w:val="20"/>
              </w:rPr>
              <w:t xml:space="preserve"> do</w:t>
            </w:r>
            <w:r>
              <w:rPr>
                <w:b/>
                <w:sz w:val="20"/>
                <w:szCs w:val="20"/>
              </w:rPr>
              <w:t>s</w:t>
            </w:r>
            <w:r w:rsidRPr="00A0190D">
              <w:rPr>
                <w:b/>
                <w:sz w:val="20"/>
                <w:szCs w:val="20"/>
              </w:rPr>
              <w:t xml:space="preserve"> respetivo</w:t>
            </w:r>
            <w:r>
              <w:rPr>
                <w:b/>
                <w:sz w:val="20"/>
                <w:szCs w:val="20"/>
              </w:rPr>
              <w:t>s</w:t>
            </w:r>
            <w:r w:rsidRPr="00A0190D">
              <w:rPr>
                <w:b/>
                <w:sz w:val="20"/>
                <w:szCs w:val="20"/>
              </w:rPr>
              <w:t xml:space="preserve"> diretor </w:t>
            </w:r>
            <w:r>
              <w:rPr>
                <w:b/>
                <w:sz w:val="20"/>
                <w:szCs w:val="20"/>
              </w:rPr>
              <w:t xml:space="preserve">e coordenador de segurança </w:t>
            </w:r>
            <w:r w:rsidRPr="007C526B">
              <w:rPr>
                <w:sz w:val="20"/>
                <w:szCs w:val="20"/>
              </w:rPr>
              <w:t>e</w:t>
            </w:r>
            <w:r>
              <w:rPr>
                <w:sz w:val="20"/>
                <w:szCs w:val="20"/>
              </w:rPr>
              <w:t xml:space="preserve"> seus substitutos</w:t>
            </w:r>
            <w:r w:rsidRPr="007C526B">
              <w:rPr>
                <w:b/>
                <w:sz w:val="20"/>
                <w:szCs w:val="20"/>
              </w:rPr>
              <w:t>, devendo ser titulares de licença da Liga</w:t>
            </w:r>
            <w:r w:rsidRPr="00A0190D">
              <w:rPr>
                <w:b/>
                <w:sz w:val="20"/>
                <w:szCs w:val="20"/>
              </w:rPr>
              <w:t>.</w:t>
            </w:r>
          </w:p>
          <w:p w:rsidR="00FC088D" w:rsidRDefault="00FC088D" w:rsidP="007C526B">
            <w:pPr>
              <w:pStyle w:val="Default"/>
              <w:ind w:left="256"/>
              <w:jc w:val="both"/>
              <w:rPr>
                <w:b/>
                <w:sz w:val="20"/>
                <w:szCs w:val="20"/>
              </w:rPr>
            </w:pPr>
          </w:p>
          <w:p w:rsidR="00FC088D" w:rsidRDefault="00FC088D" w:rsidP="00A573EE">
            <w:pPr>
              <w:pStyle w:val="Default"/>
              <w:jc w:val="both"/>
              <w:rPr>
                <w:b/>
                <w:sz w:val="20"/>
                <w:szCs w:val="20"/>
              </w:rPr>
            </w:pPr>
          </w:p>
          <w:p w:rsidR="00FC088D" w:rsidRPr="00262FDD" w:rsidRDefault="00FC088D" w:rsidP="00AA2736">
            <w:pPr>
              <w:pStyle w:val="Default"/>
              <w:numPr>
                <w:ilvl w:val="0"/>
                <w:numId w:val="58"/>
              </w:numPr>
              <w:jc w:val="both"/>
              <w:rPr>
                <w:b/>
                <w:sz w:val="20"/>
                <w:szCs w:val="20"/>
              </w:rPr>
            </w:pPr>
            <w:r w:rsidRPr="00262FDD">
              <w:rPr>
                <w:b/>
                <w:sz w:val="20"/>
                <w:szCs w:val="20"/>
              </w:rPr>
              <w:t>É requisito para o desempenho da função de diretor de segurança a participação na formação específica realizada pela Liga.</w:t>
            </w:r>
          </w:p>
          <w:p w:rsidR="00FC088D" w:rsidRPr="00DB4059" w:rsidRDefault="00FC088D" w:rsidP="00AA2736">
            <w:pPr>
              <w:pStyle w:val="Default"/>
              <w:numPr>
                <w:ilvl w:val="0"/>
                <w:numId w:val="58"/>
              </w:numPr>
              <w:jc w:val="both"/>
              <w:rPr>
                <w:b/>
                <w:sz w:val="20"/>
                <w:szCs w:val="20"/>
              </w:rPr>
            </w:pPr>
            <w:r>
              <w:rPr>
                <w:b/>
                <w:sz w:val="20"/>
                <w:szCs w:val="20"/>
              </w:rPr>
              <w:t xml:space="preserve">Na seleção do diretor de segurança, os clubes podem ter em consideração </w:t>
            </w:r>
            <w:r w:rsidRPr="00DB4059">
              <w:rPr>
                <w:b/>
                <w:sz w:val="20"/>
                <w:szCs w:val="20"/>
              </w:rPr>
              <w:t>quem:</w:t>
            </w:r>
          </w:p>
          <w:p w:rsidR="00FC088D" w:rsidRDefault="00FC088D" w:rsidP="00AA2736">
            <w:pPr>
              <w:pStyle w:val="Default"/>
              <w:numPr>
                <w:ilvl w:val="1"/>
                <w:numId w:val="58"/>
              </w:numPr>
              <w:jc w:val="both"/>
              <w:rPr>
                <w:b/>
                <w:sz w:val="20"/>
                <w:szCs w:val="20"/>
              </w:rPr>
            </w:pPr>
            <w:r w:rsidRPr="00F01A1D">
              <w:rPr>
                <w:b/>
                <w:sz w:val="20"/>
                <w:szCs w:val="20"/>
              </w:rPr>
              <w:t>tenha experiência de, pelo menos, uma época desportiva no exercício das mesmas funções;</w:t>
            </w:r>
          </w:p>
          <w:p w:rsidR="00FC088D" w:rsidRPr="00262FDD" w:rsidRDefault="00FC088D" w:rsidP="00AA2736">
            <w:pPr>
              <w:pStyle w:val="Default"/>
              <w:numPr>
                <w:ilvl w:val="1"/>
                <w:numId w:val="58"/>
              </w:numPr>
              <w:jc w:val="both"/>
              <w:rPr>
                <w:b/>
                <w:sz w:val="20"/>
                <w:szCs w:val="20"/>
              </w:rPr>
            </w:pPr>
            <w:r w:rsidRPr="00262FDD">
              <w:rPr>
                <w:b/>
                <w:sz w:val="20"/>
                <w:szCs w:val="20"/>
              </w:rPr>
              <w:t>tenha frequentado o módulo de “Organização das Competições Profissionais” na pós-graduação organizada pela Liga.</w:t>
            </w:r>
          </w:p>
          <w:p w:rsidR="00FC088D" w:rsidRPr="007C526B" w:rsidRDefault="00FC088D" w:rsidP="00AA2736">
            <w:pPr>
              <w:pStyle w:val="Default"/>
              <w:numPr>
                <w:ilvl w:val="0"/>
                <w:numId w:val="58"/>
              </w:numPr>
              <w:jc w:val="both"/>
              <w:rPr>
                <w:sz w:val="20"/>
                <w:szCs w:val="20"/>
              </w:rPr>
            </w:pPr>
            <w:r w:rsidRPr="007C526B">
              <w:rPr>
                <w:b/>
                <w:sz w:val="20"/>
                <w:szCs w:val="20"/>
              </w:rPr>
              <w:t>É requisito para o desempenho da função de coordenador de segurança ser titular do certificado referido no n.º 7 da portaria 324/2013, de 31 de outubro e cumprir os demais requisitos legais para o exercício da função.</w:t>
            </w:r>
          </w:p>
          <w:p w:rsidR="00FC088D" w:rsidRPr="002E4372" w:rsidRDefault="00FC088D" w:rsidP="00AA2736">
            <w:pPr>
              <w:pStyle w:val="Default"/>
              <w:numPr>
                <w:ilvl w:val="0"/>
                <w:numId w:val="58"/>
              </w:numPr>
              <w:jc w:val="both"/>
              <w:rPr>
                <w:sz w:val="20"/>
                <w:szCs w:val="20"/>
              </w:rPr>
            </w:pPr>
            <w:r w:rsidRPr="002E4372">
              <w:rPr>
                <w:bCs/>
                <w:sz w:val="20"/>
                <w:szCs w:val="20"/>
              </w:rPr>
              <w:t xml:space="preserve">São deveres específicos do diretor de segurança ou de quem o substituir: </w:t>
            </w:r>
          </w:p>
          <w:p w:rsidR="00FC088D" w:rsidRDefault="00FC088D" w:rsidP="00AA2736">
            <w:pPr>
              <w:pStyle w:val="Default"/>
              <w:numPr>
                <w:ilvl w:val="1"/>
                <w:numId w:val="58"/>
              </w:numPr>
              <w:jc w:val="both"/>
              <w:rPr>
                <w:sz w:val="20"/>
                <w:szCs w:val="20"/>
              </w:rPr>
            </w:pPr>
            <w:r w:rsidRPr="002E4372">
              <w:rPr>
                <w:sz w:val="20"/>
                <w:szCs w:val="20"/>
              </w:rPr>
              <w:t>[…]</w:t>
            </w:r>
          </w:p>
          <w:p w:rsidR="00A573EE" w:rsidRDefault="00A573EE" w:rsidP="00A573EE">
            <w:pPr>
              <w:pStyle w:val="Default"/>
              <w:ind w:left="714"/>
              <w:jc w:val="both"/>
              <w:rPr>
                <w:sz w:val="20"/>
                <w:szCs w:val="20"/>
              </w:rPr>
            </w:pPr>
          </w:p>
          <w:p w:rsidR="00A573EE" w:rsidRDefault="00A573EE" w:rsidP="00A573EE">
            <w:pPr>
              <w:pStyle w:val="Default"/>
              <w:ind w:left="714"/>
              <w:jc w:val="both"/>
              <w:rPr>
                <w:sz w:val="20"/>
                <w:szCs w:val="20"/>
              </w:rPr>
            </w:pPr>
          </w:p>
          <w:p w:rsidR="00A573EE" w:rsidRPr="002E4372" w:rsidRDefault="00A573EE" w:rsidP="00A573EE">
            <w:pPr>
              <w:pStyle w:val="Default"/>
              <w:ind w:left="714"/>
              <w:jc w:val="both"/>
              <w:rPr>
                <w:sz w:val="20"/>
                <w:szCs w:val="20"/>
              </w:rPr>
            </w:pPr>
          </w:p>
          <w:p w:rsidR="00A573EE" w:rsidRPr="00A573EE" w:rsidRDefault="00FC088D" w:rsidP="00AA2736">
            <w:pPr>
              <w:pStyle w:val="Default"/>
              <w:numPr>
                <w:ilvl w:val="1"/>
                <w:numId w:val="58"/>
              </w:numPr>
              <w:jc w:val="both"/>
              <w:rPr>
                <w:sz w:val="20"/>
                <w:szCs w:val="20"/>
              </w:rPr>
            </w:pPr>
            <w:r w:rsidRPr="002E4372">
              <w:rPr>
                <w:sz w:val="20"/>
                <w:szCs w:val="20"/>
              </w:rPr>
              <w:t>[…]</w:t>
            </w:r>
          </w:p>
          <w:p w:rsidR="00FC088D" w:rsidRDefault="00FC088D" w:rsidP="00AA2736">
            <w:pPr>
              <w:pStyle w:val="Default"/>
              <w:numPr>
                <w:ilvl w:val="1"/>
                <w:numId w:val="58"/>
              </w:numPr>
              <w:jc w:val="both"/>
              <w:rPr>
                <w:sz w:val="20"/>
                <w:szCs w:val="20"/>
              </w:rPr>
            </w:pPr>
            <w:r w:rsidRPr="002E4372">
              <w:rPr>
                <w:sz w:val="20"/>
                <w:szCs w:val="20"/>
              </w:rPr>
              <w:t>[…]</w:t>
            </w:r>
          </w:p>
          <w:p w:rsidR="00A573EE" w:rsidRPr="002E4372" w:rsidRDefault="00A573EE" w:rsidP="00A573EE">
            <w:pPr>
              <w:pStyle w:val="Default"/>
              <w:ind w:left="714"/>
              <w:jc w:val="both"/>
              <w:rPr>
                <w:sz w:val="20"/>
                <w:szCs w:val="20"/>
              </w:rPr>
            </w:pPr>
          </w:p>
          <w:p w:rsidR="00FC088D" w:rsidRPr="00262FDD" w:rsidRDefault="00FC088D" w:rsidP="00AA2736">
            <w:pPr>
              <w:pStyle w:val="Default"/>
              <w:numPr>
                <w:ilvl w:val="1"/>
                <w:numId w:val="58"/>
              </w:numPr>
              <w:jc w:val="both"/>
              <w:rPr>
                <w:sz w:val="20"/>
                <w:szCs w:val="20"/>
              </w:rPr>
            </w:pPr>
            <w:r w:rsidRPr="00262FDD">
              <w:rPr>
                <w:b/>
                <w:bCs/>
                <w:sz w:val="20"/>
                <w:szCs w:val="20"/>
              </w:rPr>
              <w:t>preencher o Boletim de Segurança descrevendo</w:t>
            </w:r>
            <w:r w:rsidRPr="00262FDD">
              <w:rPr>
                <w:bCs/>
                <w:sz w:val="20"/>
                <w:szCs w:val="20"/>
              </w:rPr>
              <w:t xml:space="preserve"> a ocorrência de todos os factos relevantes, bem como o número total de espectadores presentes no estádio</w:t>
            </w:r>
            <w:r w:rsidRPr="00262FDD">
              <w:rPr>
                <w:b/>
                <w:bCs/>
                <w:sz w:val="20"/>
                <w:szCs w:val="20"/>
              </w:rPr>
              <w:t xml:space="preserve"> e enviar a respetiva cópia ao IPDJ</w:t>
            </w:r>
            <w:r w:rsidRPr="00262FDD">
              <w:rPr>
                <w:bCs/>
                <w:sz w:val="20"/>
                <w:szCs w:val="20"/>
              </w:rPr>
              <w:t>;</w:t>
            </w:r>
          </w:p>
          <w:p w:rsidR="00FC088D" w:rsidRDefault="00FC088D" w:rsidP="004D2978">
            <w:pPr>
              <w:pStyle w:val="Default"/>
              <w:ind w:left="714"/>
              <w:jc w:val="both"/>
              <w:rPr>
                <w:bCs/>
                <w:sz w:val="20"/>
                <w:szCs w:val="20"/>
              </w:rPr>
            </w:pPr>
          </w:p>
          <w:p w:rsidR="00FC088D" w:rsidRPr="002E4372" w:rsidRDefault="00FC088D" w:rsidP="004D2978">
            <w:pPr>
              <w:pStyle w:val="Default"/>
              <w:ind w:left="714"/>
              <w:jc w:val="both"/>
              <w:rPr>
                <w:sz w:val="20"/>
                <w:szCs w:val="20"/>
              </w:rPr>
            </w:pPr>
          </w:p>
          <w:p w:rsidR="00FC088D" w:rsidRPr="00A573EE" w:rsidRDefault="00FC088D" w:rsidP="00AA2736">
            <w:pPr>
              <w:pStyle w:val="Default"/>
              <w:numPr>
                <w:ilvl w:val="1"/>
                <w:numId w:val="58"/>
              </w:numPr>
              <w:jc w:val="both"/>
              <w:rPr>
                <w:sz w:val="20"/>
                <w:szCs w:val="20"/>
              </w:rPr>
            </w:pPr>
            <w:r w:rsidRPr="002E4372">
              <w:rPr>
                <w:bCs/>
                <w:sz w:val="20"/>
                <w:szCs w:val="20"/>
              </w:rPr>
              <w:t>[…]</w:t>
            </w:r>
          </w:p>
          <w:p w:rsidR="00A573EE" w:rsidRDefault="00A573EE" w:rsidP="00A573EE">
            <w:pPr>
              <w:pStyle w:val="Default"/>
              <w:ind w:left="714"/>
              <w:jc w:val="both"/>
              <w:rPr>
                <w:bCs/>
                <w:sz w:val="20"/>
                <w:szCs w:val="20"/>
              </w:rPr>
            </w:pPr>
          </w:p>
          <w:p w:rsidR="00A573EE" w:rsidRDefault="00A573EE" w:rsidP="00A573EE">
            <w:pPr>
              <w:pStyle w:val="Default"/>
              <w:ind w:left="714"/>
              <w:jc w:val="both"/>
              <w:rPr>
                <w:bCs/>
                <w:sz w:val="20"/>
                <w:szCs w:val="20"/>
              </w:rPr>
            </w:pPr>
          </w:p>
          <w:p w:rsidR="00A573EE" w:rsidRDefault="00A573EE" w:rsidP="00A573EE">
            <w:pPr>
              <w:pStyle w:val="Default"/>
              <w:ind w:left="714"/>
              <w:jc w:val="both"/>
              <w:rPr>
                <w:bCs/>
                <w:sz w:val="20"/>
                <w:szCs w:val="20"/>
              </w:rPr>
            </w:pPr>
          </w:p>
          <w:p w:rsidR="00FC088D" w:rsidRPr="0011231D" w:rsidRDefault="00A573EE" w:rsidP="00AA2736">
            <w:pPr>
              <w:pStyle w:val="Default"/>
              <w:numPr>
                <w:ilvl w:val="1"/>
                <w:numId w:val="58"/>
              </w:numPr>
              <w:jc w:val="both"/>
              <w:rPr>
                <w:sz w:val="20"/>
                <w:szCs w:val="20"/>
              </w:rPr>
            </w:pPr>
            <w:r>
              <w:rPr>
                <w:b/>
                <w:sz w:val="20"/>
                <w:szCs w:val="20"/>
              </w:rPr>
              <w:t xml:space="preserve">[NOVA] </w:t>
            </w:r>
            <w:r w:rsidR="00FC088D" w:rsidRPr="00F01A1D">
              <w:rPr>
                <w:b/>
                <w:sz w:val="20"/>
                <w:szCs w:val="20"/>
              </w:rPr>
              <w:t>ser portador da credencial emitida e fornecida pela Liga, em lugar visível</w:t>
            </w:r>
            <w:r w:rsidR="00FC088D">
              <w:rPr>
                <w:b/>
                <w:sz w:val="20"/>
                <w:szCs w:val="20"/>
              </w:rPr>
              <w:t>;</w:t>
            </w:r>
          </w:p>
          <w:p w:rsidR="00FC088D" w:rsidRPr="00410CEB" w:rsidRDefault="00A573EE" w:rsidP="00AA2736">
            <w:pPr>
              <w:pStyle w:val="Default"/>
              <w:numPr>
                <w:ilvl w:val="1"/>
                <w:numId w:val="58"/>
              </w:numPr>
              <w:jc w:val="both"/>
              <w:rPr>
                <w:sz w:val="20"/>
                <w:szCs w:val="20"/>
              </w:rPr>
            </w:pPr>
            <w:r>
              <w:rPr>
                <w:b/>
                <w:sz w:val="20"/>
                <w:szCs w:val="20"/>
              </w:rPr>
              <w:t xml:space="preserve">[NOVA] </w:t>
            </w:r>
            <w:r w:rsidR="00FC088D" w:rsidRPr="00262FDD">
              <w:rPr>
                <w:b/>
                <w:sz w:val="20"/>
                <w:szCs w:val="20"/>
              </w:rPr>
              <w:t>s</w:t>
            </w:r>
            <w:r w:rsidR="00FC088D" w:rsidRPr="00262FDD">
              <w:rPr>
                <w:b/>
                <w:bCs/>
                <w:sz w:val="20"/>
                <w:szCs w:val="20"/>
              </w:rPr>
              <w:t>er portador das credenciais fornecidas pela Liga para acesso à plataforma informática</w:t>
            </w:r>
            <w:r w:rsidR="00FC088D">
              <w:rPr>
                <w:b/>
                <w:bCs/>
                <w:sz w:val="20"/>
                <w:szCs w:val="20"/>
              </w:rPr>
              <w:t>;</w:t>
            </w:r>
          </w:p>
          <w:p w:rsidR="00FC088D" w:rsidRPr="00410CEB" w:rsidRDefault="00A573EE" w:rsidP="00AA2736">
            <w:pPr>
              <w:pStyle w:val="Default"/>
              <w:numPr>
                <w:ilvl w:val="1"/>
                <w:numId w:val="58"/>
              </w:numPr>
              <w:jc w:val="both"/>
              <w:rPr>
                <w:sz w:val="20"/>
                <w:szCs w:val="20"/>
              </w:rPr>
            </w:pPr>
            <w:r>
              <w:rPr>
                <w:rFonts w:eastAsia="Times New Roman" w:cs="Arial"/>
                <w:b/>
                <w:sz w:val="20"/>
                <w:szCs w:val="20"/>
                <w:lang w:eastAsia="pt-PT"/>
              </w:rPr>
              <w:t xml:space="preserve">[NOVA] </w:t>
            </w:r>
            <w:r w:rsidR="00FC088D" w:rsidRPr="00410CEB">
              <w:rPr>
                <w:rFonts w:eastAsia="Times New Roman" w:cs="Arial"/>
                <w:b/>
                <w:sz w:val="20"/>
                <w:szCs w:val="20"/>
                <w:lang w:eastAsia="pt-PT"/>
              </w:rPr>
              <w:t>permanecer junto ao túnel de acesso ao terreno de jogo, salvo se existir sala de controlo e vigilância; neste caso, o diretor de segurança pode permanecer na sala de controlo e vigilância, com as restantes chefias das forças de segurança, proteção civil e assistência médica, podendo o substituto do diretor de segurança estar junto ao túnel de acesso ao terreno de jogo</w:t>
            </w:r>
            <w:r w:rsidR="00FC088D">
              <w:rPr>
                <w:b/>
                <w:sz w:val="20"/>
                <w:szCs w:val="20"/>
              </w:rPr>
              <w:t>;</w:t>
            </w:r>
          </w:p>
          <w:p w:rsidR="00FC088D" w:rsidRPr="002E4372" w:rsidRDefault="00A573EE" w:rsidP="00AA2736">
            <w:pPr>
              <w:pStyle w:val="Default"/>
              <w:numPr>
                <w:ilvl w:val="1"/>
                <w:numId w:val="58"/>
              </w:numPr>
              <w:jc w:val="both"/>
              <w:rPr>
                <w:sz w:val="20"/>
                <w:szCs w:val="20"/>
              </w:rPr>
            </w:pPr>
            <w:r>
              <w:rPr>
                <w:rFonts w:eastAsia="Times New Roman" w:cs="Arial"/>
                <w:b/>
                <w:sz w:val="20"/>
                <w:szCs w:val="20"/>
                <w:lang w:eastAsia="pt-PT"/>
              </w:rPr>
              <w:t xml:space="preserve">[NOVA] </w:t>
            </w:r>
            <w:r w:rsidR="00FC088D" w:rsidRPr="00410CEB">
              <w:rPr>
                <w:rFonts w:eastAsia="Times New Roman" w:cs="Arial"/>
                <w:b/>
                <w:sz w:val="20"/>
                <w:szCs w:val="20"/>
                <w:lang w:eastAsia="pt-PT"/>
              </w:rPr>
              <w:t>permanecer nos locais referidos, salvo se em caso de necessidade tiver de se deslocar para a execução dos seus deveres específicos, não podendo fazer qualquer comentário verba</w:t>
            </w:r>
            <w:r w:rsidR="00FC088D" w:rsidRPr="00410CEB">
              <w:rPr>
                <w:rFonts w:cs="Arial"/>
                <w:b/>
                <w:sz w:val="20"/>
                <w:szCs w:val="20"/>
              </w:rPr>
              <w:t>l ou gestual junto da equipa de arbitragem</w:t>
            </w:r>
            <w:r w:rsidR="00FC088D">
              <w:rPr>
                <w:b/>
                <w:sz w:val="20"/>
                <w:szCs w:val="20"/>
              </w:rPr>
              <w:t>;</w:t>
            </w:r>
          </w:p>
          <w:p w:rsidR="00FC088D" w:rsidRPr="00A573EE" w:rsidRDefault="00FC088D" w:rsidP="00AA2736">
            <w:pPr>
              <w:pStyle w:val="Default"/>
              <w:numPr>
                <w:ilvl w:val="0"/>
                <w:numId w:val="58"/>
              </w:numPr>
              <w:jc w:val="both"/>
              <w:rPr>
                <w:bCs/>
                <w:sz w:val="20"/>
                <w:szCs w:val="20"/>
              </w:rPr>
            </w:pPr>
            <w:r w:rsidRPr="00282765">
              <w:rPr>
                <w:b/>
                <w:bCs/>
                <w:sz w:val="20"/>
                <w:szCs w:val="20"/>
              </w:rPr>
              <w:t>[anterior n.º 4]</w:t>
            </w:r>
          </w:p>
          <w:p w:rsidR="00A573EE" w:rsidRDefault="00A573EE" w:rsidP="00A573EE">
            <w:pPr>
              <w:pStyle w:val="Default"/>
              <w:ind w:left="357"/>
              <w:jc w:val="both"/>
              <w:rPr>
                <w:b/>
                <w:bCs/>
                <w:sz w:val="20"/>
                <w:szCs w:val="20"/>
              </w:rPr>
            </w:pPr>
          </w:p>
          <w:p w:rsidR="00A573EE" w:rsidRDefault="00A573EE" w:rsidP="00A573EE">
            <w:pPr>
              <w:pStyle w:val="Default"/>
              <w:ind w:left="357"/>
              <w:jc w:val="both"/>
              <w:rPr>
                <w:b/>
                <w:bCs/>
                <w:sz w:val="20"/>
                <w:szCs w:val="20"/>
              </w:rPr>
            </w:pPr>
          </w:p>
          <w:p w:rsidR="00A573EE" w:rsidRPr="002E4372" w:rsidRDefault="00A573EE" w:rsidP="00A573EE">
            <w:pPr>
              <w:pStyle w:val="Default"/>
              <w:ind w:left="357"/>
              <w:jc w:val="both"/>
              <w:rPr>
                <w:bCs/>
                <w:sz w:val="20"/>
                <w:szCs w:val="20"/>
              </w:rPr>
            </w:pPr>
          </w:p>
          <w:p w:rsidR="00FC088D" w:rsidRPr="00A573EE" w:rsidRDefault="00FC088D" w:rsidP="00AA2736">
            <w:pPr>
              <w:pStyle w:val="Default"/>
              <w:numPr>
                <w:ilvl w:val="0"/>
                <w:numId w:val="58"/>
              </w:numPr>
              <w:jc w:val="both"/>
              <w:rPr>
                <w:bCs/>
                <w:sz w:val="20"/>
                <w:szCs w:val="20"/>
              </w:rPr>
            </w:pPr>
            <w:r w:rsidRPr="00282765">
              <w:rPr>
                <w:b/>
                <w:bCs/>
                <w:sz w:val="20"/>
                <w:szCs w:val="20"/>
              </w:rPr>
              <w:t xml:space="preserve">[anterior n.º </w:t>
            </w:r>
            <w:r>
              <w:rPr>
                <w:b/>
                <w:bCs/>
                <w:sz w:val="20"/>
                <w:szCs w:val="20"/>
              </w:rPr>
              <w:t>5</w:t>
            </w:r>
            <w:r w:rsidRPr="00282765">
              <w:rPr>
                <w:b/>
                <w:bCs/>
                <w:sz w:val="20"/>
                <w:szCs w:val="20"/>
              </w:rPr>
              <w:t>]</w:t>
            </w:r>
          </w:p>
          <w:p w:rsidR="00A573EE" w:rsidRDefault="00A573EE" w:rsidP="00A573EE">
            <w:pPr>
              <w:pStyle w:val="Default"/>
              <w:ind w:left="357"/>
              <w:jc w:val="both"/>
              <w:rPr>
                <w:b/>
                <w:bCs/>
                <w:sz w:val="20"/>
                <w:szCs w:val="20"/>
              </w:rPr>
            </w:pPr>
          </w:p>
          <w:p w:rsidR="00A573EE" w:rsidRPr="002E4372" w:rsidRDefault="00A573EE" w:rsidP="00A573EE">
            <w:pPr>
              <w:pStyle w:val="Default"/>
              <w:ind w:left="357"/>
              <w:jc w:val="both"/>
              <w:rPr>
                <w:bCs/>
                <w:sz w:val="20"/>
                <w:szCs w:val="20"/>
              </w:rPr>
            </w:pPr>
          </w:p>
          <w:p w:rsidR="00FC088D" w:rsidRPr="0063562E" w:rsidRDefault="00FC088D" w:rsidP="00AA2736">
            <w:pPr>
              <w:pStyle w:val="Default"/>
              <w:numPr>
                <w:ilvl w:val="0"/>
                <w:numId w:val="58"/>
              </w:numPr>
              <w:jc w:val="both"/>
              <w:rPr>
                <w:bCs/>
                <w:sz w:val="20"/>
                <w:szCs w:val="20"/>
              </w:rPr>
            </w:pPr>
            <w:r w:rsidRPr="002E4372">
              <w:rPr>
                <w:bCs/>
                <w:sz w:val="20"/>
                <w:szCs w:val="20"/>
              </w:rPr>
              <w:t xml:space="preserve">Compete ao coordenador de </w:t>
            </w:r>
            <w:r w:rsidRPr="00282765">
              <w:rPr>
                <w:b/>
                <w:bCs/>
                <w:sz w:val="20"/>
                <w:szCs w:val="20"/>
              </w:rPr>
              <w:t>segurança chefiar</w:t>
            </w:r>
            <w:r>
              <w:rPr>
                <w:bCs/>
                <w:sz w:val="20"/>
                <w:szCs w:val="20"/>
              </w:rPr>
              <w:t xml:space="preserve"> e coordenar a atividade dos </w:t>
            </w:r>
            <w:proofErr w:type="spellStart"/>
            <w:r>
              <w:rPr>
                <w:bCs/>
                <w:sz w:val="20"/>
                <w:szCs w:val="20"/>
              </w:rPr>
              <w:t>ARDs</w:t>
            </w:r>
            <w:proofErr w:type="spellEnd"/>
            <w:r>
              <w:rPr>
                <w:bCs/>
                <w:sz w:val="20"/>
                <w:szCs w:val="20"/>
              </w:rPr>
              <w:t>, com vista a, em cooperação com a Liga, com as forças de segurança pública, com a ANPC e com as entidades de saúde, zelar pelo normal decurso do espetáculo</w:t>
            </w:r>
            <w:r>
              <w:rPr>
                <w:b/>
                <w:bCs/>
                <w:sz w:val="20"/>
                <w:szCs w:val="20"/>
              </w:rPr>
              <w:t xml:space="preserve">, devendo fazer-se acompanhar do respetivo cartão profissional aposto visivelmente e utilizar a sobreveste prevista para os </w:t>
            </w:r>
            <w:proofErr w:type="spellStart"/>
            <w:r>
              <w:rPr>
                <w:b/>
                <w:bCs/>
                <w:sz w:val="20"/>
                <w:szCs w:val="20"/>
              </w:rPr>
              <w:t>ARDs</w:t>
            </w:r>
            <w:proofErr w:type="spellEnd"/>
            <w:r>
              <w:rPr>
                <w:b/>
                <w:bCs/>
                <w:sz w:val="20"/>
                <w:szCs w:val="20"/>
              </w:rPr>
              <w:t xml:space="preserve"> com a menção perfeitamente visível da expressão “Coordenador de Segurança”.</w:t>
            </w:r>
          </w:p>
          <w:p w:rsidR="00A573EE" w:rsidRDefault="00A573EE" w:rsidP="0063562E">
            <w:pPr>
              <w:pStyle w:val="Default"/>
              <w:jc w:val="both"/>
              <w:rPr>
                <w:b/>
                <w:bCs/>
                <w:sz w:val="20"/>
                <w:szCs w:val="20"/>
              </w:rPr>
            </w:pPr>
          </w:p>
          <w:p w:rsidR="00FC088D" w:rsidRDefault="00FC088D" w:rsidP="0063562E">
            <w:pPr>
              <w:pStyle w:val="Default"/>
              <w:jc w:val="both"/>
              <w:rPr>
                <w:b/>
                <w:bCs/>
                <w:sz w:val="20"/>
                <w:szCs w:val="20"/>
              </w:rPr>
            </w:pPr>
            <w:r w:rsidRPr="00282765">
              <w:rPr>
                <w:b/>
                <w:bCs/>
                <w:sz w:val="20"/>
                <w:szCs w:val="20"/>
              </w:rPr>
              <w:t>[</w:t>
            </w:r>
            <w:r w:rsidR="00A573EE">
              <w:rPr>
                <w:b/>
                <w:bCs/>
                <w:sz w:val="20"/>
                <w:szCs w:val="20"/>
              </w:rPr>
              <w:t xml:space="preserve">anterior n.º 7 </w:t>
            </w:r>
            <w:r>
              <w:rPr>
                <w:b/>
                <w:bCs/>
                <w:sz w:val="20"/>
                <w:szCs w:val="20"/>
              </w:rPr>
              <w:t>incluído na alínea h) do n.º 4</w:t>
            </w:r>
            <w:r w:rsidRPr="00282765">
              <w:rPr>
                <w:b/>
                <w:bCs/>
                <w:sz w:val="20"/>
                <w:szCs w:val="20"/>
              </w:rPr>
              <w:t>]</w:t>
            </w:r>
          </w:p>
          <w:p w:rsidR="00FC088D" w:rsidRDefault="00FC088D" w:rsidP="00410CEB">
            <w:pPr>
              <w:pStyle w:val="Default"/>
              <w:ind w:left="357"/>
              <w:jc w:val="both"/>
              <w:rPr>
                <w:b/>
                <w:bCs/>
                <w:sz w:val="20"/>
                <w:szCs w:val="20"/>
              </w:rPr>
            </w:pPr>
          </w:p>
          <w:p w:rsidR="00FC088D" w:rsidRDefault="00FC088D" w:rsidP="00410CEB">
            <w:pPr>
              <w:pStyle w:val="Default"/>
              <w:ind w:left="357"/>
              <w:jc w:val="both"/>
              <w:rPr>
                <w:b/>
                <w:bCs/>
                <w:sz w:val="20"/>
                <w:szCs w:val="20"/>
              </w:rPr>
            </w:pPr>
          </w:p>
          <w:p w:rsidR="00FC088D" w:rsidRDefault="00FC088D" w:rsidP="00410CEB">
            <w:pPr>
              <w:pStyle w:val="Default"/>
              <w:ind w:left="357"/>
              <w:jc w:val="both"/>
              <w:rPr>
                <w:b/>
                <w:bCs/>
                <w:sz w:val="20"/>
                <w:szCs w:val="20"/>
              </w:rPr>
            </w:pPr>
          </w:p>
          <w:p w:rsidR="00A573EE" w:rsidRDefault="00A573EE" w:rsidP="00410CEB">
            <w:pPr>
              <w:pStyle w:val="Default"/>
              <w:ind w:left="357"/>
              <w:jc w:val="both"/>
              <w:rPr>
                <w:b/>
                <w:bCs/>
                <w:sz w:val="20"/>
                <w:szCs w:val="20"/>
              </w:rPr>
            </w:pPr>
          </w:p>
          <w:p w:rsidR="00A573EE" w:rsidRPr="00282765" w:rsidRDefault="00A573EE" w:rsidP="00410CEB">
            <w:pPr>
              <w:pStyle w:val="Default"/>
              <w:ind w:left="357"/>
              <w:jc w:val="both"/>
              <w:rPr>
                <w:b/>
                <w:bCs/>
                <w:sz w:val="20"/>
                <w:szCs w:val="20"/>
              </w:rPr>
            </w:pPr>
          </w:p>
          <w:p w:rsidR="00FC088D" w:rsidRPr="00410CEB" w:rsidRDefault="00FC088D" w:rsidP="0063562E">
            <w:pPr>
              <w:pStyle w:val="Default"/>
              <w:jc w:val="both"/>
              <w:rPr>
                <w:bCs/>
                <w:sz w:val="20"/>
                <w:szCs w:val="20"/>
              </w:rPr>
            </w:pPr>
            <w:r w:rsidRPr="00282765">
              <w:rPr>
                <w:b/>
                <w:bCs/>
                <w:sz w:val="20"/>
                <w:szCs w:val="20"/>
              </w:rPr>
              <w:lastRenderedPageBreak/>
              <w:t>[</w:t>
            </w:r>
            <w:r w:rsidR="00A573EE">
              <w:rPr>
                <w:b/>
                <w:bCs/>
                <w:sz w:val="20"/>
                <w:szCs w:val="20"/>
              </w:rPr>
              <w:t xml:space="preserve">anterior n.º 8 </w:t>
            </w:r>
            <w:r>
              <w:rPr>
                <w:b/>
                <w:bCs/>
                <w:sz w:val="20"/>
                <w:szCs w:val="20"/>
              </w:rPr>
              <w:t>incluído na alínea i) do n.º 4</w:t>
            </w:r>
            <w:r w:rsidRPr="00282765">
              <w:rPr>
                <w:b/>
                <w:bCs/>
                <w:sz w:val="20"/>
                <w:szCs w:val="20"/>
              </w:rPr>
              <w:t>]</w:t>
            </w:r>
          </w:p>
          <w:p w:rsidR="00FC088D" w:rsidRDefault="00FC088D" w:rsidP="00410CEB">
            <w:pPr>
              <w:pStyle w:val="Default"/>
              <w:ind w:left="357"/>
              <w:jc w:val="both"/>
              <w:rPr>
                <w:b/>
                <w:bCs/>
                <w:sz w:val="20"/>
                <w:szCs w:val="20"/>
              </w:rPr>
            </w:pPr>
          </w:p>
          <w:p w:rsidR="00FC088D" w:rsidRDefault="00FC088D" w:rsidP="00410CEB">
            <w:pPr>
              <w:pStyle w:val="Default"/>
              <w:ind w:left="357"/>
              <w:jc w:val="both"/>
              <w:rPr>
                <w:b/>
                <w:bCs/>
                <w:sz w:val="20"/>
                <w:szCs w:val="20"/>
              </w:rPr>
            </w:pPr>
          </w:p>
          <w:p w:rsidR="00FC088D" w:rsidRDefault="00FC088D" w:rsidP="00410CEB">
            <w:pPr>
              <w:pStyle w:val="Default"/>
              <w:ind w:left="357"/>
              <w:jc w:val="both"/>
              <w:rPr>
                <w:b/>
                <w:bCs/>
                <w:sz w:val="20"/>
                <w:szCs w:val="20"/>
              </w:rPr>
            </w:pPr>
          </w:p>
          <w:p w:rsidR="00FC088D" w:rsidRPr="00A573EE" w:rsidRDefault="00A573EE" w:rsidP="00AA2736">
            <w:pPr>
              <w:pStyle w:val="Default"/>
              <w:numPr>
                <w:ilvl w:val="0"/>
                <w:numId w:val="58"/>
              </w:numPr>
              <w:jc w:val="both"/>
              <w:rPr>
                <w:bCs/>
                <w:sz w:val="20"/>
                <w:szCs w:val="20"/>
              </w:rPr>
            </w:pPr>
            <w:r w:rsidRPr="00A573EE">
              <w:rPr>
                <w:bCs/>
                <w:sz w:val="20"/>
                <w:szCs w:val="20"/>
              </w:rPr>
              <w:t>[…]</w:t>
            </w:r>
          </w:p>
          <w:p w:rsidR="00FC088D" w:rsidRDefault="00FC088D" w:rsidP="0063562E">
            <w:pPr>
              <w:pStyle w:val="Default"/>
              <w:ind w:left="357"/>
              <w:jc w:val="both"/>
              <w:rPr>
                <w:bCs/>
                <w:sz w:val="20"/>
                <w:szCs w:val="20"/>
              </w:rPr>
            </w:pPr>
          </w:p>
          <w:p w:rsidR="00FC088D" w:rsidRPr="0063562E" w:rsidRDefault="00FC088D" w:rsidP="00AA2736">
            <w:pPr>
              <w:pStyle w:val="Default"/>
              <w:numPr>
                <w:ilvl w:val="0"/>
                <w:numId w:val="58"/>
              </w:numPr>
              <w:jc w:val="both"/>
            </w:pPr>
            <w:r w:rsidRPr="00410CEB">
              <w:rPr>
                <w:rFonts w:cs="Arial"/>
                <w:sz w:val="20"/>
                <w:szCs w:val="20"/>
              </w:rPr>
              <w:t>O e</w:t>
            </w:r>
            <w:r w:rsidRPr="00410CEB">
              <w:rPr>
                <w:rFonts w:eastAsia="Times New Roman" w:cs="Arial"/>
                <w:sz w:val="20"/>
                <w:szCs w:val="20"/>
                <w:lang w:eastAsia="pt-PT"/>
              </w:rPr>
              <w:t>xercício dos cargos de diretor e coordenador de segurança, e seus substitutos, é incompatível com o exercício dos cargos de delegado do clube, de diretor de campo e de diretor de</w:t>
            </w:r>
            <w:r>
              <w:rPr>
                <w:rFonts w:eastAsia="Times New Roman" w:cs="Arial"/>
                <w:sz w:val="20"/>
                <w:szCs w:val="20"/>
                <w:lang w:eastAsia="pt-PT"/>
              </w:rPr>
              <w:t xml:space="preserve"> imprensa, </w:t>
            </w:r>
            <w:r>
              <w:rPr>
                <w:rFonts w:eastAsia="Times New Roman" w:cs="Arial"/>
                <w:b/>
                <w:sz w:val="20"/>
                <w:szCs w:val="20"/>
                <w:lang w:eastAsia="pt-PT"/>
              </w:rPr>
              <w:t>constituindo impedimento à nomeação do diretor de segurança a</w:t>
            </w:r>
            <w:r w:rsidRPr="00F01A1D">
              <w:rPr>
                <w:b/>
                <w:sz w:val="20"/>
                <w:szCs w:val="20"/>
              </w:rPr>
              <w:t xml:space="preserve"> condena</w:t>
            </w:r>
            <w:r>
              <w:rPr>
                <w:b/>
                <w:sz w:val="20"/>
                <w:szCs w:val="20"/>
              </w:rPr>
              <w:t>ção</w:t>
            </w:r>
            <w:r w:rsidRPr="00F01A1D">
              <w:rPr>
                <w:b/>
                <w:sz w:val="20"/>
                <w:szCs w:val="20"/>
              </w:rPr>
              <w:t xml:space="preserve"> em processo disciplinar transitado em julgado, com pena de suspensão superior a seis meses nas duas épocas desportivas anteriores</w:t>
            </w:r>
            <w:r>
              <w:rPr>
                <w:b/>
                <w:sz w:val="20"/>
                <w:szCs w:val="20"/>
              </w:rPr>
              <w:t>.</w:t>
            </w:r>
          </w:p>
        </w:tc>
      </w:tr>
      <w:tr w:rsidR="00FC088D" w:rsidRPr="00B26C67" w:rsidTr="001C2144">
        <w:trPr>
          <w:jc w:val="center"/>
        </w:trPr>
        <w:tc>
          <w:tcPr>
            <w:tcW w:w="7655" w:type="dxa"/>
          </w:tcPr>
          <w:p w:rsidR="00FC088D" w:rsidRPr="007F247C" w:rsidRDefault="00FC088D" w:rsidP="007F247C">
            <w:pPr>
              <w:pStyle w:val="Default"/>
              <w:jc w:val="center"/>
              <w:rPr>
                <w:sz w:val="20"/>
                <w:szCs w:val="20"/>
              </w:rPr>
            </w:pPr>
            <w:r w:rsidRPr="007F247C">
              <w:rPr>
                <w:sz w:val="20"/>
                <w:szCs w:val="20"/>
              </w:rPr>
              <w:lastRenderedPageBreak/>
              <w:t>Artigo 56.º</w:t>
            </w:r>
          </w:p>
          <w:p w:rsidR="00FC088D" w:rsidRPr="007F247C" w:rsidRDefault="00FC088D" w:rsidP="007F247C">
            <w:pPr>
              <w:jc w:val="center"/>
              <w:rPr>
                <w:b/>
                <w:bCs/>
                <w:szCs w:val="20"/>
              </w:rPr>
            </w:pPr>
            <w:r w:rsidRPr="007F247C">
              <w:rPr>
                <w:b/>
                <w:bCs/>
                <w:szCs w:val="20"/>
              </w:rPr>
              <w:t>Diretores de imprensa</w:t>
            </w:r>
          </w:p>
          <w:p w:rsidR="00FC088D" w:rsidRPr="007F247C" w:rsidRDefault="00FC088D" w:rsidP="00AA2736">
            <w:pPr>
              <w:pStyle w:val="Default"/>
              <w:numPr>
                <w:ilvl w:val="0"/>
                <w:numId w:val="59"/>
              </w:numPr>
              <w:ind w:left="164" w:hanging="284"/>
              <w:jc w:val="both"/>
              <w:rPr>
                <w:sz w:val="20"/>
                <w:szCs w:val="20"/>
              </w:rPr>
            </w:pPr>
            <w:r w:rsidRPr="007F247C">
              <w:rPr>
                <w:sz w:val="20"/>
                <w:szCs w:val="20"/>
              </w:rPr>
              <w:t>Os clubes devem comunicar, até dez dias antes do início da competição, a identidade do dirigente ou funcionário designado para exercer as funções de diretor de imprensa e do seu substituto.</w:t>
            </w:r>
          </w:p>
          <w:p w:rsidR="00FC088D" w:rsidRPr="007F247C" w:rsidRDefault="00FC088D" w:rsidP="00AA2736">
            <w:pPr>
              <w:pStyle w:val="Default"/>
              <w:numPr>
                <w:ilvl w:val="0"/>
                <w:numId w:val="59"/>
              </w:numPr>
              <w:ind w:left="164" w:hanging="284"/>
              <w:jc w:val="both"/>
              <w:rPr>
                <w:rFonts w:eastAsia="Times New Roman" w:cs="Arial"/>
                <w:sz w:val="20"/>
                <w:szCs w:val="20"/>
                <w:lang w:eastAsia="pt-PT"/>
              </w:rPr>
            </w:pPr>
            <w:r w:rsidRPr="007F247C">
              <w:rPr>
                <w:sz w:val="20"/>
                <w:szCs w:val="20"/>
              </w:rPr>
              <w:t xml:space="preserve">O </w:t>
            </w:r>
            <w:r w:rsidRPr="007F247C">
              <w:rPr>
                <w:rFonts w:eastAsia="Times New Roman" w:cs="Arial"/>
                <w:sz w:val="20"/>
                <w:szCs w:val="20"/>
                <w:lang w:eastAsia="pt-PT"/>
              </w:rPr>
              <w:t>diretor de imprensa deve ser portador de credencial emitida e fornecida pela Liga e o exercício das suas funções é incompatível com a qualidade de delegado do clube, diretor de campo, diretor de segurança ou coordenador de segurança</w:t>
            </w: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7F247C">
            <w:pPr>
              <w:pStyle w:val="Default"/>
              <w:ind w:left="164"/>
              <w:jc w:val="both"/>
              <w:rPr>
                <w:sz w:val="20"/>
                <w:szCs w:val="20"/>
              </w:rPr>
            </w:pPr>
          </w:p>
          <w:p w:rsidR="00FC088D" w:rsidRPr="007F247C" w:rsidRDefault="00FC088D" w:rsidP="00AA2736">
            <w:pPr>
              <w:pStyle w:val="Default"/>
              <w:numPr>
                <w:ilvl w:val="0"/>
                <w:numId w:val="59"/>
              </w:numPr>
              <w:ind w:left="164" w:hanging="284"/>
              <w:jc w:val="both"/>
              <w:rPr>
                <w:sz w:val="20"/>
                <w:szCs w:val="20"/>
              </w:rPr>
            </w:pPr>
            <w:r w:rsidRPr="007F247C">
              <w:rPr>
                <w:sz w:val="20"/>
                <w:szCs w:val="20"/>
              </w:rPr>
              <w:t>São deveres específicos do diretor de imprensa:</w:t>
            </w:r>
          </w:p>
          <w:p w:rsidR="007F247C" w:rsidRPr="007F247C" w:rsidRDefault="007F247C" w:rsidP="00AA2736">
            <w:pPr>
              <w:pStyle w:val="Default"/>
              <w:numPr>
                <w:ilvl w:val="1"/>
                <w:numId w:val="59"/>
              </w:numPr>
              <w:jc w:val="both"/>
              <w:rPr>
                <w:sz w:val="20"/>
                <w:szCs w:val="20"/>
              </w:rPr>
            </w:pPr>
            <w:r w:rsidRPr="007F247C">
              <w:rPr>
                <w:sz w:val="20"/>
                <w:szCs w:val="20"/>
              </w:rPr>
              <w:t>comparecer no estádio com a antecedência mínima de 1h30 antes do início do jogo;</w:t>
            </w:r>
          </w:p>
          <w:p w:rsidR="007F247C" w:rsidRPr="007F247C" w:rsidRDefault="007F247C" w:rsidP="00AA2736">
            <w:pPr>
              <w:pStyle w:val="Default"/>
              <w:numPr>
                <w:ilvl w:val="1"/>
                <w:numId w:val="59"/>
              </w:numPr>
              <w:jc w:val="both"/>
              <w:rPr>
                <w:sz w:val="20"/>
                <w:szCs w:val="20"/>
              </w:rPr>
            </w:pPr>
            <w:r w:rsidRPr="007F247C">
              <w:rPr>
                <w:sz w:val="20"/>
                <w:szCs w:val="20"/>
              </w:rPr>
              <w:t>garantir a operacionalidade das instalações destinadas à comunicação social;</w:t>
            </w:r>
          </w:p>
          <w:p w:rsidR="00FC088D" w:rsidRPr="007F247C" w:rsidRDefault="007F247C" w:rsidP="00AA2736">
            <w:pPr>
              <w:pStyle w:val="Default"/>
              <w:numPr>
                <w:ilvl w:val="1"/>
                <w:numId w:val="59"/>
              </w:numPr>
              <w:jc w:val="both"/>
              <w:rPr>
                <w:sz w:val="20"/>
                <w:szCs w:val="20"/>
              </w:rPr>
            </w:pPr>
            <w:r w:rsidRPr="007F247C">
              <w:rPr>
                <w:sz w:val="20"/>
                <w:szCs w:val="20"/>
              </w:rPr>
              <w:t>credenciar os representantes da comunicação social, tendo em consideração, na distribuição dos lugares reservados, a especificidade das funções por eles desempenhadas; bem como definir e assinalar devidamente a entrada de acesso (media entrance) à respetiva sala para realização da credenciação…</w:t>
            </w:r>
          </w:p>
          <w:p w:rsidR="00FC088D" w:rsidRPr="007F247C" w:rsidRDefault="00FC088D" w:rsidP="00AA2736">
            <w:pPr>
              <w:pStyle w:val="Default"/>
              <w:numPr>
                <w:ilvl w:val="1"/>
                <w:numId w:val="59"/>
              </w:numPr>
              <w:jc w:val="both"/>
              <w:rPr>
                <w:sz w:val="20"/>
                <w:szCs w:val="20"/>
              </w:rPr>
            </w:pPr>
            <w:r w:rsidRPr="007F247C">
              <w:rPr>
                <w:sz w:val="20"/>
                <w:szCs w:val="20"/>
              </w:rPr>
              <w:t xml:space="preserve">receber as duas fichas técnicas por parte dos delegados dos clubes, compilar toda a informação relevante no boletim de constituição das </w:t>
            </w:r>
            <w:r w:rsidRPr="007F247C">
              <w:rPr>
                <w:sz w:val="20"/>
                <w:szCs w:val="20"/>
              </w:rPr>
              <w:lastRenderedPageBreak/>
              <w:t xml:space="preserve">equipas, em modelo fornecido pela Liga, que seguidamente entregará aos delegados da Liga e aos delegados dos clubes; </w:t>
            </w:r>
          </w:p>
          <w:p w:rsidR="00FC088D" w:rsidRPr="007F247C" w:rsidRDefault="00FC088D" w:rsidP="00AA2736">
            <w:pPr>
              <w:pStyle w:val="Default"/>
              <w:numPr>
                <w:ilvl w:val="1"/>
                <w:numId w:val="59"/>
              </w:numPr>
              <w:jc w:val="both"/>
              <w:rPr>
                <w:sz w:val="20"/>
                <w:szCs w:val="20"/>
              </w:rPr>
            </w:pPr>
            <w:r w:rsidRPr="007F247C">
              <w:rPr>
                <w:sz w:val="20"/>
                <w:szCs w:val="20"/>
              </w:rPr>
              <w:t xml:space="preserve">disponibilizar, até 45 minutos antes do início do jogo, o boletim da constituição das equipas à Comunicação Social, designadamente à que se encontra no recinto de jogo, podendo a Liga vir a aprovar um modelo de impresso de utilização obrigatória. Neste impresso, será obrigatória a inclusão do patrocinador oficial da Competição e quanto ao patrocinador principal do </w:t>
            </w:r>
            <w:r w:rsidRPr="007F247C">
              <w:rPr>
                <w:rFonts w:cstheme="minorBidi"/>
                <w:color w:val="auto"/>
                <w:sz w:val="20"/>
                <w:szCs w:val="20"/>
              </w:rPr>
              <w:t>clube visitado, poderá o mesmo constar do impresso, desde que não conflitue com o patrocinador oficial da competição;</w:t>
            </w:r>
          </w:p>
          <w:p w:rsidR="00FC088D" w:rsidRPr="007F247C" w:rsidRDefault="007F247C" w:rsidP="00AA2736">
            <w:pPr>
              <w:pStyle w:val="Default"/>
              <w:numPr>
                <w:ilvl w:val="1"/>
                <w:numId w:val="59"/>
              </w:numPr>
              <w:jc w:val="both"/>
              <w:rPr>
                <w:sz w:val="20"/>
                <w:szCs w:val="20"/>
              </w:rPr>
            </w:pPr>
            <w:r w:rsidRPr="007F247C">
              <w:rPr>
                <w:sz w:val="20"/>
                <w:szCs w:val="20"/>
              </w:rPr>
              <w:t>prestar o devido apoio à realização da conferência de imprensa, que deverá ter lugar dentro de 30 minutos após o final do jogo;</w:t>
            </w:r>
          </w:p>
          <w:p w:rsidR="007F247C" w:rsidRPr="007F247C" w:rsidRDefault="007F247C" w:rsidP="00AA2736">
            <w:pPr>
              <w:pStyle w:val="Default"/>
              <w:numPr>
                <w:ilvl w:val="1"/>
                <w:numId w:val="59"/>
              </w:numPr>
              <w:jc w:val="both"/>
              <w:rPr>
                <w:sz w:val="20"/>
                <w:szCs w:val="20"/>
              </w:rPr>
            </w:pPr>
            <w:r w:rsidRPr="007F247C">
              <w:rPr>
                <w:sz w:val="20"/>
                <w:szCs w:val="20"/>
              </w:rPr>
              <w:t xml:space="preserve">diligenciar a realização das entrevistas no final dos jogos (flash </w:t>
            </w:r>
            <w:proofErr w:type="spellStart"/>
            <w:r w:rsidRPr="007F247C">
              <w:rPr>
                <w:sz w:val="20"/>
                <w:szCs w:val="20"/>
              </w:rPr>
              <w:t>interview</w:t>
            </w:r>
            <w:proofErr w:type="spellEnd"/>
            <w:r w:rsidRPr="007F247C">
              <w:rPr>
                <w:sz w:val="20"/>
                <w:szCs w:val="20"/>
              </w:rPr>
              <w:t xml:space="preserve"> e </w:t>
            </w:r>
            <w:proofErr w:type="spellStart"/>
            <w:r w:rsidRPr="007F247C">
              <w:rPr>
                <w:sz w:val="20"/>
                <w:szCs w:val="20"/>
              </w:rPr>
              <w:t>superflash</w:t>
            </w:r>
            <w:proofErr w:type="spellEnd"/>
            <w:r w:rsidRPr="007F247C">
              <w:rPr>
                <w:sz w:val="20"/>
                <w:szCs w:val="20"/>
              </w:rPr>
              <w:t>), convocando atempadamente os representantes dos clubes que tenham sido solicitados para as mesmas;</w:t>
            </w:r>
          </w:p>
          <w:p w:rsidR="007F247C" w:rsidRPr="007F247C" w:rsidRDefault="007F247C" w:rsidP="00AA2736">
            <w:pPr>
              <w:pStyle w:val="Default"/>
              <w:numPr>
                <w:ilvl w:val="1"/>
                <w:numId w:val="59"/>
              </w:numPr>
              <w:jc w:val="both"/>
              <w:rPr>
                <w:sz w:val="20"/>
                <w:szCs w:val="20"/>
              </w:rPr>
            </w:pPr>
            <w:r w:rsidRPr="007F247C">
              <w:rPr>
                <w:sz w:val="20"/>
                <w:szCs w:val="20"/>
              </w:rPr>
              <w:t>organizar a zona mista, de acordo com o estabelecido nos n.os 20, 23 e 24 do artigo 64.º;</w:t>
            </w:r>
          </w:p>
          <w:p w:rsidR="00FC088D" w:rsidRPr="007F247C" w:rsidRDefault="007F247C" w:rsidP="00AA2736">
            <w:pPr>
              <w:pStyle w:val="Default"/>
              <w:numPr>
                <w:ilvl w:val="1"/>
                <w:numId w:val="59"/>
              </w:numPr>
              <w:jc w:val="both"/>
              <w:rPr>
                <w:sz w:val="20"/>
                <w:szCs w:val="20"/>
              </w:rPr>
            </w:pPr>
            <w:r w:rsidRPr="007F247C">
              <w:rPr>
                <w:sz w:val="20"/>
                <w:szCs w:val="20"/>
              </w:rPr>
              <w:t>supervisionar o comportamento dos representantes da comunicação social, nos termos do estabelecido no artigo 64.º;</w:t>
            </w:r>
          </w:p>
        </w:tc>
        <w:tc>
          <w:tcPr>
            <w:tcW w:w="7654" w:type="dxa"/>
          </w:tcPr>
          <w:p w:rsidR="00FC088D" w:rsidRPr="007F247C" w:rsidRDefault="00FC088D" w:rsidP="007F247C">
            <w:pPr>
              <w:pStyle w:val="Default"/>
              <w:jc w:val="center"/>
              <w:rPr>
                <w:sz w:val="20"/>
                <w:szCs w:val="20"/>
              </w:rPr>
            </w:pPr>
            <w:r w:rsidRPr="007F247C">
              <w:rPr>
                <w:sz w:val="20"/>
                <w:szCs w:val="20"/>
              </w:rPr>
              <w:lastRenderedPageBreak/>
              <w:t>Artigo 56.º</w:t>
            </w:r>
          </w:p>
          <w:p w:rsidR="00FC088D" w:rsidRPr="007F247C" w:rsidRDefault="00FC088D" w:rsidP="007F247C">
            <w:pPr>
              <w:jc w:val="center"/>
              <w:rPr>
                <w:b/>
                <w:bCs/>
                <w:szCs w:val="20"/>
              </w:rPr>
            </w:pPr>
            <w:r w:rsidRPr="007F247C">
              <w:rPr>
                <w:b/>
                <w:bCs/>
                <w:szCs w:val="20"/>
              </w:rPr>
              <w:t>Diretores de imprensa</w:t>
            </w:r>
          </w:p>
          <w:p w:rsidR="00FC088D" w:rsidRPr="007F247C" w:rsidRDefault="00FC088D" w:rsidP="00AA2736">
            <w:pPr>
              <w:pStyle w:val="Default"/>
              <w:numPr>
                <w:ilvl w:val="0"/>
                <w:numId w:val="60"/>
              </w:numPr>
              <w:jc w:val="both"/>
              <w:rPr>
                <w:sz w:val="20"/>
                <w:szCs w:val="20"/>
              </w:rPr>
            </w:pPr>
            <w:r w:rsidRPr="007F247C">
              <w:rPr>
                <w:b/>
                <w:sz w:val="20"/>
                <w:szCs w:val="20"/>
              </w:rPr>
              <w:t>O diretor de imprensa é o dirigente ou funcionário do clube, titular de licença da Liga, responsável pela relação com os órgãos de comunicação social.</w:t>
            </w:r>
          </w:p>
          <w:p w:rsidR="00FC088D" w:rsidRPr="007F247C" w:rsidRDefault="00FC088D" w:rsidP="00AA2736">
            <w:pPr>
              <w:pStyle w:val="Default"/>
              <w:numPr>
                <w:ilvl w:val="0"/>
                <w:numId w:val="60"/>
              </w:numPr>
              <w:jc w:val="both"/>
              <w:rPr>
                <w:sz w:val="20"/>
                <w:szCs w:val="20"/>
              </w:rPr>
            </w:pPr>
            <w:r w:rsidRPr="007F247C">
              <w:rPr>
                <w:b/>
                <w:sz w:val="20"/>
                <w:szCs w:val="20"/>
              </w:rPr>
              <w:t>Os clubes devem comunicar à Liga, até dez dias antes do início da competição, a identidade do respetivo diretor de imprensa e do dirigente ou funcionário que o substitui nas suas faltas e impedimentos.</w:t>
            </w:r>
          </w:p>
          <w:p w:rsidR="00FC088D" w:rsidRPr="007F247C" w:rsidRDefault="00FC088D" w:rsidP="007F247C">
            <w:pPr>
              <w:pStyle w:val="Default"/>
              <w:ind w:left="357"/>
              <w:jc w:val="both"/>
              <w:rPr>
                <w:sz w:val="20"/>
                <w:szCs w:val="20"/>
              </w:rPr>
            </w:pPr>
          </w:p>
          <w:p w:rsidR="00FC088D" w:rsidRPr="007F247C" w:rsidRDefault="00FC088D" w:rsidP="00AA2736">
            <w:pPr>
              <w:pStyle w:val="Default"/>
              <w:numPr>
                <w:ilvl w:val="0"/>
                <w:numId w:val="60"/>
              </w:numPr>
              <w:jc w:val="both"/>
              <w:rPr>
                <w:b/>
                <w:sz w:val="20"/>
                <w:szCs w:val="20"/>
              </w:rPr>
            </w:pPr>
            <w:r w:rsidRPr="007F247C">
              <w:rPr>
                <w:b/>
                <w:sz w:val="20"/>
                <w:szCs w:val="20"/>
              </w:rPr>
              <w:t>É requisito para o desempenho da função de diretor de imprensa a participação na formação específica realizada pela Liga.</w:t>
            </w:r>
          </w:p>
          <w:p w:rsidR="00FC088D" w:rsidRPr="007F247C" w:rsidRDefault="00FC088D" w:rsidP="00AA2736">
            <w:pPr>
              <w:pStyle w:val="Default"/>
              <w:numPr>
                <w:ilvl w:val="0"/>
                <w:numId w:val="60"/>
              </w:numPr>
              <w:jc w:val="both"/>
              <w:rPr>
                <w:b/>
                <w:sz w:val="20"/>
                <w:szCs w:val="20"/>
              </w:rPr>
            </w:pPr>
            <w:r w:rsidRPr="007F247C">
              <w:rPr>
                <w:b/>
                <w:sz w:val="20"/>
                <w:szCs w:val="20"/>
              </w:rPr>
              <w:t>Na seleção do diretor de segurança, os clubes podem ter em consideração quem:</w:t>
            </w:r>
          </w:p>
          <w:p w:rsidR="00FC088D" w:rsidRPr="007F247C" w:rsidRDefault="00FC088D" w:rsidP="00AA2736">
            <w:pPr>
              <w:pStyle w:val="Default"/>
              <w:numPr>
                <w:ilvl w:val="1"/>
                <w:numId w:val="60"/>
              </w:numPr>
              <w:jc w:val="both"/>
              <w:rPr>
                <w:b/>
                <w:sz w:val="20"/>
                <w:szCs w:val="20"/>
              </w:rPr>
            </w:pPr>
            <w:r w:rsidRPr="007F247C">
              <w:rPr>
                <w:b/>
                <w:sz w:val="20"/>
                <w:szCs w:val="20"/>
              </w:rPr>
              <w:t>tenha experiência de, pelo menos, uma época desportiva no exercício das mesmas funções;</w:t>
            </w:r>
          </w:p>
          <w:p w:rsidR="00FC088D" w:rsidRPr="007F247C" w:rsidRDefault="00FC088D" w:rsidP="00AA2736">
            <w:pPr>
              <w:pStyle w:val="Default"/>
              <w:numPr>
                <w:ilvl w:val="1"/>
                <w:numId w:val="60"/>
              </w:numPr>
              <w:jc w:val="both"/>
              <w:rPr>
                <w:b/>
                <w:sz w:val="20"/>
                <w:szCs w:val="20"/>
              </w:rPr>
            </w:pPr>
            <w:r w:rsidRPr="007F247C">
              <w:rPr>
                <w:b/>
                <w:sz w:val="20"/>
                <w:szCs w:val="20"/>
              </w:rPr>
              <w:t>tenha frequentado o módulo de “Organização das Competições Profissionais” na pós-graduação organizada pela Liga.</w:t>
            </w:r>
          </w:p>
          <w:p w:rsidR="00FC088D" w:rsidRPr="007F247C" w:rsidRDefault="00FC088D" w:rsidP="00AA2736">
            <w:pPr>
              <w:pStyle w:val="Default"/>
              <w:numPr>
                <w:ilvl w:val="0"/>
                <w:numId w:val="60"/>
              </w:numPr>
              <w:jc w:val="both"/>
              <w:rPr>
                <w:b/>
                <w:sz w:val="20"/>
                <w:szCs w:val="20"/>
              </w:rPr>
            </w:pPr>
            <w:r w:rsidRPr="007F247C">
              <w:rPr>
                <w:sz w:val="20"/>
                <w:szCs w:val="20"/>
              </w:rPr>
              <w:t>São deveres específicos do diretor de imprensa:</w:t>
            </w:r>
          </w:p>
          <w:p w:rsidR="00FC088D" w:rsidRPr="007F247C" w:rsidRDefault="00FC088D" w:rsidP="00AA2736">
            <w:pPr>
              <w:pStyle w:val="Default"/>
              <w:numPr>
                <w:ilvl w:val="1"/>
                <w:numId w:val="126"/>
              </w:numPr>
              <w:jc w:val="both"/>
              <w:rPr>
                <w:sz w:val="20"/>
                <w:szCs w:val="20"/>
              </w:rPr>
            </w:pPr>
            <w:r w:rsidRPr="007F247C">
              <w:rPr>
                <w:sz w:val="20"/>
                <w:szCs w:val="20"/>
              </w:rPr>
              <w:t>[…]</w:t>
            </w:r>
          </w:p>
          <w:p w:rsidR="007F247C" w:rsidRPr="007F247C" w:rsidRDefault="007F247C" w:rsidP="007F247C">
            <w:pPr>
              <w:pStyle w:val="Default"/>
              <w:ind w:left="714"/>
              <w:jc w:val="both"/>
              <w:rPr>
                <w:sz w:val="20"/>
                <w:szCs w:val="20"/>
              </w:rPr>
            </w:pPr>
          </w:p>
          <w:p w:rsidR="00FC088D" w:rsidRPr="007F247C" w:rsidRDefault="00FC088D" w:rsidP="00AA2736">
            <w:pPr>
              <w:pStyle w:val="Default"/>
              <w:numPr>
                <w:ilvl w:val="1"/>
                <w:numId w:val="126"/>
              </w:numPr>
              <w:jc w:val="both"/>
              <w:rPr>
                <w:sz w:val="20"/>
                <w:szCs w:val="20"/>
              </w:rPr>
            </w:pPr>
            <w:r w:rsidRPr="007F247C">
              <w:rPr>
                <w:sz w:val="20"/>
                <w:szCs w:val="20"/>
              </w:rPr>
              <w:t>[…]</w:t>
            </w:r>
          </w:p>
          <w:p w:rsidR="007F247C" w:rsidRPr="007F247C" w:rsidRDefault="007F247C" w:rsidP="007F247C">
            <w:pPr>
              <w:pStyle w:val="Default"/>
              <w:ind w:left="714"/>
              <w:jc w:val="both"/>
              <w:rPr>
                <w:sz w:val="20"/>
                <w:szCs w:val="20"/>
              </w:rPr>
            </w:pPr>
          </w:p>
          <w:p w:rsidR="00FC088D" w:rsidRPr="007F247C" w:rsidRDefault="00FC088D" w:rsidP="00AA2736">
            <w:pPr>
              <w:pStyle w:val="Default"/>
              <w:numPr>
                <w:ilvl w:val="1"/>
                <w:numId w:val="126"/>
              </w:numPr>
              <w:jc w:val="both"/>
              <w:rPr>
                <w:sz w:val="20"/>
                <w:szCs w:val="20"/>
              </w:rPr>
            </w:pPr>
            <w:r w:rsidRPr="007F247C">
              <w:rPr>
                <w:sz w:val="20"/>
                <w:szCs w:val="20"/>
              </w:rPr>
              <w:t>[…]</w:t>
            </w:r>
          </w:p>
          <w:p w:rsidR="007F247C" w:rsidRPr="007F247C" w:rsidRDefault="007F247C" w:rsidP="007F247C">
            <w:pPr>
              <w:pStyle w:val="Default"/>
              <w:ind w:left="714"/>
              <w:jc w:val="both"/>
              <w:rPr>
                <w:sz w:val="20"/>
                <w:szCs w:val="20"/>
              </w:rPr>
            </w:pPr>
          </w:p>
          <w:p w:rsidR="007F247C" w:rsidRPr="007F247C" w:rsidRDefault="007F247C" w:rsidP="007F247C">
            <w:pPr>
              <w:pStyle w:val="Default"/>
              <w:ind w:left="714"/>
              <w:jc w:val="both"/>
              <w:rPr>
                <w:sz w:val="20"/>
                <w:szCs w:val="20"/>
              </w:rPr>
            </w:pPr>
          </w:p>
          <w:p w:rsidR="007F247C" w:rsidRPr="007F247C" w:rsidRDefault="007F247C" w:rsidP="007F247C">
            <w:pPr>
              <w:pStyle w:val="Default"/>
              <w:ind w:left="714"/>
              <w:jc w:val="both"/>
              <w:rPr>
                <w:sz w:val="20"/>
                <w:szCs w:val="20"/>
              </w:rPr>
            </w:pPr>
          </w:p>
          <w:p w:rsidR="007F247C" w:rsidRPr="007F247C" w:rsidRDefault="007F247C" w:rsidP="007F247C">
            <w:pPr>
              <w:pStyle w:val="Default"/>
              <w:ind w:left="714"/>
              <w:jc w:val="both"/>
              <w:rPr>
                <w:sz w:val="20"/>
                <w:szCs w:val="20"/>
              </w:rPr>
            </w:pPr>
          </w:p>
          <w:p w:rsidR="00FC088D" w:rsidRPr="007F247C" w:rsidRDefault="00FC088D" w:rsidP="00AA2736">
            <w:pPr>
              <w:pStyle w:val="Default"/>
              <w:numPr>
                <w:ilvl w:val="1"/>
                <w:numId w:val="126"/>
              </w:numPr>
              <w:jc w:val="both"/>
              <w:rPr>
                <w:b/>
                <w:sz w:val="20"/>
                <w:szCs w:val="20"/>
              </w:rPr>
            </w:pPr>
            <w:r w:rsidRPr="007F247C">
              <w:rPr>
                <w:b/>
                <w:sz w:val="20"/>
                <w:szCs w:val="20"/>
              </w:rPr>
              <w:t>[REVOGADA]</w:t>
            </w:r>
          </w:p>
          <w:p w:rsidR="00FC088D" w:rsidRPr="007F247C" w:rsidRDefault="00FC088D" w:rsidP="007F247C">
            <w:pPr>
              <w:pStyle w:val="Default"/>
              <w:ind w:left="714"/>
              <w:jc w:val="both"/>
              <w:rPr>
                <w:b/>
                <w:sz w:val="20"/>
                <w:szCs w:val="20"/>
              </w:rPr>
            </w:pPr>
          </w:p>
          <w:p w:rsidR="007F247C" w:rsidRPr="007F247C" w:rsidRDefault="007F247C" w:rsidP="007F247C">
            <w:pPr>
              <w:pStyle w:val="Default"/>
              <w:ind w:left="714"/>
              <w:jc w:val="both"/>
              <w:rPr>
                <w:b/>
                <w:sz w:val="20"/>
                <w:szCs w:val="20"/>
              </w:rPr>
            </w:pPr>
          </w:p>
          <w:p w:rsidR="00FC088D" w:rsidRPr="007F247C" w:rsidRDefault="00FC088D" w:rsidP="007F247C">
            <w:pPr>
              <w:pStyle w:val="Default"/>
              <w:ind w:left="714"/>
              <w:jc w:val="both"/>
              <w:rPr>
                <w:b/>
                <w:sz w:val="20"/>
                <w:szCs w:val="20"/>
              </w:rPr>
            </w:pPr>
          </w:p>
          <w:p w:rsidR="00FC088D" w:rsidRPr="007F247C" w:rsidRDefault="00FC088D" w:rsidP="00AA2736">
            <w:pPr>
              <w:pStyle w:val="Default"/>
              <w:numPr>
                <w:ilvl w:val="1"/>
                <w:numId w:val="126"/>
              </w:numPr>
              <w:jc w:val="both"/>
              <w:rPr>
                <w:rFonts w:cstheme="minorBidi"/>
                <w:color w:val="auto"/>
                <w:sz w:val="20"/>
                <w:szCs w:val="20"/>
              </w:rPr>
            </w:pPr>
            <w:r w:rsidRPr="007F247C">
              <w:rPr>
                <w:sz w:val="20"/>
                <w:szCs w:val="20"/>
              </w:rPr>
              <w:t xml:space="preserve">disponibilizar, até 45 minutos antes do início do jogo, o boletim da constituição das equipas à comunicação social, designadamente à que se encontra no recinto de jogo, </w:t>
            </w:r>
            <w:r w:rsidRPr="007F247C">
              <w:rPr>
                <w:rFonts w:cs="Calibri"/>
                <w:b/>
                <w:sz w:val="20"/>
                <w:szCs w:val="20"/>
              </w:rPr>
              <w:t>aos delegados da Liga, ao clube visitante e à equipa de arbitragem</w:t>
            </w:r>
          </w:p>
          <w:p w:rsidR="00FC088D" w:rsidRPr="007F247C" w:rsidRDefault="00FC088D" w:rsidP="007F247C">
            <w:pPr>
              <w:pStyle w:val="Default"/>
              <w:ind w:left="714"/>
              <w:jc w:val="both"/>
              <w:rPr>
                <w:rFonts w:cstheme="minorBidi"/>
                <w:color w:val="auto"/>
                <w:sz w:val="20"/>
                <w:szCs w:val="20"/>
              </w:rPr>
            </w:pPr>
            <w:r w:rsidRPr="007F247C">
              <w:rPr>
                <w:rFonts w:cs="Calibri"/>
                <w:b/>
                <w:sz w:val="20"/>
                <w:szCs w:val="20"/>
              </w:rPr>
              <w:t xml:space="preserve">§ O boletim de constituição das equipas inclui obrigatoriamente referência ao </w:t>
            </w:r>
            <w:r w:rsidRPr="007F247C">
              <w:rPr>
                <w:rFonts w:cs="Calibri"/>
                <w:sz w:val="20"/>
                <w:szCs w:val="20"/>
              </w:rPr>
              <w:t>patrocinador</w:t>
            </w:r>
            <w:r w:rsidRPr="007F247C">
              <w:rPr>
                <w:sz w:val="20"/>
                <w:szCs w:val="20"/>
              </w:rPr>
              <w:t xml:space="preserve"> oficial da Competição, </w:t>
            </w:r>
            <w:r w:rsidRPr="007F247C">
              <w:rPr>
                <w:b/>
                <w:sz w:val="20"/>
                <w:szCs w:val="20"/>
              </w:rPr>
              <w:t>podendo</w:t>
            </w:r>
            <w:r w:rsidRPr="007F247C">
              <w:rPr>
                <w:sz w:val="20"/>
                <w:szCs w:val="20"/>
              </w:rPr>
              <w:t xml:space="preserve"> </w:t>
            </w:r>
            <w:r w:rsidRPr="007F247C">
              <w:rPr>
                <w:b/>
                <w:sz w:val="20"/>
                <w:szCs w:val="20"/>
              </w:rPr>
              <w:t xml:space="preserve">incluir o </w:t>
            </w:r>
            <w:r w:rsidRPr="007F247C">
              <w:rPr>
                <w:sz w:val="20"/>
                <w:szCs w:val="20"/>
              </w:rPr>
              <w:t xml:space="preserve">patrocinador principal do </w:t>
            </w:r>
            <w:r w:rsidRPr="007F247C">
              <w:rPr>
                <w:rFonts w:cstheme="minorBidi"/>
                <w:color w:val="auto"/>
                <w:sz w:val="20"/>
                <w:szCs w:val="20"/>
              </w:rPr>
              <w:t xml:space="preserve">clube visitado desde que não conflitue com o patrocinador oficial da competição; </w:t>
            </w:r>
          </w:p>
          <w:p w:rsidR="00FC088D" w:rsidRPr="007F247C" w:rsidRDefault="00FC088D" w:rsidP="00AA2736">
            <w:pPr>
              <w:pStyle w:val="Default"/>
              <w:numPr>
                <w:ilvl w:val="1"/>
                <w:numId w:val="126"/>
              </w:numPr>
              <w:jc w:val="both"/>
              <w:rPr>
                <w:rFonts w:cstheme="minorBidi"/>
                <w:color w:val="auto"/>
                <w:sz w:val="20"/>
                <w:szCs w:val="20"/>
              </w:rPr>
            </w:pPr>
            <w:r w:rsidRPr="007F247C">
              <w:rPr>
                <w:rFonts w:cstheme="minorBidi"/>
                <w:color w:val="auto"/>
                <w:sz w:val="20"/>
                <w:szCs w:val="20"/>
              </w:rPr>
              <w:t>[…]</w:t>
            </w:r>
          </w:p>
          <w:p w:rsidR="007F247C" w:rsidRPr="007F247C" w:rsidRDefault="007F247C" w:rsidP="007F247C">
            <w:pPr>
              <w:pStyle w:val="Default"/>
              <w:ind w:left="714"/>
              <w:jc w:val="both"/>
              <w:rPr>
                <w:rFonts w:cstheme="minorBidi"/>
                <w:color w:val="auto"/>
                <w:sz w:val="20"/>
                <w:szCs w:val="20"/>
              </w:rPr>
            </w:pPr>
          </w:p>
          <w:p w:rsidR="00FC088D" w:rsidRPr="007F247C" w:rsidRDefault="00FC088D" w:rsidP="00AA2736">
            <w:pPr>
              <w:pStyle w:val="Default"/>
              <w:numPr>
                <w:ilvl w:val="1"/>
                <w:numId w:val="126"/>
              </w:numPr>
              <w:jc w:val="both"/>
              <w:rPr>
                <w:rFonts w:cstheme="minorBidi"/>
                <w:color w:val="auto"/>
                <w:sz w:val="20"/>
                <w:szCs w:val="20"/>
              </w:rPr>
            </w:pPr>
            <w:r w:rsidRPr="007F247C">
              <w:rPr>
                <w:rFonts w:cstheme="minorBidi"/>
                <w:color w:val="auto"/>
                <w:sz w:val="20"/>
                <w:szCs w:val="20"/>
              </w:rPr>
              <w:t>[…]</w:t>
            </w:r>
          </w:p>
          <w:p w:rsidR="007F247C" w:rsidRPr="007F247C" w:rsidRDefault="007F247C" w:rsidP="007F247C">
            <w:pPr>
              <w:pStyle w:val="Default"/>
              <w:ind w:left="714"/>
              <w:jc w:val="both"/>
              <w:rPr>
                <w:rFonts w:cstheme="minorBidi"/>
                <w:color w:val="auto"/>
                <w:sz w:val="20"/>
                <w:szCs w:val="20"/>
              </w:rPr>
            </w:pPr>
          </w:p>
          <w:p w:rsidR="007F247C" w:rsidRPr="007F247C" w:rsidRDefault="007F247C" w:rsidP="007F247C">
            <w:pPr>
              <w:pStyle w:val="Default"/>
              <w:ind w:left="714"/>
              <w:jc w:val="both"/>
              <w:rPr>
                <w:rFonts w:cstheme="minorBidi"/>
                <w:color w:val="auto"/>
                <w:sz w:val="20"/>
                <w:szCs w:val="20"/>
              </w:rPr>
            </w:pPr>
          </w:p>
          <w:p w:rsidR="007F247C" w:rsidRPr="007F247C" w:rsidRDefault="007F247C" w:rsidP="007F247C">
            <w:pPr>
              <w:pStyle w:val="Default"/>
              <w:ind w:left="714"/>
              <w:jc w:val="both"/>
              <w:rPr>
                <w:rFonts w:cstheme="minorBidi"/>
                <w:color w:val="auto"/>
                <w:sz w:val="20"/>
                <w:szCs w:val="20"/>
              </w:rPr>
            </w:pPr>
          </w:p>
          <w:p w:rsidR="00FC088D" w:rsidRPr="007F247C" w:rsidRDefault="00FC088D" w:rsidP="00AA2736">
            <w:pPr>
              <w:pStyle w:val="Default"/>
              <w:numPr>
                <w:ilvl w:val="1"/>
                <w:numId w:val="126"/>
              </w:numPr>
              <w:jc w:val="both"/>
              <w:rPr>
                <w:rFonts w:cstheme="minorBidi"/>
                <w:color w:val="auto"/>
                <w:sz w:val="20"/>
                <w:szCs w:val="20"/>
              </w:rPr>
            </w:pPr>
            <w:r w:rsidRPr="007F247C">
              <w:rPr>
                <w:rFonts w:cstheme="minorBidi"/>
                <w:color w:val="auto"/>
                <w:sz w:val="20"/>
                <w:szCs w:val="20"/>
              </w:rPr>
              <w:t>[…]</w:t>
            </w:r>
          </w:p>
          <w:p w:rsidR="007F247C" w:rsidRPr="007F247C" w:rsidRDefault="007F247C" w:rsidP="007F247C">
            <w:pPr>
              <w:pStyle w:val="Default"/>
              <w:jc w:val="both"/>
              <w:rPr>
                <w:rFonts w:cstheme="minorBidi"/>
                <w:color w:val="auto"/>
                <w:sz w:val="20"/>
                <w:szCs w:val="20"/>
              </w:rPr>
            </w:pPr>
          </w:p>
          <w:p w:rsidR="00FC088D" w:rsidRDefault="00FC088D" w:rsidP="00AA2736">
            <w:pPr>
              <w:pStyle w:val="Default"/>
              <w:numPr>
                <w:ilvl w:val="1"/>
                <w:numId w:val="126"/>
              </w:numPr>
              <w:jc w:val="both"/>
              <w:rPr>
                <w:rFonts w:cstheme="minorBidi"/>
                <w:color w:val="auto"/>
                <w:sz w:val="20"/>
                <w:szCs w:val="20"/>
              </w:rPr>
            </w:pPr>
            <w:r w:rsidRPr="007F247C">
              <w:rPr>
                <w:rFonts w:cstheme="minorBidi"/>
                <w:color w:val="auto"/>
                <w:sz w:val="20"/>
                <w:szCs w:val="20"/>
              </w:rPr>
              <w:t>[…]</w:t>
            </w:r>
          </w:p>
          <w:p w:rsidR="007F247C" w:rsidRPr="007F247C" w:rsidRDefault="007F247C" w:rsidP="007F247C">
            <w:pPr>
              <w:pStyle w:val="Default"/>
              <w:ind w:left="714"/>
              <w:jc w:val="both"/>
              <w:rPr>
                <w:rFonts w:cstheme="minorBidi"/>
                <w:color w:val="auto"/>
                <w:sz w:val="20"/>
                <w:szCs w:val="20"/>
              </w:rPr>
            </w:pPr>
          </w:p>
          <w:p w:rsidR="00FC088D" w:rsidRPr="007F247C" w:rsidRDefault="00FC088D" w:rsidP="00AA2736">
            <w:pPr>
              <w:pStyle w:val="Default"/>
              <w:numPr>
                <w:ilvl w:val="1"/>
                <w:numId w:val="126"/>
              </w:numPr>
              <w:jc w:val="both"/>
              <w:rPr>
                <w:rFonts w:cstheme="minorBidi"/>
                <w:color w:val="auto"/>
                <w:sz w:val="20"/>
                <w:szCs w:val="20"/>
              </w:rPr>
            </w:pPr>
            <w:r w:rsidRPr="007F247C">
              <w:rPr>
                <w:b/>
                <w:sz w:val="20"/>
                <w:szCs w:val="20"/>
              </w:rPr>
              <w:t>ser portador da credencial emitida e fornecida pela Liga, em lugar visível.</w:t>
            </w:r>
          </w:p>
          <w:p w:rsidR="00FC088D" w:rsidRPr="007F247C" w:rsidRDefault="00FC088D" w:rsidP="00AA2736">
            <w:pPr>
              <w:pStyle w:val="Default"/>
              <w:numPr>
                <w:ilvl w:val="0"/>
                <w:numId w:val="131"/>
              </w:numPr>
              <w:jc w:val="both"/>
              <w:rPr>
                <w:rFonts w:cstheme="minorBidi"/>
                <w:color w:val="auto"/>
                <w:sz w:val="20"/>
                <w:szCs w:val="20"/>
              </w:rPr>
            </w:pPr>
            <w:r w:rsidRPr="007F247C">
              <w:rPr>
                <w:b/>
                <w:sz w:val="20"/>
                <w:szCs w:val="20"/>
              </w:rPr>
              <w:t>[NOVO] O exercício do cargo de diretor de imprensa, e seu substituto, é incompatível com o exercício dos cargos de delegado do clube, de diretor de campo, de diretor de segurança e de coordenador de segurança.</w:t>
            </w:r>
          </w:p>
        </w:tc>
      </w:tr>
      <w:tr w:rsidR="007A34C3" w:rsidRPr="00B26C67" w:rsidTr="006D37AB">
        <w:trPr>
          <w:jc w:val="center"/>
        </w:trPr>
        <w:tc>
          <w:tcPr>
            <w:tcW w:w="15309" w:type="dxa"/>
            <w:gridSpan w:val="2"/>
          </w:tcPr>
          <w:p w:rsidR="007A34C3" w:rsidRPr="008769AF" w:rsidRDefault="007A34C3" w:rsidP="004D2978">
            <w:pPr>
              <w:jc w:val="center"/>
              <w:rPr>
                <w:rFonts w:cs="Calibri"/>
                <w:b/>
                <w:bCs/>
              </w:rPr>
            </w:pPr>
            <w:r w:rsidRPr="008769AF">
              <w:rPr>
                <w:rFonts w:cs="Calibri"/>
                <w:b/>
                <w:bCs/>
              </w:rPr>
              <w:lastRenderedPageBreak/>
              <w:t>[NOVO]</w:t>
            </w:r>
          </w:p>
          <w:p w:rsidR="007A34C3" w:rsidRPr="008769AF" w:rsidRDefault="007A34C3" w:rsidP="004D2978">
            <w:pPr>
              <w:jc w:val="center"/>
              <w:rPr>
                <w:rFonts w:cs="Calibri"/>
                <w:b/>
                <w:bCs/>
              </w:rPr>
            </w:pPr>
            <w:r w:rsidRPr="008769AF">
              <w:rPr>
                <w:rFonts w:cs="Calibri"/>
                <w:b/>
                <w:bCs/>
              </w:rPr>
              <w:t>Artigo 56.º-A</w:t>
            </w:r>
          </w:p>
          <w:p w:rsidR="007A34C3" w:rsidRPr="008769AF" w:rsidRDefault="007A34C3" w:rsidP="004D2978">
            <w:pPr>
              <w:jc w:val="center"/>
              <w:rPr>
                <w:rFonts w:cs="Calibri"/>
                <w:b/>
                <w:bCs/>
              </w:rPr>
            </w:pPr>
            <w:r w:rsidRPr="008769AF">
              <w:rPr>
                <w:rFonts w:cs="Calibri"/>
                <w:b/>
                <w:bCs/>
              </w:rPr>
              <w:t>Técnico de apoio ao sistema de vídeo-árbitro</w:t>
            </w:r>
          </w:p>
          <w:p w:rsidR="007A34C3" w:rsidRPr="002C3136" w:rsidRDefault="007A34C3" w:rsidP="00AA2736">
            <w:pPr>
              <w:pStyle w:val="Default"/>
              <w:numPr>
                <w:ilvl w:val="0"/>
                <w:numId w:val="122"/>
              </w:numPr>
              <w:ind w:left="256" w:hanging="283"/>
              <w:jc w:val="both"/>
              <w:rPr>
                <w:b/>
                <w:sz w:val="20"/>
                <w:szCs w:val="20"/>
              </w:rPr>
            </w:pPr>
            <w:r w:rsidRPr="008769AF">
              <w:rPr>
                <w:b/>
                <w:sz w:val="20"/>
                <w:szCs w:val="20"/>
              </w:rPr>
              <w:t xml:space="preserve">O técnico de apoio ao sistema de vídeo-árbitro é o funcionário do clube, titular de licença da Liga, responsável pela montagem e manutenção dos equipamentos do sistema de vídeo-árbitro, pelo contacto com o gestor de operação de vídeo-árbitro da FPF e pelo cumprimento das diretrizes da FPF relativamente à </w:t>
            </w:r>
            <w:r w:rsidRPr="002C3136">
              <w:rPr>
                <w:b/>
                <w:sz w:val="20"/>
                <w:szCs w:val="20"/>
              </w:rPr>
              <w:t>implementação do vídeo-árbitro durante a época e em cada jogo.</w:t>
            </w:r>
          </w:p>
          <w:p w:rsidR="007A34C3" w:rsidRPr="002C3136" w:rsidRDefault="007A34C3" w:rsidP="00AA2736">
            <w:pPr>
              <w:pStyle w:val="Default"/>
              <w:numPr>
                <w:ilvl w:val="0"/>
                <w:numId w:val="122"/>
              </w:numPr>
              <w:ind w:left="249" w:hanging="283"/>
              <w:jc w:val="both"/>
              <w:rPr>
                <w:b/>
                <w:sz w:val="20"/>
                <w:szCs w:val="20"/>
              </w:rPr>
            </w:pPr>
            <w:r w:rsidRPr="002C3136">
              <w:rPr>
                <w:b/>
                <w:sz w:val="20"/>
                <w:szCs w:val="20"/>
              </w:rPr>
              <w:t>Os clubes devem comunicar à Liga, até dez dias antes do início da competição, a identidade do respetivo técnico de apoio ao vídeo-árbitro e do funcionário que o substitui nas suas faltas e impedimentos.</w:t>
            </w:r>
          </w:p>
          <w:p w:rsidR="007A34C3" w:rsidRPr="002C3136" w:rsidRDefault="007A34C3" w:rsidP="00AA2736">
            <w:pPr>
              <w:pStyle w:val="Default"/>
              <w:numPr>
                <w:ilvl w:val="0"/>
                <w:numId w:val="122"/>
              </w:numPr>
              <w:ind w:left="249" w:hanging="283"/>
              <w:jc w:val="both"/>
              <w:rPr>
                <w:b/>
                <w:sz w:val="20"/>
                <w:szCs w:val="20"/>
              </w:rPr>
            </w:pPr>
            <w:r w:rsidRPr="002C3136">
              <w:rPr>
                <w:b/>
                <w:sz w:val="20"/>
                <w:szCs w:val="20"/>
              </w:rPr>
              <w:t>O técnico de apoio ao sistema de vídeo-árbitro deve ter conhecimentos em tecnologia e conhecer a infraestrutura do estádio.</w:t>
            </w:r>
          </w:p>
          <w:p w:rsidR="007A34C3" w:rsidRPr="002C3136" w:rsidRDefault="007A34C3" w:rsidP="00AA2736">
            <w:pPr>
              <w:pStyle w:val="Default"/>
              <w:numPr>
                <w:ilvl w:val="0"/>
                <w:numId w:val="122"/>
              </w:numPr>
              <w:ind w:left="249" w:hanging="283"/>
              <w:jc w:val="both"/>
              <w:rPr>
                <w:b/>
                <w:sz w:val="20"/>
                <w:szCs w:val="20"/>
              </w:rPr>
            </w:pPr>
            <w:r w:rsidRPr="002C3136">
              <w:rPr>
                <w:b/>
                <w:sz w:val="20"/>
                <w:szCs w:val="20"/>
              </w:rPr>
              <w:t>São deveres específicos do técnico de apoio ao sistema de vídeo-árbitro:</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color w:val="000000"/>
                <w:sz w:val="20"/>
              </w:rPr>
              <w:t>verificar o funcionamento do equipamento, em colaboração com a equipa da FPF e de acordo com a lista de verificação por esta remetida, no dia anterior a cada jogo;</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color w:val="000000"/>
                <w:sz w:val="20"/>
              </w:rPr>
              <w:t>verificar o funcionamento do equipamento e do sistema, em colaboração com a equipa da FPF e de acordo com a lista de verificação por esta remetida, no dia de jogo, verificando que o sistema está operacional para a respetiva realização;</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color w:val="000000"/>
                <w:sz w:val="20"/>
              </w:rPr>
              <w:t xml:space="preserve">prestar assistência na área de revisão, instalando o equipamento de revisão do árbitro principal e fazendo qualquer substituição necessária durante </w:t>
            </w:r>
            <w:r w:rsidRPr="002C3136">
              <w:rPr>
                <w:rFonts w:ascii="Century Gothic" w:hAnsi="Century Gothic" w:cs="Calibri"/>
                <w:b/>
                <w:color w:val="000000"/>
                <w:sz w:val="20"/>
              </w:rPr>
              <w:lastRenderedPageBreak/>
              <w:t>o jogo, de acordo com as instruções que lhe sejam transmitidas pela equipa da FPF;</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color w:val="000000"/>
                <w:sz w:val="20"/>
              </w:rPr>
              <w:t>prestar assistência na área de revisão, instalando o equipamento de ligação ao rádio dos árbitros que permite a comunicação entre o vídeo-árbitro e o árbitro e fazendo qualquer substituição necessária durante o jogo, de acordo com as instruções que lhe sejam transmitidas pela equipa da FPF;</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color w:val="000000"/>
                <w:sz w:val="20"/>
              </w:rPr>
              <w:t>garantir que todo o equipamento é guardado após o jogo, devidamente acondicionamento em segurança;</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color w:val="000000"/>
                <w:sz w:val="20"/>
              </w:rPr>
              <w:t>garantir que o equipamento não é mal manuseado de forma deliberada levando a deterioração, mau funcionamento e avaria do mesmo;</w:t>
            </w:r>
          </w:p>
          <w:p w:rsidR="007A34C3" w:rsidRPr="002C3136" w:rsidRDefault="007A34C3" w:rsidP="00E56FA5">
            <w:pPr>
              <w:pStyle w:val="ListParagraph"/>
              <w:numPr>
                <w:ilvl w:val="1"/>
                <w:numId w:val="168"/>
              </w:numPr>
              <w:autoSpaceDE w:val="0"/>
              <w:autoSpaceDN w:val="0"/>
              <w:spacing w:line="240" w:lineRule="auto"/>
              <w:ind w:left="595" w:hanging="284"/>
              <w:rPr>
                <w:rFonts w:ascii="Century Gothic" w:hAnsi="Century Gothic" w:cs="Calibri"/>
                <w:b/>
                <w:color w:val="000000"/>
                <w:sz w:val="20"/>
              </w:rPr>
            </w:pPr>
            <w:r w:rsidRPr="002C3136">
              <w:rPr>
                <w:rFonts w:ascii="Century Gothic" w:hAnsi="Century Gothic" w:cs="Calibri"/>
                <w:b/>
                <w:sz w:val="20"/>
              </w:rPr>
              <w:t>reportar à equipa da FPF, de imediato, qualquer avaria detetada em qualquer equipamento do sistema do vídeo-árbitro.</w:t>
            </w:r>
          </w:p>
          <w:p w:rsidR="007A34C3" w:rsidRPr="008769AF" w:rsidRDefault="007A34C3" w:rsidP="00AA2736">
            <w:pPr>
              <w:pStyle w:val="Default"/>
              <w:numPr>
                <w:ilvl w:val="0"/>
                <w:numId w:val="122"/>
              </w:numPr>
              <w:ind w:left="249" w:hanging="283"/>
              <w:jc w:val="both"/>
              <w:rPr>
                <w:b/>
                <w:sz w:val="20"/>
                <w:szCs w:val="20"/>
              </w:rPr>
            </w:pPr>
            <w:r w:rsidRPr="002C3136">
              <w:rPr>
                <w:b/>
                <w:sz w:val="20"/>
                <w:szCs w:val="20"/>
              </w:rPr>
              <w:t>O exercício do cargo de técnico de apoio ao sistema de víde</w:t>
            </w:r>
            <w:r w:rsidRPr="008769AF">
              <w:rPr>
                <w:b/>
                <w:sz w:val="20"/>
                <w:szCs w:val="20"/>
              </w:rPr>
              <w:t>o-árbitro, e seu substituto, é incompatível com o exercício d</w:t>
            </w:r>
            <w:r>
              <w:rPr>
                <w:b/>
                <w:sz w:val="20"/>
                <w:szCs w:val="20"/>
              </w:rPr>
              <w:t xml:space="preserve">e qualquer </w:t>
            </w:r>
            <w:r w:rsidR="00774EF0">
              <w:rPr>
                <w:b/>
                <w:sz w:val="20"/>
                <w:szCs w:val="20"/>
              </w:rPr>
              <w:t xml:space="preserve">outro </w:t>
            </w:r>
            <w:r>
              <w:rPr>
                <w:b/>
                <w:sz w:val="20"/>
                <w:szCs w:val="20"/>
              </w:rPr>
              <w:t>cargo no âmbito d</w:t>
            </w:r>
            <w:r w:rsidR="00774EF0">
              <w:rPr>
                <w:b/>
                <w:sz w:val="20"/>
                <w:szCs w:val="20"/>
              </w:rPr>
              <w:t>a organização do jogo</w:t>
            </w:r>
            <w:r w:rsidRPr="008769AF">
              <w:rPr>
                <w:b/>
                <w:sz w:val="20"/>
                <w:szCs w:val="20"/>
              </w:rPr>
              <w:t>.</w:t>
            </w:r>
          </w:p>
        </w:tc>
      </w:tr>
      <w:tr w:rsidR="00FC088D" w:rsidRPr="00B26C67" w:rsidTr="001C2144">
        <w:trPr>
          <w:jc w:val="center"/>
        </w:trPr>
        <w:tc>
          <w:tcPr>
            <w:tcW w:w="7655" w:type="dxa"/>
          </w:tcPr>
          <w:p w:rsidR="00FC088D" w:rsidRPr="000934C2" w:rsidRDefault="00FC088D" w:rsidP="004F672C">
            <w:pPr>
              <w:jc w:val="center"/>
              <w:rPr>
                <w:szCs w:val="20"/>
              </w:rPr>
            </w:pPr>
            <w:r w:rsidRPr="000934C2">
              <w:rPr>
                <w:szCs w:val="20"/>
              </w:rPr>
              <w:lastRenderedPageBreak/>
              <w:t>Artigo 60.º</w:t>
            </w:r>
          </w:p>
          <w:p w:rsidR="00FC088D" w:rsidRPr="000934C2" w:rsidRDefault="00FC088D" w:rsidP="004F672C">
            <w:pPr>
              <w:jc w:val="center"/>
              <w:rPr>
                <w:b/>
                <w:bCs/>
                <w:szCs w:val="20"/>
              </w:rPr>
            </w:pPr>
            <w:r w:rsidRPr="000934C2">
              <w:rPr>
                <w:b/>
                <w:bCs/>
                <w:szCs w:val="20"/>
              </w:rPr>
              <w:t>Acesso e permanência no recinto do jogo e balneários</w:t>
            </w:r>
          </w:p>
          <w:p w:rsidR="00FC088D" w:rsidRDefault="00FC088D" w:rsidP="00AA2736">
            <w:pPr>
              <w:pStyle w:val="Default"/>
              <w:numPr>
                <w:ilvl w:val="6"/>
                <w:numId w:val="125"/>
              </w:numPr>
              <w:ind w:left="164" w:hanging="284"/>
              <w:rPr>
                <w:sz w:val="20"/>
                <w:szCs w:val="20"/>
              </w:rPr>
            </w:pPr>
            <w:r>
              <w:rPr>
                <w:sz w:val="20"/>
                <w:szCs w:val="20"/>
              </w:rPr>
              <w:t xml:space="preserve">Em cada estádio a Comissão Técnica de Vistorias irá definir a zona técnica que incluirá: </w:t>
            </w:r>
          </w:p>
          <w:p w:rsidR="00FC088D" w:rsidRDefault="00FC088D" w:rsidP="00AA2736">
            <w:pPr>
              <w:pStyle w:val="Default"/>
              <w:numPr>
                <w:ilvl w:val="1"/>
                <w:numId w:val="117"/>
              </w:numPr>
              <w:ind w:left="447" w:hanging="283"/>
              <w:rPr>
                <w:sz w:val="20"/>
                <w:szCs w:val="20"/>
              </w:rPr>
            </w:pPr>
            <w:r>
              <w:rPr>
                <w:sz w:val="20"/>
                <w:szCs w:val="20"/>
              </w:rPr>
              <w:t xml:space="preserve">a zona representada no Anexo IV, </w:t>
            </w:r>
            <w:proofErr w:type="spellStart"/>
            <w:r>
              <w:rPr>
                <w:sz w:val="20"/>
                <w:szCs w:val="20"/>
              </w:rPr>
              <w:t>ref.ª</w:t>
            </w:r>
            <w:proofErr w:type="spellEnd"/>
            <w:r>
              <w:rPr>
                <w:sz w:val="20"/>
                <w:szCs w:val="20"/>
              </w:rPr>
              <w:t xml:space="preserve"> E5; </w:t>
            </w:r>
          </w:p>
          <w:p w:rsidR="00FC088D" w:rsidRDefault="00FC088D" w:rsidP="00AA2736">
            <w:pPr>
              <w:pStyle w:val="Default"/>
              <w:numPr>
                <w:ilvl w:val="1"/>
                <w:numId w:val="117"/>
              </w:numPr>
              <w:ind w:left="447" w:hanging="283"/>
              <w:rPr>
                <w:sz w:val="20"/>
                <w:szCs w:val="20"/>
              </w:rPr>
            </w:pPr>
            <w:r>
              <w:rPr>
                <w:sz w:val="20"/>
                <w:szCs w:val="20"/>
              </w:rPr>
              <w:t xml:space="preserve">a zona entre as linhas exteriores do terreno de jogo e o respetivo túnel de acesso aos balneários; </w:t>
            </w:r>
          </w:p>
          <w:p w:rsidR="00FC088D" w:rsidRDefault="00FC088D" w:rsidP="00AA2736">
            <w:pPr>
              <w:pStyle w:val="Default"/>
              <w:numPr>
                <w:ilvl w:val="1"/>
                <w:numId w:val="117"/>
              </w:numPr>
              <w:ind w:left="447" w:hanging="283"/>
              <w:rPr>
                <w:sz w:val="20"/>
                <w:szCs w:val="20"/>
              </w:rPr>
            </w:pPr>
            <w:r>
              <w:rPr>
                <w:sz w:val="20"/>
                <w:szCs w:val="20"/>
              </w:rPr>
              <w:t xml:space="preserve">a zona de corredores de acesso aos balneários dos clubes e da equipa de arbitragem; </w:t>
            </w:r>
          </w:p>
          <w:p w:rsidR="00FC088D" w:rsidRDefault="00FC088D" w:rsidP="00AA2736">
            <w:pPr>
              <w:pStyle w:val="Default"/>
              <w:numPr>
                <w:ilvl w:val="1"/>
                <w:numId w:val="117"/>
              </w:numPr>
              <w:ind w:left="447" w:hanging="283"/>
              <w:rPr>
                <w:sz w:val="20"/>
                <w:szCs w:val="20"/>
              </w:rPr>
            </w:pPr>
            <w:r>
              <w:rPr>
                <w:sz w:val="20"/>
                <w:szCs w:val="20"/>
              </w:rPr>
              <w:t xml:space="preserve">a zona de acesso dos balneários dos clubes e da equipa de arbitragem ao recinto de jogo; </w:t>
            </w:r>
          </w:p>
          <w:p w:rsidR="00FC088D" w:rsidRDefault="00FC088D" w:rsidP="00AA2736">
            <w:pPr>
              <w:pStyle w:val="Default"/>
              <w:numPr>
                <w:ilvl w:val="1"/>
                <w:numId w:val="117"/>
              </w:numPr>
              <w:ind w:left="447" w:hanging="283"/>
              <w:rPr>
                <w:sz w:val="20"/>
                <w:szCs w:val="20"/>
              </w:rPr>
            </w:pPr>
            <w:r>
              <w:rPr>
                <w:sz w:val="20"/>
                <w:szCs w:val="20"/>
              </w:rPr>
              <w:t xml:space="preserve">os balneários dos clubes e da equipa de arbitragem; </w:t>
            </w:r>
          </w:p>
          <w:p w:rsidR="00FC088D" w:rsidRPr="00CC2616" w:rsidRDefault="00FC088D" w:rsidP="00AA2736">
            <w:pPr>
              <w:pStyle w:val="Default"/>
              <w:numPr>
                <w:ilvl w:val="1"/>
                <w:numId w:val="117"/>
              </w:numPr>
              <w:ind w:left="447" w:hanging="283"/>
              <w:rPr>
                <w:sz w:val="20"/>
                <w:szCs w:val="20"/>
              </w:rPr>
            </w:pPr>
            <w:r>
              <w:rPr>
                <w:sz w:val="20"/>
                <w:szCs w:val="20"/>
              </w:rPr>
              <w:t>a sala de controlo antidopagem.</w:t>
            </w:r>
          </w:p>
          <w:p w:rsidR="00FC088D" w:rsidRPr="000934C2" w:rsidRDefault="00FC088D" w:rsidP="00AA2736">
            <w:pPr>
              <w:pStyle w:val="ListParagraph"/>
              <w:numPr>
                <w:ilvl w:val="6"/>
                <w:numId w:val="125"/>
              </w:numPr>
              <w:spacing w:line="240" w:lineRule="auto"/>
              <w:ind w:left="164" w:hanging="284"/>
              <w:contextualSpacing w:val="0"/>
              <w:rPr>
                <w:rFonts w:ascii="Century Gothic" w:hAnsi="Century Gothic"/>
                <w:sz w:val="20"/>
              </w:rPr>
            </w:pPr>
            <w:r w:rsidRPr="000934C2">
              <w:rPr>
                <w:rFonts w:ascii="Century Gothic" w:hAnsi="Century Gothic"/>
                <w:sz w:val="20"/>
              </w:rPr>
              <w:t>Salvo nos casos previstos nos números seguintes em que se disponha diversamente, poderão entrar e permanecer na Zona Técnica, desde que devidamente identificados ou credenciados:</w:t>
            </w:r>
          </w:p>
          <w:p w:rsidR="00FC088D" w:rsidRPr="000934C2" w:rsidRDefault="00FC088D" w:rsidP="004F672C">
            <w:pPr>
              <w:pStyle w:val="ListParagraph"/>
              <w:spacing w:line="240" w:lineRule="auto"/>
              <w:ind w:left="731"/>
              <w:contextualSpacing w:val="0"/>
              <w:rPr>
                <w:rFonts w:ascii="Century Gothic" w:hAnsi="Century Gothic"/>
                <w:sz w:val="20"/>
              </w:rPr>
            </w:pPr>
            <w:r w:rsidRPr="000934C2">
              <w:rPr>
                <w:rFonts w:ascii="Century Gothic" w:hAnsi="Century Gothic"/>
                <w:sz w:val="20"/>
              </w:rPr>
              <w:t>[…]</w:t>
            </w:r>
          </w:p>
          <w:p w:rsidR="00FC088D" w:rsidRPr="00BC0062" w:rsidRDefault="00FC088D" w:rsidP="00AA2736">
            <w:pPr>
              <w:pStyle w:val="ListParagraph"/>
              <w:numPr>
                <w:ilvl w:val="1"/>
                <w:numId w:val="64"/>
              </w:numPr>
              <w:spacing w:line="240" w:lineRule="auto"/>
              <w:contextualSpacing w:val="0"/>
              <w:rPr>
                <w:rFonts w:ascii="Century Gothic" w:hAnsi="Century Gothic"/>
                <w:sz w:val="20"/>
              </w:rPr>
            </w:pPr>
            <w:r w:rsidRPr="000934C2">
              <w:rPr>
                <w:rFonts w:ascii="Century Gothic" w:hAnsi="Century Gothic"/>
                <w:sz w:val="20"/>
              </w:rPr>
              <w:t>os membros da Secção da Área Profissional do Conselho de Arbitragem da FPF, até 15 minutos antes de começar o jogo;</w:t>
            </w:r>
          </w:p>
          <w:p w:rsidR="00FC088D" w:rsidRPr="007F247C" w:rsidRDefault="00FC088D" w:rsidP="00AA2736">
            <w:pPr>
              <w:pStyle w:val="ListParagraph"/>
              <w:numPr>
                <w:ilvl w:val="1"/>
                <w:numId w:val="64"/>
              </w:numPr>
              <w:spacing w:line="240" w:lineRule="auto"/>
              <w:contextualSpacing w:val="0"/>
              <w:rPr>
                <w:rFonts w:ascii="Century Gothic" w:hAnsi="Century Gothic"/>
                <w:sz w:val="20"/>
              </w:rPr>
            </w:pPr>
            <w:r w:rsidRPr="000934C2">
              <w:rPr>
                <w:rFonts w:ascii="Century Gothic" w:hAnsi="Century Gothic"/>
                <w:sz w:val="20"/>
              </w:rPr>
              <w:t xml:space="preserve">um treinador de guarda-redes e um técnico de equipamentos por cada um dos clubes visitado e </w:t>
            </w:r>
            <w:r w:rsidRPr="007C672B">
              <w:rPr>
                <w:rFonts w:ascii="Century Gothic" w:hAnsi="Century Gothic"/>
                <w:sz w:val="20"/>
              </w:rPr>
              <w:t>visitante até ao início do jogo e durante o respetivo intervalo;</w:t>
            </w:r>
          </w:p>
          <w:p w:rsidR="00FC088D" w:rsidRPr="007C672B" w:rsidRDefault="00FC088D" w:rsidP="007C672B">
            <w:pPr>
              <w:pStyle w:val="ListParagraph"/>
              <w:spacing w:line="240" w:lineRule="auto"/>
              <w:ind w:left="714"/>
              <w:contextualSpacing w:val="0"/>
              <w:rPr>
                <w:rFonts w:ascii="Century Gothic" w:hAnsi="Century Gothic"/>
                <w:sz w:val="20"/>
              </w:rPr>
            </w:pPr>
          </w:p>
          <w:p w:rsidR="00FC088D" w:rsidRPr="007C672B" w:rsidRDefault="00FC088D" w:rsidP="00AA2736">
            <w:pPr>
              <w:pStyle w:val="ListParagraph"/>
              <w:numPr>
                <w:ilvl w:val="1"/>
                <w:numId w:val="64"/>
              </w:numPr>
              <w:spacing w:line="240" w:lineRule="auto"/>
              <w:contextualSpacing w:val="0"/>
              <w:rPr>
                <w:rFonts w:ascii="Century Gothic" w:hAnsi="Century Gothic"/>
                <w:sz w:val="20"/>
              </w:rPr>
            </w:pPr>
            <w:r w:rsidRPr="007C672B">
              <w:rPr>
                <w:rFonts w:ascii="Century Gothic" w:hAnsi="Century Gothic"/>
                <w:sz w:val="20"/>
              </w:rPr>
              <w:t>o speaker do clube visitado, em local definido aquando da vistoria técnica efetuada pela Comissão Técnica de Vistorias;</w:t>
            </w:r>
          </w:p>
          <w:p w:rsidR="00FC088D" w:rsidRPr="007C672B" w:rsidRDefault="00FC088D" w:rsidP="00AA2736">
            <w:pPr>
              <w:pStyle w:val="ListParagraph"/>
              <w:numPr>
                <w:ilvl w:val="1"/>
                <w:numId w:val="64"/>
              </w:numPr>
              <w:spacing w:line="240" w:lineRule="auto"/>
              <w:contextualSpacing w:val="0"/>
              <w:rPr>
                <w:rFonts w:ascii="Century Gothic" w:hAnsi="Century Gothic"/>
                <w:sz w:val="20"/>
              </w:rPr>
            </w:pPr>
            <w:r w:rsidRPr="007C672B">
              <w:rPr>
                <w:rFonts w:ascii="Century Gothic" w:hAnsi="Century Gothic"/>
                <w:sz w:val="20"/>
              </w:rPr>
              <w:t>um OLA do clube visitado e um OLA do clube visitante (com acesso mas sem possibilidade de permanência) que devem permanecer no local indicado na ficha técnica do estádio;</w:t>
            </w:r>
          </w:p>
          <w:p w:rsidR="00FC088D" w:rsidRPr="007C672B" w:rsidRDefault="00FC088D" w:rsidP="00AA2736">
            <w:pPr>
              <w:pStyle w:val="ListParagraph"/>
              <w:numPr>
                <w:ilvl w:val="1"/>
                <w:numId w:val="64"/>
              </w:numPr>
              <w:spacing w:line="240" w:lineRule="auto"/>
              <w:contextualSpacing w:val="0"/>
              <w:rPr>
                <w:rFonts w:ascii="Century Gothic" w:hAnsi="Century Gothic"/>
                <w:sz w:val="20"/>
              </w:rPr>
            </w:pPr>
            <w:r w:rsidRPr="007C672B">
              <w:rPr>
                <w:rFonts w:ascii="Century Gothic" w:hAnsi="Century Gothic"/>
                <w:sz w:val="20"/>
              </w:rPr>
              <w:t>os titulares do direito de livre-trânsito quando, para o desempenho das suas funções, se justifique a respetiva presença.</w:t>
            </w:r>
          </w:p>
          <w:p w:rsidR="00FC088D" w:rsidRPr="007C672B" w:rsidRDefault="00FC088D" w:rsidP="004F672C">
            <w:pPr>
              <w:rPr>
                <w:szCs w:val="20"/>
              </w:rPr>
            </w:pPr>
            <w:r w:rsidRPr="007C672B">
              <w:rPr>
                <w:szCs w:val="20"/>
              </w:rPr>
              <w:t>[…]</w:t>
            </w:r>
          </w:p>
          <w:p w:rsidR="00FC088D" w:rsidRPr="007C672B" w:rsidRDefault="00FC088D" w:rsidP="00AA2736">
            <w:pPr>
              <w:pStyle w:val="ListParagraph"/>
              <w:numPr>
                <w:ilvl w:val="0"/>
                <w:numId w:val="67"/>
              </w:numPr>
              <w:spacing w:line="240" w:lineRule="auto"/>
              <w:contextualSpacing w:val="0"/>
              <w:rPr>
                <w:rFonts w:ascii="Century Gothic" w:hAnsi="Century Gothic"/>
                <w:sz w:val="20"/>
              </w:rPr>
            </w:pPr>
            <w:r w:rsidRPr="007C672B">
              <w:rPr>
                <w:rFonts w:ascii="Century Gothic" w:hAnsi="Century Gothic"/>
                <w:sz w:val="20"/>
              </w:rPr>
              <w:t xml:space="preserve">No período compreendido entre o início do jogo e 15 minutos após o fim do mesmo, os agentes referidos no número anterior só podem </w:t>
            </w:r>
            <w:r w:rsidRPr="007C672B">
              <w:rPr>
                <w:rFonts w:ascii="Century Gothic" w:hAnsi="Century Gothic"/>
                <w:sz w:val="20"/>
              </w:rPr>
              <w:lastRenderedPageBreak/>
              <w:t xml:space="preserve">permanecer: </w:t>
            </w:r>
          </w:p>
          <w:p w:rsidR="00FC088D" w:rsidRPr="007C672B" w:rsidRDefault="00FC088D" w:rsidP="00AA2736">
            <w:pPr>
              <w:pStyle w:val="ListParagraph"/>
              <w:numPr>
                <w:ilvl w:val="1"/>
                <w:numId w:val="68"/>
              </w:numPr>
              <w:spacing w:line="240" w:lineRule="auto"/>
              <w:contextualSpacing w:val="0"/>
              <w:rPr>
                <w:rFonts w:ascii="Century Gothic" w:hAnsi="Century Gothic"/>
                <w:sz w:val="20"/>
              </w:rPr>
            </w:pPr>
            <w:r w:rsidRPr="007C672B">
              <w:rPr>
                <w:rFonts w:ascii="Century Gothic" w:hAnsi="Century Gothic"/>
                <w:sz w:val="20"/>
              </w:rPr>
              <w:t>dentro do balneário da respetiva equipa;</w:t>
            </w:r>
          </w:p>
          <w:p w:rsidR="00FC088D" w:rsidRPr="007C672B" w:rsidRDefault="00FC088D" w:rsidP="00AA2736">
            <w:pPr>
              <w:pStyle w:val="ListParagraph"/>
              <w:numPr>
                <w:ilvl w:val="1"/>
                <w:numId w:val="68"/>
              </w:numPr>
              <w:spacing w:line="240" w:lineRule="auto"/>
              <w:contextualSpacing w:val="0"/>
              <w:rPr>
                <w:rFonts w:ascii="Century Gothic" w:hAnsi="Century Gothic"/>
                <w:sz w:val="20"/>
              </w:rPr>
            </w:pPr>
            <w:r w:rsidRPr="007C672B">
              <w:rPr>
                <w:rFonts w:ascii="Century Gothic" w:hAnsi="Century Gothic"/>
                <w:sz w:val="20"/>
              </w:rPr>
              <w:t>na zona VIP e zona de camarotes se tiverem um título válido de ingresso que lhe dê acesso a um lugar sentado;</w:t>
            </w:r>
          </w:p>
          <w:p w:rsidR="00FC088D" w:rsidRPr="007C672B" w:rsidRDefault="00FC088D" w:rsidP="00AA2736">
            <w:pPr>
              <w:pStyle w:val="ListParagraph"/>
              <w:numPr>
                <w:ilvl w:val="1"/>
                <w:numId w:val="68"/>
              </w:numPr>
              <w:spacing w:line="240" w:lineRule="auto"/>
              <w:contextualSpacing w:val="0"/>
              <w:rPr>
                <w:rFonts w:ascii="Century Gothic" w:hAnsi="Century Gothic"/>
                <w:sz w:val="20"/>
              </w:rPr>
            </w:pPr>
            <w:r w:rsidRPr="007C672B">
              <w:rPr>
                <w:rFonts w:ascii="Century Gothic" w:hAnsi="Century Gothic"/>
                <w:sz w:val="20"/>
              </w:rPr>
              <w:t>na zona de bancada obrigatoriamente reservada para o efeito pelo clube visitado e aprovada pela Liga aquando da vistoria aos estádios.</w:t>
            </w:r>
          </w:p>
          <w:p w:rsidR="00FC088D" w:rsidRPr="007C672B" w:rsidRDefault="00FC088D" w:rsidP="004F672C">
            <w:pPr>
              <w:rPr>
                <w:szCs w:val="20"/>
              </w:rPr>
            </w:pPr>
            <w:r w:rsidRPr="007C672B">
              <w:rPr>
                <w:szCs w:val="20"/>
              </w:rPr>
              <w:t>[…]</w:t>
            </w:r>
          </w:p>
          <w:p w:rsidR="00FC088D" w:rsidRPr="000934C2" w:rsidRDefault="00FC088D" w:rsidP="00AA2736">
            <w:pPr>
              <w:pStyle w:val="ListParagraph"/>
              <w:numPr>
                <w:ilvl w:val="0"/>
                <w:numId w:val="65"/>
              </w:numPr>
              <w:spacing w:line="240" w:lineRule="auto"/>
              <w:contextualSpacing w:val="0"/>
              <w:rPr>
                <w:rFonts w:ascii="Century Gothic" w:hAnsi="Century Gothic"/>
                <w:sz w:val="20"/>
              </w:rPr>
            </w:pPr>
            <w:r w:rsidRPr="007C672B">
              <w:rPr>
                <w:rFonts w:ascii="Century Gothic" w:hAnsi="Century Gothic"/>
                <w:sz w:val="20"/>
              </w:rPr>
              <w:t>Os repórteres e os fotógrafos</w:t>
            </w:r>
            <w:r w:rsidRPr="000934C2">
              <w:rPr>
                <w:rFonts w:ascii="Century Gothic" w:hAnsi="Century Gothic"/>
                <w:sz w:val="20"/>
              </w:rPr>
              <w:t xml:space="preserve"> terão acesso ao recinto de jogo sem prejuízo dos condicionamentos e limites para proteção do direito ao espetáculo ou outros direitos e interesses legítimos dos promotores ou organizadores do jogo, devendo usar obrigatoriamente o colete único de identificação fornecido pela Liga. </w:t>
            </w:r>
          </w:p>
          <w:p w:rsidR="00FC088D" w:rsidRDefault="00FC088D" w:rsidP="004F672C">
            <w:pPr>
              <w:rPr>
                <w:rFonts w:cs="Century Gothic"/>
                <w:szCs w:val="20"/>
              </w:rPr>
            </w:pPr>
          </w:p>
          <w:p w:rsidR="00FC088D" w:rsidRPr="000934C2" w:rsidRDefault="00FC088D" w:rsidP="004F672C">
            <w:pPr>
              <w:rPr>
                <w:rFonts w:cs="Century Gothic"/>
                <w:szCs w:val="20"/>
              </w:rPr>
            </w:pPr>
            <w:r>
              <w:rPr>
                <w:rFonts w:cs="Century Gothic"/>
                <w:szCs w:val="20"/>
              </w:rPr>
              <w:t>[…]</w:t>
            </w:r>
          </w:p>
        </w:tc>
        <w:tc>
          <w:tcPr>
            <w:tcW w:w="7654" w:type="dxa"/>
          </w:tcPr>
          <w:p w:rsidR="00FC088D" w:rsidRPr="000934C2" w:rsidRDefault="00FC088D" w:rsidP="004F672C">
            <w:pPr>
              <w:jc w:val="center"/>
              <w:rPr>
                <w:szCs w:val="20"/>
              </w:rPr>
            </w:pPr>
            <w:r w:rsidRPr="000934C2">
              <w:rPr>
                <w:szCs w:val="20"/>
              </w:rPr>
              <w:lastRenderedPageBreak/>
              <w:t>Artigo 60.º</w:t>
            </w:r>
          </w:p>
          <w:p w:rsidR="00FC088D" w:rsidRPr="000934C2" w:rsidRDefault="00FC088D" w:rsidP="004F672C">
            <w:pPr>
              <w:jc w:val="center"/>
              <w:rPr>
                <w:b/>
                <w:szCs w:val="20"/>
              </w:rPr>
            </w:pPr>
            <w:r w:rsidRPr="000934C2">
              <w:rPr>
                <w:b/>
                <w:bCs/>
                <w:szCs w:val="20"/>
              </w:rPr>
              <w:t>Acesso e permanência no recinto do jogo e balneários</w:t>
            </w:r>
          </w:p>
          <w:p w:rsidR="00FC088D" w:rsidRPr="00CC2616" w:rsidRDefault="00FC088D" w:rsidP="00AA2736">
            <w:pPr>
              <w:pStyle w:val="ListParagraph"/>
              <w:numPr>
                <w:ilvl w:val="6"/>
                <w:numId w:val="61"/>
              </w:numPr>
              <w:spacing w:line="240" w:lineRule="auto"/>
              <w:ind w:left="256" w:hanging="283"/>
              <w:contextualSpacing w:val="0"/>
              <w:jc w:val="left"/>
              <w:rPr>
                <w:rFonts w:ascii="Century Gothic" w:hAnsi="Century Gothic"/>
                <w:bCs/>
                <w:sz w:val="20"/>
              </w:rPr>
            </w:pPr>
            <w:r w:rsidRPr="00CC2616">
              <w:rPr>
                <w:rFonts w:ascii="Century Gothic" w:hAnsi="Century Gothic"/>
                <w:sz w:val="20"/>
              </w:rPr>
              <w:t>Em cada estádio a Comissão Técnica de Vistorias irá definir a zona t</w:t>
            </w:r>
            <w:r>
              <w:rPr>
                <w:rFonts w:ascii="Century Gothic" w:hAnsi="Century Gothic"/>
                <w:sz w:val="20"/>
              </w:rPr>
              <w:t>écnica que incluirá:</w:t>
            </w:r>
          </w:p>
          <w:p w:rsidR="00FC088D" w:rsidRDefault="00FC088D" w:rsidP="00AA2736">
            <w:pPr>
              <w:pStyle w:val="ListParagraph"/>
              <w:numPr>
                <w:ilvl w:val="7"/>
                <w:numId w:val="61"/>
              </w:numPr>
              <w:spacing w:line="240" w:lineRule="auto"/>
              <w:ind w:left="540" w:hanging="284"/>
              <w:contextualSpacing w:val="0"/>
              <w:jc w:val="left"/>
              <w:rPr>
                <w:rFonts w:ascii="Century Gothic" w:hAnsi="Century Gothic"/>
                <w:bCs/>
                <w:sz w:val="20"/>
              </w:rPr>
            </w:pPr>
            <w:r>
              <w:rPr>
                <w:rFonts w:ascii="Century Gothic" w:hAnsi="Century Gothic"/>
                <w:bCs/>
                <w:sz w:val="20"/>
              </w:rPr>
              <w:t>[…]</w:t>
            </w:r>
          </w:p>
          <w:p w:rsidR="00FC088D" w:rsidRDefault="00FC088D" w:rsidP="00AA2736">
            <w:pPr>
              <w:pStyle w:val="ListParagraph"/>
              <w:numPr>
                <w:ilvl w:val="7"/>
                <w:numId w:val="61"/>
              </w:numPr>
              <w:spacing w:line="240" w:lineRule="auto"/>
              <w:ind w:left="540" w:hanging="284"/>
              <w:contextualSpacing w:val="0"/>
              <w:jc w:val="left"/>
              <w:rPr>
                <w:rFonts w:ascii="Century Gothic" w:hAnsi="Century Gothic"/>
                <w:bCs/>
                <w:sz w:val="20"/>
              </w:rPr>
            </w:pPr>
            <w:r>
              <w:rPr>
                <w:rFonts w:ascii="Century Gothic" w:hAnsi="Century Gothic"/>
                <w:bCs/>
                <w:sz w:val="20"/>
              </w:rPr>
              <w:t>[…]</w:t>
            </w:r>
          </w:p>
          <w:p w:rsidR="00FC088D" w:rsidRPr="007F247C" w:rsidRDefault="00FC088D" w:rsidP="007F247C">
            <w:pPr>
              <w:rPr>
                <w:bCs/>
              </w:rPr>
            </w:pPr>
          </w:p>
          <w:p w:rsidR="00FC088D" w:rsidRDefault="00FC088D" w:rsidP="00AA2736">
            <w:pPr>
              <w:pStyle w:val="ListParagraph"/>
              <w:numPr>
                <w:ilvl w:val="7"/>
                <w:numId w:val="61"/>
              </w:numPr>
              <w:spacing w:line="240" w:lineRule="auto"/>
              <w:ind w:left="540" w:hanging="284"/>
              <w:contextualSpacing w:val="0"/>
              <w:jc w:val="left"/>
              <w:rPr>
                <w:rFonts w:ascii="Century Gothic" w:hAnsi="Century Gothic"/>
                <w:bCs/>
                <w:sz w:val="20"/>
              </w:rPr>
            </w:pPr>
            <w:r>
              <w:rPr>
                <w:rFonts w:ascii="Century Gothic" w:hAnsi="Century Gothic"/>
                <w:bCs/>
                <w:sz w:val="20"/>
              </w:rPr>
              <w:t>[…]</w:t>
            </w:r>
          </w:p>
          <w:p w:rsidR="00FC088D" w:rsidRDefault="00FC088D" w:rsidP="004F672C">
            <w:pPr>
              <w:pStyle w:val="ListParagraph"/>
              <w:spacing w:line="240" w:lineRule="auto"/>
              <w:ind w:left="540"/>
              <w:contextualSpacing w:val="0"/>
              <w:jc w:val="left"/>
              <w:rPr>
                <w:rFonts w:ascii="Century Gothic" w:hAnsi="Century Gothic"/>
                <w:bCs/>
                <w:sz w:val="20"/>
              </w:rPr>
            </w:pPr>
          </w:p>
          <w:p w:rsidR="00FC088D" w:rsidRDefault="00FC088D" w:rsidP="00AA2736">
            <w:pPr>
              <w:pStyle w:val="ListParagraph"/>
              <w:numPr>
                <w:ilvl w:val="7"/>
                <w:numId w:val="61"/>
              </w:numPr>
              <w:spacing w:line="240" w:lineRule="auto"/>
              <w:ind w:left="540" w:hanging="284"/>
              <w:contextualSpacing w:val="0"/>
              <w:jc w:val="left"/>
              <w:rPr>
                <w:rFonts w:ascii="Century Gothic" w:hAnsi="Century Gothic"/>
                <w:bCs/>
                <w:sz w:val="20"/>
              </w:rPr>
            </w:pPr>
            <w:r>
              <w:rPr>
                <w:rFonts w:ascii="Century Gothic" w:hAnsi="Century Gothic"/>
                <w:bCs/>
                <w:sz w:val="20"/>
              </w:rPr>
              <w:t>[…]</w:t>
            </w:r>
          </w:p>
          <w:p w:rsidR="00FC088D" w:rsidRDefault="00FC088D" w:rsidP="004F672C">
            <w:pPr>
              <w:pStyle w:val="ListParagraph"/>
              <w:spacing w:line="240" w:lineRule="auto"/>
              <w:ind w:left="540"/>
              <w:contextualSpacing w:val="0"/>
              <w:jc w:val="left"/>
              <w:rPr>
                <w:rFonts w:ascii="Century Gothic" w:hAnsi="Century Gothic"/>
                <w:bCs/>
                <w:sz w:val="20"/>
              </w:rPr>
            </w:pPr>
          </w:p>
          <w:p w:rsidR="00FC088D" w:rsidRPr="007F247C" w:rsidRDefault="00FC088D" w:rsidP="00AA2736">
            <w:pPr>
              <w:pStyle w:val="ListParagraph"/>
              <w:numPr>
                <w:ilvl w:val="7"/>
                <w:numId w:val="61"/>
              </w:numPr>
              <w:spacing w:line="240" w:lineRule="auto"/>
              <w:ind w:left="540" w:hanging="284"/>
              <w:contextualSpacing w:val="0"/>
              <w:jc w:val="left"/>
              <w:rPr>
                <w:rFonts w:ascii="Century Gothic" w:hAnsi="Century Gothic"/>
                <w:bCs/>
                <w:sz w:val="20"/>
              </w:rPr>
            </w:pPr>
            <w:r w:rsidRPr="00CC2616">
              <w:rPr>
                <w:rFonts w:ascii="Century Gothic" w:hAnsi="Century Gothic"/>
                <w:b/>
                <w:bCs/>
                <w:sz w:val="20"/>
              </w:rPr>
              <w:t>o balneário</w:t>
            </w:r>
            <w:r w:rsidR="007F247C">
              <w:rPr>
                <w:rFonts w:ascii="Century Gothic" w:hAnsi="Century Gothic"/>
                <w:bCs/>
                <w:sz w:val="20"/>
              </w:rPr>
              <w:t xml:space="preserve"> da equipa de arbitragem;</w:t>
            </w:r>
          </w:p>
          <w:p w:rsidR="00FC088D" w:rsidRDefault="00FC088D" w:rsidP="00AA2736">
            <w:pPr>
              <w:pStyle w:val="ListParagraph"/>
              <w:numPr>
                <w:ilvl w:val="7"/>
                <w:numId w:val="61"/>
              </w:numPr>
              <w:spacing w:line="240" w:lineRule="auto"/>
              <w:ind w:left="540" w:hanging="284"/>
              <w:contextualSpacing w:val="0"/>
              <w:jc w:val="left"/>
              <w:rPr>
                <w:rFonts w:ascii="Century Gothic" w:hAnsi="Century Gothic"/>
                <w:bCs/>
                <w:sz w:val="20"/>
              </w:rPr>
            </w:pPr>
            <w:r>
              <w:rPr>
                <w:rFonts w:ascii="Century Gothic" w:hAnsi="Century Gothic"/>
                <w:bCs/>
                <w:sz w:val="20"/>
              </w:rPr>
              <w:t>[…]</w:t>
            </w:r>
          </w:p>
          <w:p w:rsidR="00FC088D" w:rsidRPr="000934C2" w:rsidRDefault="00FC088D" w:rsidP="00AA2736">
            <w:pPr>
              <w:pStyle w:val="ListParagraph"/>
              <w:numPr>
                <w:ilvl w:val="6"/>
                <w:numId w:val="61"/>
              </w:numPr>
              <w:spacing w:line="240" w:lineRule="auto"/>
              <w:ind w:left="256" w:hanging="283"/>
              <w:contextualSpacing w:val="0"/>
              <w:rPr>
                <w:rFonts w:ascii="Century Gothic" w:hAnsi="Century Gothic"/>
                <w:bCs/>
                <w:sz w:val="20"/>
              </w:rPr>
            </w:pPr>
            <w:r w:rsidRPr="000934C2">
              <w:rPr>
                <w:rFonts w:ascii="Century Gothic" w:hAnsi="Century Gothic"/>
                <w:sz w:val="20"/>
              </w:rPr>
              <w:t xml:space="preserve">Salvo nos casos previstos nos números seguintes em que se disponha diversamente, poderão entrar e permanecer na Zona Técnica, desde que devidamente identificados ou credenciados: </w:t>
            </w:r>
          </w:p>
          <w:p w:rsidR="00FC088D" w:rsidRPr="007C672B" w:rsidRDefault="00FC088D" w:rsidP="007C672B">
            <w:pPr>
              <w:pStyle w:val="ListParagraph"/>
              <w:spacing w:line="240" w:lineRule="auto"/>
              <w:ind w:left="714"/>
              <w:contextualSpacing w:val="0"/>
              <w:rPr>
                <w:rFonts w:ascii="Century Gothic" w:hAnsi="Century Gothic"/>
                <w:bCs/>
                <w:sz w:val="20"/>
              </w:rPr>
            </w:pPr>
            <w:r w:rsidRPr="000934C2">
              <w:rPr>
                <w:rFonts w:ascii="Century Gothic" w:hAnsi="Century Gothic"/>
                <w:bCs/>
                <w:sz w:val="20"/>
              </w:rPr>
              <w:t>[…]</w:t>
            </w:r>
          </w:p>
          <w:p w:rsidR="00FC088D" w:rsidRPr="00CC2616" w:rsidRDefault="00FC088D" w:rsidP="00AA2736">
            <w:pPr>
              <w:pStyle w:val="ListParagraph"/>
              <w:numPr>
                <w:ilvl w:val="1"/>
                <w:numId w:val="63"/>
              </w:numPr>
              <w:spacing w:line="240" w:lineRule="auto"/>
              <w:contextualSpacing w:val="0"/>
              <w:rPr>
                <w:rFonts w:ascii="Century Gothic" w:hAnsi="Century Gothic"/>
                <w:bCs/>
                <w:sz w:val="20"/>
              </w:rPr>
            </w:pPr>
            <w:r w:rsidRPr="007C672B">
              <w:rPr>
                <w:rFonts w:ascii="Century Gothic" w:hAnsi="Century Gothic"/>
                <w:b/>
                <w:sz w:val="20"/>
              </w:rPr>
              <w:t>um membro</w:t>
            </w:r>
            <w:r w:rsidRPr="007C672B">
              <w:rPr>
                <w:rFonts w:ascii="Century Gothic" w:hAnsi="Century Gothic"/>
                <w:sz w:val="20"/>
              </w:rPr>
              <w:t xml:space="preserve"> da</w:t>
            </w:r>
            <w:r w:rsidRPr="000934C2">
              <w:rPr>
                <w:rFonts w:ascii="Century Gothic" w:hAnsi="Century Gothic"/>
                <w:sz w:val="20"/>
              </w:rPr>
              <w:t xml:space="preserve"> Secção da Área Profissional </w:t>
            </w:r>
            <w:r w:rsidRPr="00CC2616">
              <w:rPr>
                <w:rFonts w:ascii="Century Gothic" w:hAnsi="Century Gothic"/>
                <w:sz w:val="20"/>
              </w:rPr>
              <w:t>do Conselho de Arbitragem da FPF até 15 minutos antes de começar o jogo;</w:t>
            </w:r>
          </w:p>
          <w:p w:rsidR="00FC088D" w:rsidRPr="007F247C" w:rsidRDefault="00FC088D" w:rsidP="00AA2736">
            <w:pPr>
              <w:pStyle w:val="ListParagraph"/>
              <w:numPr>
                <w:ilvl w:val="1"/>
                <w:numId w:val="63"/>
              </w:numPr>
              <w:spacing w:line="240" w:lineRule="auto"/>
              <w:contextualSpacing w:val="0"/>
              <w:rPr>
                <w:rFonts w:ascii="Century Gothic" w:hAnsi="Century Gothic"/>
                <w:bCs/>
                <w:sz w:val="20"/>
              </w:rPr>
            </w:pPr>
            <w:r w:rsidRPr="00CC2616">
              <w:rPr>
                <w:rFonts w:ascii="Century Gothic" w:hAnsi="Century Gothic" w:cs="Calibri"/>
                <w:b/>
                <w:sz w:val="20"/>
              </w:rPr>
              <w:t>dois elementos do staff técnico</w:t>
            </w:r>
            <w:r w:rsidRPr="00CC2616">
              <w:rPr>
                <w:rFonts w:ascii="Century Gothic" w:hAnsi="Century Gothic" w:cs="Calibri"/>
                <w:sz w:val="20"/>
              </w:rPr>
              <w:t xml:space="preserve"> por cada um dos clubes visitado e visitante até ao início do jogo e durante o respetivo intervalo;</w:t>
            </w:r>
          </w:p>
          <w:p w:rsidR="00FC088D" w:rsidRPr="00CC2616" w:rsidRDefault="00FC088D" w:rsidP="00AA2736">
            <w:pPr>
              <w:pStyle w:val="ListParagraph"/>
              <w:numPr>
                <w:ilvl w:val="1"/>
                <w:numId w:val="63"/>
              </w:numPr>
              <w:spacing w:line="240" w:lineRule="auto"/>
              <w:contextualSpacing w:val="0"/>
              <w:rPr>
                <w:rFonts w:ascii="Century Gothic" w:hAnsi="Century Gothic" w:cs="Calibri"/>
                <w:b/>
                <w:sz w:val="20"/>
              </w:rPr>
            </w:pPr>
            <w:r w:rsidRPr="00CC2616">
              <w:rPr>
                <w:rFonts w:ascii="Century Gothic" w:hAnsi="Century Gothic" w:cs="Calibri"/>
                <w:b/>
                <w:sz w:val="20"/>
              </w:rPr>
              <w:t xml:space="preserve">[NOVO] </w:t>
            </w:r>
            <w:r>
              <w:rPr>
                <w:rFonts w:ascii="Century Gothic" w:hAnsi="Century Gothic" w:cs="Calibri"/>
                <w:b/>
                <w:sz w:val="20"/>
              </w:rPr>
              <w:t>dois</w:t>
            </w:r>
            <w:r w:rsidRPr="00CC2616">
              <w:rPr>
                <w:rFonts w:ascii="Century Gothic" w:hAnsi="Century Gothic" w:cs="Calibri"/>
                <w:b/>
                <w:sz w:val="20"/>
              </w:rPr>
              <w:t xml:space="preserve"> jogadores </w:t>
            </w:r>
            <w:r>
              <w:rPr>
                <w:rFonts w:ascii="Century Gothic" w:hAnsi="Century Gothic" w:cs="Calibri"/>
                <w:b/>
                <w:sz w:val="20"/>
              </w:rPr>
              <w:t xml:space="preserve">além dos </w:t>
            </w:r>
            <w:r w:rsidRPr="00CC2616">
              <w:rPr>
                <w:rFonts w:ascii="Century Gothic" w:hAnsi="Century Gothic" w:cs="Calibri"/>
                <w:b/>
                <w:sz w:val="20"/>
              </w:rPr>
              <w:t>que constem das fichas técnicas das equipas</w:t>
            </w:r>
            <w:r>
              <w:rPr>
                <w:rFonts w:ascii="Century Gothic" w:hAnsi="Century Gothic" w:cs="Calibri"/>
                <w:b/>
                <w:sz w:val="20"/>
              </w:rPr>
              <w:t>,</w:t>
            </w:r>
            <w:r w:rsidRPr="00CC2616">
              <w:rPr>
                <w:rFonts w:ascii="Century Gothic" w:hAnsi="Century Gothic" w:cs="Calibri"/>
                <w:b/>
                <w:sz w:val="20"/>
              </w:rPr>
              <w:t xml:space="preserve"> para exercícios de aquecimento;</w:t>
            </w:r>
          </w:p>
          <w:p w:rsidR="00FC088D" w:rsidRDefault="00FC088D" w:rsidP="00AA2736">
            <w:pPr>
              <w:pStyle w:val="ListParagraph"/>
              <w:numPr>
                <w:ilvl w:val="1"/>
                <w:numId w:val="63"/>
              </w:numPr>
              <w:spacing w:line="240" w:lineRule="auto"/>
              <w:contextualSpacing w:val="0"/>
              <w:rPr>
                <w:rFonts w:ascii="Century Gothic" w:hAnsi="Century Gothic" w:cs="Calibri"/>
                <w:b/>
                <w:sz w:val="20"/>
              </w:rPr>
            </w:pPr>
            <w:r w:rsidRPr="00CC2616">
              <w:rPr>
                <w:rFonts w:ascii="Century Gothic" w:hAnsi="Century Gothic" w:cs="Calibri"/>
                <w:b/>
                <w:sz w:val="20"/>
              </w:rPr>
              <w:t>[anterior alínea</w:t>
            </w:r>
            <w:r w:rsidRPr="000934C2">
              <w:rPr>
                <w:rFonts w:ascii="Century Gothic" w:hAnsi="Century Gothic" w:cs="Calibri"/>
                <w:b/>
                <w:sz w:val="20"/>
              </w:rPr>
              <w:t xml:space="preserve"> n]</w:t>
            </w:r>
          </w:p>
          <w:p w:rsidR="00FC088D" w:rsidRPr="007F247C" w:rsidRDefault="00FC088D" w:rsidP="007F247C">
            <w:pPr>
              <w:rPr>
                <w:rFonts w:cs="Calibri"/>
                <w:b/>
              </w:rPr>
            </w:pPr>
          </w:p>
          <w:p w:rsidR="00FC088D" w:rsidRPr="007F247C" w:rsidRDefault="00FC088D" w:rsidP="00AA2736">
            <w:pPr>
              <w:pStyle w:val="ListParagraph"/>
              <w:numPr>
                <w:ilvl w:val="1"/>
                <w:numId w:val="63"/>
              </w:numPr>
              <w:spacing w:line="240" w:lineRule="auto"/>
              <w:contextualSpacing w:val="0"/>
              <w:rPr>
                <w:rFonts w:ascii="Century Gothic" w:hAnsi="Century Gothic" w:cs="Calibri"/>
                <w:b/>
                <w:sz w:val="20"/>
              </w:rPr>
            </w:pPr>
            <w:r w:rsidRPr="000934C2">
              <w:rPr>
                <w:rFonts w:ascii="Century Gothic" w:hAnsi="Century Gothic" w:cs="Calibri"/>
                <w:b/>
                <w:sz w:val="20"/>
              </w:rPr>
              <w:t>[anterior alínea o]</w:t>
            </w:r>
          </w:p>
          <w:p w:rsidR="00FC088D" w:rsidRDefault="00FC088D" w:rsidP="007C672B">
            <w:pPr>
              <w:pStyle w:val="ListParagraph"/>
              <w:spacing w:line="240" w:lineRule="auto"/>
              <w:ind w:left="714"/>
              <w:contextualSpacing w:val="0"/>
              <w:rPr>
                <w:rFonts w:ascii="Century Gothic" w:hAnsi="Century Gothic" w:cs="Calibri"/>
                <w:b/>
                <w:sz w:val="20"/>
              </w:rPr>
            </w:pPr>
          </w:p>
          <w:p w:rsidR="00FC088D" w:rsidRPr="000934C2" w:rsidRDefault="00FC088D" w:rsidP="007C672B">
            <w:pPr>
              <w:pStyle w:val="ListParagraph"/>
              <w:spacing w:line="240" w:lineRule="auto"/>
              <w:ind w:left="714"/>
              <w:contextualSpacing w:val="0"/>
              <w:rPr>
                <w:rFonts w:ascii="Century Gothic" w:hAnsi="Century Gothic" w:cs="Calibri"/>
                <w:b/>
                <w:sz w:val="20"/>
              </w:rPr>
            </w:pPr>
          </w:p>
          <w:p w:rsidR="00FC088D" w:rsidRPr="007F247C" w:rsidRDefault="00FC088D" w:rsidP="00AA2736">
            <w:pPr>
              <w:pStyle w:val="ListParagraph"/>
              <w:numPr>
                <w:ilvl w:val="1"/>
                <w:numId w:val="63"/>
              </w:numPr>
              <w:spacing w:line="240" w:lineRule="auto"/>
              <w:contextualSpacing w:val="0"/>
              <w:rPr>
                <w:rFonts w:ascii="Century Gothic" w:hAnsi="Century Gothic" w:cs="Calibri"/>
                <w:b/>
                <w:sz w:val="20"/>
              </w:rPr>
            </w:pPr>
            <w:r w:rsidRPr="000934C2">
              <w:rPr>
                <w:rFonts w:ascii="Century Gothic" w:hAnsi="Century Gothic" w:cs="Calibri"/>
                <w:b/>
                <w:sz w:val="20"/>
              </w:rPr>
              <w:t>[anterior alínea p]</w:t>
            </w:r>
          </w:p>
          <w:p w:rsidR="00FC088D" w:rsidRDefault="00FC088D" w:rsidP="004F672C">
            <w:pPr>
              <w:rPr>
                <w:rFonts w:cs="Calibri"/>
                <w:szCs w:val="20"/>
              </w:rPr>
            </w:pPr>
          </w:p>
          <w:p w:rsidR="00FC088D" w:rsidRPr="007F247C" w:rsidRDefault="00FC088D" w:rsidP="007F247C">
            <w:pPr>
              <w:rPr>
                <w:rFonts w:cs="Calibri"/>
                <w:szCs w:val="20"/>
              </w:rPr>
            </w:pPr>
            <w:r w:rsidRPr="000934C2">
              <w:rPr>
                <w:rFonts w:cs="Calibri"/>
                <w:szCs w:val="20"/>
              </w:rPr>
              <w:t>[…]</w:t>
            </w:r>
          </w:p>
          <w:p w:rsidR="00FC088D" w:rsidRPr="008769AF" w:rsidRDefault="008769AF" w:rsidP="00AA2736">
            <w:pPr>
              <w:pStyle w:val="ListParagraph"/>
              <w:numPr>
                <w:ilvl w:val="0"/>
                <w:numId w:val="62"/>
              </w:numPr>
              <w:spacing w:line="240" w:lineRule="auto"/>
              <w:contextualSpacing w:val="0"/>
              <w:rPr>
                <w:rFonts w:ascii="Century Gothic" w:hAnsi="Century Gothic"/>
                <w:b/>
                <w:sz w:val="20"/>
              </w:rPr>
            </w:pPr>
            <w:r>
              <w:rPr>
                <w:rFonts w:ascii="Century Gothic" w:hAnsi="Century Gothic" w:cs="Century Gothic"/>
                <w:color w:val="000000"/>
                <w:sz w:val="20"/>
              </w:rPr>
              <w:t>[…]</w:t>
            </w:r>
          </w:p>
          <w:p w:rsidR="008769AF" w:rsidRDefault="008769AF" w:rsidP="008769AF">
            <w:pPr>
              <w:pStyle w:val="ListParagraph"/>
              <w:spacing w:line="240" w:lineRule="auto"/>
              <w:ind w:left="357"/>
              <w:contextualSpacing w:val="0"/>
              <w:rPr>
                <w:rFonts w:ascii="Century Gothic" w:hAnsi="Century Gothic" w:cs="Century Gothic"/>
                <w:color w:val="000000"/>
                <w:sz w:val="20"/>
              </w:rPr>
            </w:pPr>
          </w:p>
          <w:p w:rsidR="008769AF" w:rsidRPr="000934C2" w:rsidRDefault="008769AF" w:rsidP="008769AF">
            <w:pPr>
              <w:pStyle w:val="ListParagraph"/>
              <w:spacing w:line="240" w:lineRule="auto"/>
              <w:ind w:left="357"/>
              <w:contextualSpacing w:val="0"/>
              <w:rPr>
                <w:rFonts w:ascii="Century Gothic" w:hAnsi="Century Gothic"/>
                <w:b/>
                <w:sz w:val="20"/>
              </w:rPr>
            </w:pPr>
          </w:p>
          <w:p w:rsidR="00FC088D" w:rsidRPr="00A670C0" w:rsidRDefault="00FC088D" w:rsidP="00AA2736">
            <w:pPr>
              <w:pStyle w:val="ListParagraph"/>
              <w:numPr>
                <w:ilvl w:val="1"/>
                <w:numId w:val="62"/>
              </w:numPr>
              <w:spacing w:line="240" w:lineRule="auto"/>
              <w:contextualSpacing w:val="0"/>
              <w:rPr>
                <w:rFonts w:ascii="Century Gothic" w:hAnsi="Century Gothic"/>
                <w:sz w:val="20"/>
              </w:rPr>
            </w:pPr>
            <w:r w:rsidRPr="00A670C0">
              <w:rPr>
                <w:rFonts w:ascii="Century Gothic" w:hAnsi="Century Gothic"/>
                <w:sz w:val="20"/>
              </w:rPr>
              <w:t>[…]</w:t>
            </w:r>
          </w:p>
          <w:p w:rsidR="00FC088D" w:rsidRDefault="00FC088D" w:rsidP="00AA2736">
            <w:pPr>
              <w:pStyle w:val="ListParagraph"/>
              <w:numPr>
                <w:ilvl w:val="1"/>
                <w:numId w:val="62"/>
              </w:numPr>
              <w:spacing w:line="240" w:lineRule="auto"/>
              <w:contextualSpacing w:val="0"/>
              <w:rPr>
                <w:rFonts w:ascii="Century Gothic" w:hAnsi="Century Gothic"/>
                <w:sz w:val="20"/>
              </w:rPr>
            </w:pPr>
            <w:r w:rsidRPr="00A670C0">
              <w:rPr>
                <w:rFonts w:ascii="Century Gothic" w:hAnsi="Century Gothic"/>
                <w:sz w:val="20"/>
              </w:rPr>
              <w:t>[…]</w:t>
            </w:r>
          </w:p>
          <w:p w:rsidR="00FC088D" w:rsidRPr="00A670C0" w:rsidRDefault="00FC088D" w:rsidP="007C672B">
            <w:pPr>
              <w:pStyle w:val="ListParagraph"/>
              <w:spacing w:line="240" w:lineRule="auto"/>
              <w:ind w:left="714"/>
              <w:contextualSpacing w:val="0"/>
              <w:rPr>
                <w:rFonts w:ascii="Century Gothic" w:hAnsi="Century Gothic"/>
                <w:sz w:val="20"/>
              </w:rPr>
            </w:pPr>
          </w:p>
          <w:p w:rsidR="00FC088D" w:rsidRPr="007F247C" w:rsidRDefault="00FC088D" w:rsidP="00AA2736">
            <w:pPr>
              <w:pStyle w:val="ListParagraph"/>
              <w:numPr>
                <w:ilvl w:val="1"/>
                <w:numId w:val="62"/>
              </w:numPr>
              <w:spacing w:line="240" w:lineRule="auto"/>
              <w:contextualSpacing w:val="0"/>
              <w:rPr>
                <w:rFonts w:ascii="Century Gothic" w:hAnsi="Century Gothic"/>
                <w:sz w:val="20"/>
              </w:rPr>
            </w:pPr>
            <w:r w:rsidRPr="00A670C0">
              <w:rPr>
                <w:rFonts w:ascii="Century Gothic" w:hAnsi="Century Gothic"/>
                <w:sz w:val="20"/>
              </w:rPr>
              <w:t>[…]</w:t>
            </w:r>
          </w:p>
          <w:p w:rsidR="00FC088D" w:rsidRDefault="00FC088D" w:rsidP="004F672C"/>
          <w:p w:rsidR="008769AF" w:rsidRDefault="008769AF" w:rsidP="004F672C"/>
          <w:p w:rsidR="00FC088D" w:rsidRDefault="00FC088D" w:rsidP="004F672C">
            <w:r w:rsidRPr="00A670C0">
              <w:t>[…]</w:t>
            </w:r>
          </w:p>
          <w:p w:rsidR="00FC088D" w:rsidRDefault="00FC088D" w:rsidP="00AA2736">
            <w:pPr>
              <w:pStyle w:val="ListParagraph"/>
              <w:numPr>
                <w:ilvl w:val="0"/>
                <w:numId w:val="69"/>
              </w:numPr>
              <w:spacing w:line="240" w:lineRule="auto"/>
              <w:contextualSpacing w:val="0"/>
              <w:rPr>
                <w:rFonts w:ascii="Century Gothic" w:hAnsi="Century Gothic"/>
                <w:b/>
                <w:sz w:val="20"/>
              </w:rPr>
            </w:pPr>
            <w:r w:rsidRPr="000934C2">
              <w:rPr>
                <w:rFonts w:ascii="Century Gothic" w:hAnsi="Century Gothic"/>
                <w:sz w:val="20"/>
              </w:rPr>
              <w:t xml:space="preserve">Os repórteres fotográficos </w:t>
            </w:r>
            <w:r w:rsidRPr="000934C2">
              <w:rPr>
                <w:rFonts w:ascii="Century Gothic" w:hAnsi="Century Gothic"/>
                <w:b/>
                <w:sz w:val="20"/>
              </w:rPr>
              <w:t>e de rádio</w:t>
            </w:r>
            <w:r w:rsidRPr="000934C2">
              <w:rPr>
                <w:rFonts w:ascii="Century Gothic" w:hAnsi="Century Gothic"/>
                <w:sz w:val="20"/>
              </w:rPr>
              <w:t xml:space="preserve"> terão acesso ao recinto de jogo, sem prejuízo dos condicionamentos e limites para proteção do direito ao espetáculo ou outros direitos e interesses legítimos dos promotores ou organizadores do jogo, devendo usar obrigatoriamente o colete único de identificação fornecido pela Liga, </w:t>
            </w:r>
            <w:r w:rsidRPr="000934C2">
              <w:rPr>
                <w:rFonts w:ascii="Century Gothic" w:hAnsi="Century Gothic"/>
                <w:b/>
                <w:sz w:val="20"/>
              </w:rPr>
              <w:t>correspondente à competição que pretendam reportar.</w:t>
            </w:r>
          </w:p>
          <w:p w:rsidR="00FC088D" w:rsidRPr="00A670C0" w:rsidRDefault="00FC088D" w:rsidP="004F672C">
            <w:r w:rsidRPr="00A670C0">
              <w:t>[…]</w:t>
            </w:r>
          </w:p>
        </w:tc>
      </w:tr>
      <w:tr w:rsidR="00FC088D" w:rsidRPr="00B26C67" w:rsidTr="001C2144">
        <w:trPr>
          <w:jc w:val="center"/>
        </w:trPr>
        <w:tc>
          <w:tcPr>
            <w:tcW w:w="7655" w:type="dxa"/>
          </w:tcPr>
          <w:p w:rsidR="00FC088D" w:rsidRPr="007C672B" w:rsidRDefault="00FC088D" w:rsidP="004D2978">
            <w:pPr>
              <w:pStyle w:val="Default"/>
              <w:jc w:val="center"/>
              <w:rPr>
                <w:sz w:val="20"/>
                <w:szCs w:val="20"/>
              </w:rPr>
            </w:pPr>
            <w:r w:rsidRPr="007C672B">
              <w:rPr>
                <w:sz w:val="20"/>
                <w:szCs w:val="20"/>
              </w:rPr>
              <w:lastRenderedPageBreak/>
              <w:t>Artigo 61.º</w:t>
            </w:r>
          </w:p>
          <w:p w:rsidR="00FC088D" w:rsidRPr="007C672B" w:rsidRDefault="00FC088D" w:rsidP="004D2978">
            <w:pPr>
              <w:pStyle w:val="Default"/>
              <w:jc w:val="center"/>
              <w:rPr>
                <w:b/>
                <w:bCs/>
                <w:sz w:val="20"/>
                <w:szCs w:val="20"/>
              </w:rPr>
            </w:pPr>
            <w:r w:rsidRPr="007C672B">
              <w:rPr>
                <w:b/>
                <w:bCs/>
                <w:sz w:val="20"/>
                <w:szCs w:val="20"/>
              </w:rPr>
              <w:t>Composição do banco de suplentes</w:t>
            </w:r>
          </w:p>
          <w:p w:rsidR="00FC088D" w:rsidRPr="007C672B" w:rsidRDefault="00FC088D" w:rsidP="00AA2736">
            <w:pPr>
              <w:pStyle w:val="Default"/>
              <w:numPr>
                <w:ilvl w:val="6"/>
                <w:numId w:val="70"/>
              </w:numPr>
              <w:ind w:left="306"/>
              <w:jc w:val="both"/>
              <w:rPr>
                <w:bCs/>
                <w:sz w:val="20"/>
                <w:szCs w:val="20"/>
              </w:rPr>
            </w:pPr>
            <w:r w:rsidRPr="007C672B">
              <w:rPr>
                <w:sz w:val="20"/>
                <w:szCs w:val="20"/>
              </w:rPr>
              <w:t>Apenas poderão permanecer no banco de suplentes, durante o tempo regulamentar, no máximo, se o espaço permitir:</w:t>
            </w:r>
          </w:p>
          <w:p w:rsidR="00FC088D" w:rsidRPr="007C672B" w:rsidRDefault="00FC088D" w:rsidP="00AA2736">
            <w:pPr>
              <w:pStyle w:val="Default"/>
              <w:numPr>
                <w:ilvl w:val="7"/>
                <w:numId w:val="70"/>
              </w:numPr>
              <w:ind w:left="589" w:hanging="283"/>
              <w:jc w:val="both"/>
              <w:rPr>
                <w:bCs/>
                <w:sz w:val="20"/>
                <w:szCs w:val="20"/>
              </w:rPr>
            </w:pPr>
            <w:r w:rsidRPr="007C672B">
              <w:rPr>
                <w:sz w:val="20"/>
                <w:szCs w:val="20"/>
              </w:rPr>
              <w:t>dois delegados ao jogo;</w:t>
            </w:r>
          </w:p>
          <w:p w:rsidR="00FC088D" w:rsidRPr="007C672B" w:rsidRDefault="00FC088D" w:rsidP="00AA2736">
            <w:pPr>
              <w:pStyle w:val="Default"/>
              <w:numPr>
                <w:ilvl w:val="7"/>
                <w:numId w:val="70"/>
              </w:numPr>
              <w:ind w:left="589" w:hanging="283"/>
              <w:jc w:val="both"/>
              <w:rPr>
                <w:bCs/>
                <w:sz w:val="20"/>
                <w:szCs w:val="20"/>
              </w:rPr>
            </w:pPr>
            <w:r w:rsidRPr="007C672B">
              <w:rPr>
                <w:sz w:val="20"/>
                <w:szCs w:val="20"/>
              </w:rPr>
              <w:t>três treinadores;</w:t>
            </w:r>
          </w:p>
          <w:p w:rsidR="00FC088D" w:rsidRPr="007C672B" w:rsidRDefault="00FC088D" w:rsidP="00AA2736">
            <w:pPr>
              <w:pStyle w:val="Default"/>
              <w:numPr>
                <w:ilvl w:val="7"/>
                <w:numId w:val="70"/>
              </w:numPr>
              <w:ind w:left="589" w:hanging="283"/>
              <w:jc w:val="both"/>
              <w:rPr>
                <w:bCs/>
                <w:sz w:val="20"/>
                <w:szCs w:val="20"/>
              </w:rPr>
            </w:pPr>
            <w:r w:rsidRPr="007C672B">
              <w:rPr>
                <w:sz w:val="20"/>
                <w:szCs w:val="20"/>
              </w:rPr>
              <w:t>médico;</w:t>
            </w:r>
          </w:p>
          <w:p w:rsidR="00FC088D" w:rsidRPr="007C672B" w:rsidRDefault="00FC088D" w:rsidP="00AA2736">
            <w:pPr>
              <w:pStyle w:val="Default"/>
              <w:numPr>
                <w:ilvl w:val="7"/>
                <w:numId w:val="70"/>
              </w:numPr>
              <w:ind w:left="589" w:hanging="283"/>
              <w:jc w:val="both"/>
              <w:rPr>
                <w:bCs/>
                <w:sz w:val="20"/>
                <w:szCs w:val="20"/>
              </w:rPr>
            </w:pPr>
            <w:r w:rsidRPr="007C672B">
              <w:rPr>
                <w:sz w:val="20"/>
                <w:szCs w:val="20"/>
              </w:rPr>
              <w:t>massagista;</w:t>
            </w:r>
          </w:p>
          <w:p w:rsidR="00FC088D" w:rsidRPr="007C672B" w:rsidRDefault="00FC088D" w:rsidP="00AA2736">
            <w:pPr>
              <w:pStyle w:val="Default"/>
              <w:numPr>
                <w:ilvl w:val="7"/>
                <w:numId w:val="70"/>
              </w:numPr>
              <w:ind w:left="589" w:hanging="283"/>
              <w:jc w:val="both"/>
              <w:rPr>
                <w:bCs/>
                <w:sz w:val="20"/>
                <w:szCs w:val="20"/>
              </w:rPr>
            </w:pPr>
            <w:r w:rsidRPr="007C672B">
              <w:rPr>
                <w:sz w:val="20"/>
                <w:szCs w:val="20"/>
              </w:rPr>
              <w:t>sete jogadores suplentes.</w:t>
            </w:r>
          </w:p>
          <w:p w:rsidR="00FC088D" w:rsidRPr="007C672B" w:rsidRDefault="00FC088D" w:rsidP="00AA2736">
            <w:pPr>
              <w:pStyle w:val="Default"/>
              <w:numPr>
                <w:ilvl w:val="6"/>
                <w:numId w:val="70"/>
              </w:numPr>
              <w:ind w:left="306"/>
              <w:jc w:val="both"/>
              <w:rPr>
                <w:bCs/>
                <w:sz w:val="20"/>
                <w:szCs w:val="20"/>
              </w:rPr>
            </w:pPr>
            <w:r w:rsidRPr="003910D9">
              <w:rPr>
                <w:sz w:val="20"/>
                <w:szCs w:val="20"/>
              </w:rPr>
              <w:t xml:space="preserve">À exceção dos jogadores, todos os outros elementos têm de possuir braçadeira com a indicação da função exercida. </w:t>
            </w:r>
          </w:p>
          <w:p w:rsidR="00FC088D" w:rsidRDefault="00FC088D" w:rsidP="00AA2736">
            <w:pPr>
              <w:pStyle w:val="Default"/>
              <w:numPr>
                <w:ilvl w:val="6"/>
                <w:numId w:val="70"/>
              </w:numPr>
              <w:ind w:left="306"/>
              <w:jc w:val="both"/>
              <w:rPr>
                <w:bCs/>
                <w:sz w:val="20"/>
                <w:szCs w:val="20"/>
              </w:rPr>
            </w:pPr>
            <w:r w:rsidRPr="007C672B">
              <w:rPr>
                <w:sz w:val="20"/>
                <w:szCs w:val="20"/>
              </w:rPr>
              <w:t>Na Liga NOS, é obrigatória a presença de médico no banco de suplentes em todos os jogos organizados pela Liga.</w:t>
            </w:r>
          </w:p>
          <w:p w:rsidR="00FC088D" w:rsidRDefault="00FC088D" w:rsidP="00AA2736">
            <w:pPr>
              <w:pStyle w:val="Default"/>
              <w:numPr>
                <w:ilvl w:val="6"/>
                <w:numId w:val="70"/>
              </w:numPr>
              <w:ind w:left="306"/>
              <w:jc w:val="both"/>
              <w:rPr>
                <w:bCs/>
                <w:sz w:val="20"/>
                <w:szCs w:val="20"/>
              </w:rPr>
            </w:pPr>
            <w:r w:rsidRPr="007C672B">
              <w:rPr>
                <w:sz w:val="20"/>
                <w:szCs w:val="20"/>
              </w:rPr>
              <w:t xml:space="preserve">Na LEDMAN </w:t>
            </w:r>
            <w:proofErr w:type="spellStart"/>
            <w:r w:rsidRPr="007C672B">
              <w:rPr>
                <w:sz w:val="20"/>
                <w:szCs w:val="20"/>
              </w:rPr>
              <w:t>LigaPro</w:t>
            </w:r>
            <w:proofErr w:type="spellEnd"/>
            <w:r w:rsidRPr="007C672B">
              <w:rPr>
                <w:sz w:val="20"/>
                <w:szCs w:val="20"/>
              </w:rPr>
              <w:t>, é obrigatória a presença de médico no banco de suplentes do clube visitado em todos os jogos organizados pela Liga.</w:t>
            </w:r>
          </w:p>
          <w:p w:rsidR="00FC088D" w:rsidRPr="007C672B" w:rsidRDefault="00FC088D" w:rsidP="00AA2736">
            <w:pPr>
              <w:pStyle w:val="Default"/>
              <w:numPr>
                <w:ilvl w:val="6"/>
                <w:numId w:val="70"/>
              </w:numPr>
              <w:ind w:left="306"/>
              <w:jc w:val="both"/>
              <w:rPr>
                <w:bCs/>
                <w:sz w:val="20"/>
                <w:szCs w:val="20"/>
              </w:rPr>
            </w:pPr>
            <w:r w:rsidRPr="007C672B">
              <w:rPr>
                <w:sz w:val="20"/>
                <w:szCs w:val="20"/>
              </w:rPr>
              <w:t>Os médicos inscritos pelos clubes devem ser portadores de credencial emitida pela AMEF.</w:t>
            </w:r>
          </w:p>
        </w:tc>
        <w:tc>
          <w:tcPr>
            <w:tcW w:w="7654" w:type="dxa"/>
          </w:tcPr>
          <w:p w:rsidR="00FC088D" w:rsidRPr="00B26C67" w:rsidRDefault="00FC088D" w:rsidP="004D2978">
            <w:pPr>
              <w:pStyle w:val="Default"/>
              <w:jc w:val="center"/>
              <w:rPr>
                <w:sz w:val="20"/>
                <w:szCs w:val="20"/>
              </w:rPr>
            </w:pPr>
            <w:r w:rsidRPr="00B26C67">
              <w:rPr>
                <w:sz w:val="20"/>
                <w:szCs w:val="20"/>
              </w:rPr>
              <w:t>Artigo 61.º</w:t>
            </w:r>
          </w:p>
          <w:p w:rsidR="00FC088D" w:rsidRPr="00B26C67" w:rsidRDefault="00FC088D" w:rsidP="004D2978">
            <w:pPr>
              <w:pStyle w:val="Default"/>
              <w:jc w:val="center"/>
              <w:rPr>
                <w:b/>
                <w:bCs/>
                <w:sz w:val="20"/>
                <w:szCs w:val="20"/>
              </w:rPr>
            </w:pPr>
            <w:r w:rsidRPr="00B26C67">
              <w:rPr>
                <w:b/>
                <w:bCs/>
                <w:sz w:val="20"/>
                <w:szCs w:val="20"/>
              </w:rPr>
              <w:t>Composição do banco de suplentes</w:t>
            </w:r>
          </w:p>
          <w:p w:rsidR="00FC088D" w:rsidRPr="000934C2" w:rsidRDefault="00FC088D" w:rsidP="00AA2736">
            <w:pPr>
              <w:pStyle w:val="Default"/>
              <w:numPr>
                <w:ilvl w:val="0"/>
                <w:numId w:val="66"/>
              </w:numPr>
              <w:jc w:val="both"/>
              <w:rPr>
                <w:rFonts w:cs="Calibri"/>
                <w:sz w:val="20"/>
                <w:szCs w:val="20"/>
              </w:rPr>
            </w:pPr>
            <w:r w:rsidRPr="000934C2">
              <w:rPr>
                <w:bCs/>
                <w:sz w:val="20"/>
                <w:szCs w:val="20"/>
              </w:rPr>
              <w:t>[…]</w:t>
            </w:r>
          </w:p>
          <w:p w:rsidR="00FC088D" w:rsidRDefault="00FC088D" w:rsidP="007C672B">
            <w:pPr>
              <w:pStyle w:val="Default"/>
              <w:ind w:left="357"/>
              <w:jc w:val="both"/>
              <w:rPr>
                <w:rFonts w:cs="Calibri"/>
                <w:sz w:val="20"/>
                <w:szCs w:val="20"/>
              </w:rPr>
            </w:pPr>
          </w:p>
          <w:p w:rsidR="00FC088D" w:rsidRDefault="00FC088D" w:rsidP="007C672B">
            <w:pPr>
              <w:pStyle w:val="Default"/>
              <w:ind w:left="357"/>
              <w:jc w:val="both"/>
              <w:rPr>
                <w:rFonts w:cs="Calibri"/>
                <w:sz w:val="20"/>
                <w:szCs w:val="20"/>
              </w:rPr>
            </w:pPr>
          </w:p>
          <w:p w:rsidR="00FC088D" w:rsidRDefault="00FC088D" w:rsidP="007C672B">
            <w:pPr>
              <w:pStyle w:val="Default"/>
              <w:ind w:left="357"/>
              <w:jc w:val="both"/>
              <w:rPr>
                <w:rFonts w:cs="Calibri"/>
                <w:sz w:val="20"/>
                <w:szCs w:val="20"/>
              </w:rPr>
            </w:pPr>
          </w:p>
          <w:p w:rsidR="00FC088D" w:rsidRDefault="00FC088D" w:rsidP="007C672B">
            <w:pPr>
              <w:pStyle w:val="Default"/>
              <w:ind w:left="357"/>
              <w:jc w:val="both"/>
              <w:rPr>
                <w:rFonts w:cs="Calibri"/>
                <w:sz w:val="20"/>
                <w:szCs w:val="20"/>
              </w:rPr>
            </w:pPr>
          </w:p>
          <w:p w:rsidR="00FC088D" w:rsidRDefault="00FC088D" w:rsidP="007C672B">
            <w:pPr>
              <w:pStyle w:val="Default"/>
              <w:ind w:left="357"/>
              <w:jc w:val="both"/>
              <w:rPr>
                <w:rFonts w:cs="Calibri"/>
                <w:sz w:val="20"/>
                <w:szCs w:val="20"/>
              </w:rPr>
            </w:pPr>
          </w:p>
          <w:p w:rsidR="00FC088D" w:rsidRDefault="00FC088D" w:rsidP="007C672B">
            <w:pPr>
              <w:pStyle w:val="Default"/>
              <w:ind w:left="357"/>
              <w:jc w:val="both"/>
              <w:rPr>
                <w:rFonts w:cs="Calibri"/>
                <w:sz w:val="20"/>
                <w:szCs w:val="20"/>
              </w:rPr>
            </w:pPr>
          </w:p>
          <w:p w:rsidR="00FC088D" w:rsidRPr="007F247C" w:rsidRDefault="00FC088D" w:rsidP="00AA2736">
            <w:pPr>
              <w:pStyle w:val="Default"/>
              <w:numPr>
                <w:ilvl w:val="0"/>
                <w:numId w:val="66"/>
              </w:numPr>
              <w:jc w:val="both"/>
              <w:rPr>
                <w:rFonts w:cs="Calibri"/>
                <w:sz w:val="20"/>
                <w:szCs w:val="20"/>
              </w:rPr>
            </w:pPr>
            <w:r w:rsidRPr="000934C2">
              <w:rPr>
                <w:rFonts w:cs="Calibri"/>
                <w:sz w:val="20"/>
                <w:szCs w:val="20"/>
              </w:rPr>
              <w:t xml:space="preserve">À exceção dos jogadores, todos os outros elementos têm de possuir braçadeira </w:t>
            </w:r>
            <w:r w:rsidRPr="000934C2">
              <w:rPr>
                <w:rFonts w:cs="Calibri"/>
                <w:b/>
                <w:sz w:val="20"/>
                <w:szCs w:val="20"/>
              </w:rPr>
              <w:t>ou credencial</w:t>
            </w:r>
            <w:r w:rsidRPr="000934C2">
              <w:rPr>
                <w:rFonts w:cs="Calibri"/>
                <w:sz w:val="20"/>
                <w:szCs w:val="20"/>
              </w:rPr>
              <w:t xml:space="preserve"> com</w:t>
            </w:r>
            <w:r>
              <w:rPr>
                <w:rFonts w:cs="Calibri"/>
                <w:sz w:val="20"/>
                <w:szCs w:val="20"/>
              </w:rPr>
              <w:t xml:space="preserve"> a indicação da função exercida.</w:t>
            </w:r>
          </w:p>
          <w:p w:rsidR="00FC088D" w:rsidRDefault="00FC088D" w:rsidP="00AA2736">
            <w:pPr>
              <w:pStyle w:val="Default"/>
              <w:numPr>
                <w:ilvl w:val="0"/>
                <w:numId w:val="66"/>
              </w:numPr>
              <w:jc w:val="both"/>
              <w:rPr>
                <w:rFonts w:cs="Calibri"/>
                <w:sz w:val="20"/>
                <w:szCs w:val="20"/>
              </w:rPr>
            </w:pPr>
            <w:r>
              <w:rPr>
                <w:rFonts w:cs="Calibri"/>
                <w:sz w:val="20"/>
                <w:szCs w:val="20"/>
              </w:rPr>
              <w:t>[…]</w:t>
            </w:r>
          </w:p>
          <w:p w:rsidR="007F247C" w:rsidRDefault="007F247C" w:rsidP="007F247C">
            <w:pPr>
              <w:pStyle w:val="Default"/>
              <w:ind w:left="357"/>
              <w:jc w:val="both"/>
              <w:rPr>
                <w:rFonts w:cs="Calibri"/>
                <w:sz w:val="20"/>
                <w:szCs w:val="20"/>
              </w:rPr>
            </w:pPr>
          </w:p>
          <w:p w:rsidR="00FC088D" w:rsidRDefault="00FC088D" w:rsidP="00AA2736">
            <w:pPr>
              <w:pStyle w:val="Default"/>
              <w:numPr>
                <w:ilvl w:val="0"/>
                <w:numId w:val="66"/>
              </w:numPr>
              <w:jc w:val="both"/>
              <w:rPr>
                <w:rFonts w:cs="Calibri"/>
                <w:sz w:val="20"/>
                <w:szCs w:val="20"/>
              </w:rPr>
            </w:pPr>
            <w:r>
              <w:rPr>
                <w:rFonts w:cs="Calibri"/>
                <w:sz w:val="20"/>
                <w:szCs w:val="20"/>
              </w:rPr>
              <w:t>[…]</w:t>
            </w:r>
          </w:p>
          <w:p w:rsidR="007F247C" w:rsidRDefault="007F247C" w:rsidP="007F247C">
            <w:pPr>
              <w:pStyle w:val="Default"/>
              <w:ind w:left="357"/>
              <w:jc w:val="both"/>
              <w:rPr>
                <w:rFonts w:cs="Calibri"/>
                <w:sz w:val="20"/>
                <w:szCs w:val="20"/>
              </w:rPr>
            </w:pPr>
          </w:p>
          <w:p w:rsidR="00FC088D" w:rsidRPr="004F672C" w:rsidRDefault="00FC088D" w:rsidP="00AA2736">
            <w:pPr>
              <w:pStyle w:val="Default"/>
              <w:numPr>
                <w:ilvl w:val="0"/>
                <w:numId w:val="66"/>
              </w:numPr>
              <w:jc w:val="both"/>
              <w:rPr>
                <w:rFonts w:cs="Calibri"/>
                <w:sz w:val="20"/>
                <w:szCs w:val="20"/>
              </w:rPr>
            </w:pPr>
            <w:r>
              <w:rPr>
                <w:rFonts w:cs="Calibri"/>
                <w:sz w:val="20"/>
                <w:szCs w:val="20"/>
              </w:rPr>
              <w:t>[…]</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t>Artigo 62.º</w:t>
            </w:r>
          </w:p>
          <w:p w:rsidR="00FC088D" w:rsidRPr="00B26C67" w:rsidRDefault="00FC088D" w:rsidP="004D2978">
            <w:pPr>
              <w:pStyle w:val="Default"/>
              <w:jc w:val="center"/>
              <w:rPr>
                <w:b/>
                <w:bCs/>
                <w:sz w:val="20"/>
                <w:szCs w:val="20"/>
              </w:rPr>
            </w:pPr>
            <w:r w:rsidRPr="00B26C67">
              <w:rPr>
                <w:b/>
                <w:bCs/>
                <w:sz w:val="20"/>
                <w:szCs w:val="20"/>
              </w:rPr>
              <w:t>Acesso aos balneários dos clubes</w:t>
            </w:r>
          </w:p>
          <w:p w:rsidR="00FC088D" w:rsidRDefault="00FC088D" w:rsidP="00AA2736">
            <w:pPr>
              <w:pStyle w:val="Default"/>
              <w:numPr>
                <w:ilvl w:val="0"/>
                <w:numId w:val="71"/>
              </w:numPr>
              <w:jc w:val="both"/>
              <w:rPr>
                <w:sz w:val="20"/>
                <w:szCs w:val="20"/>
              </w:rPr>
            </w:pPr>
            <w:r>
              <w:rPr>
                <w:sz w:val="20"/>
                <w:szCs w:val="20"/>
              </w:rPr>
              <w:t>A</w:t>
            </w:r>
            <w:r w:rsidRPr="007C672B">
              <w:rPr>
                <w:sz w:val="20"/>
                <w:szCs w:val="20"/>
              </w:rPr>
              <w:t>quando da realização dos jogos das competições oficiais só é permitida a entrada nos balneários das equipas aos dirigentes e funcionários dos respetivos clubes, sem prej</w:t>
            </w:r>
            <w:r>
              <w:rPr>
                <w:sz w:val="20"/>
                <w:szCs w:val="20"/>
              </w:rPr>
              <w:t>uízo do disposto no artigo 60.º</w:t>
            </w:r>
          </w:p>
          <w:p w:rsidR="00FC088D" w:rsidRDefault="00FC088D" w:rsidP="00AA2736">
            <w:pPr>
              <w:pStyle w:val="Default"/>
              <w:numPr>
                <w:ilvl w:val="0"/>
                <w:numId w:val="71"/>
              </w:numPr>
              <w:jc w:val="both"/>
              <w:rPr>
                <w:sz w:val="20"/>
                <w:szCs w:val="20"/>
              </w:rPr>
            </w:pPr>
            <w:r w:rsidRPr="003910D9">
              <w:rPr>
                <w:sz w:val="20"/>
                <w:szCs w:val="20"/>
              </w:rPr>
              <w:t xml:space="preserve">Na zona reservada de acesso à cabina da equipa de arbitragem apenas é permitido o acesso aos delegados ao jogo das equipas, diretor de campo, diretor de segurança, delegados da Ligas, elementos da força </w:t>
            </w:r>
            <w:r w:rsidRPr="003910D9">
              <w:rPr>
                <w:sz w:val="20"/>
                <w:szCs w:val="20"/>
              </w:rPr>
              <w:lastRenderedPageBreak/>
              <w:t>de segurança e aos membros da Secção da Área Profissional do</w:t>
            </w:r>
            <w:r>
              <w:rPr>
                <w:sz w:val="20"/>
                <w:szCs w:val="20"/>
              </w:rPr>
              <w:t xml:space="preserve"> Conselho de Arbitragem da FPF.</w:t>
            </w:r>
          </w:p>
          <w:p w:rsidR="007F247C" w:rsidRPr="007F247C" w:rsidRDefault="007F247C" w:rsidP="007F247C">
            <w:pPr>
              <w:pStyle w:val="Default"/>
              <w:ind w:left="357"/>
              <w:jc w:val="both"/>
              <w:rPr>
                <w:sz w:val="20"/>
                <w:szCs w:val="20"/>
              </w:rPr>
            </w:pPr>
          </w:p>
          <w:p w:rsidR="00FC088D" w:rsidRDefault="00FC088D" w:rsidP="00AA2736">
            <w:pPr>
              <w:pStyle w:val="Default"/>
              <w:numPr>
                <w:ilvl w:val="0"/>
                <w:numId w:val="71"/>
              </w:numPr>
              <w:jc w:val="both"/>
              <w:rPr>
                <w:sz w:val="20"/>
                <w:szCs w:val="20"/>
              </w:rPr>
            </w:pPr>
            <w:r>
              <w:rPr>
                <w:sz w:val="20"/>
                <w:szCs w:val="20"/>
              </w:rPr>
              <w:t>O</w:t>
            </w:r>
            <w:r w:rsidRPr="007C672B">
              <w:rPr>
                <w:sz w:val="20"/>
                <w:szCs w:val="20"/>
              </w:rPr>
              <w:t>s representantes da imprensa, da rádio e da televisão só poderão entrar na zona reservada dos balneários mediante autorização expressa dos respetivos delegados dos clubes e prévia comunicação aos delegados da Liga; no entanto, se o acesso for comum ao do balneário da equipa de arbitragem, a entrada não é permitida</w:t>
            </w:r>
            <w:r>
              <w:rPr>
                <w:sz w:val="20"/>
                <w:szCs w:val="20"/>
              </w:rPr>
              <w:t>.</w:t>
            </w:r>
          </w:p>
          <w:p w:rsidR="00FC088D" w:rsidRPr="00CE19EF" w:rsidRDefault="00FC088D" w:rsidP="00AA2736">
            <w:pPr>
              <w:pStyle w:val="Default"/>
              <w:numPr>
                <w:ilvl w:val="0"/>
                <w:numId w:val="71"/>
              </w:numPr>
              <w:jc w:val="both"/>
              <w:rPr>
                <w:sz w:val="20"/>
                <w:szCs w:val="20"/>
              </w:rPr>
            </w:pPr>
            <w:r w:rsidRPr="007C672B">
              <w:rPr>
                <w:sz w:val="20"/>
                <w:szCs w:val="20"/>
              </w:rPr>
              <w:t>Nos casos em que a ligação entre a linha lateral de campo e o túnel de acesso aos balneários seja protegido por manga amovível, esta deve encontrar-se operacional aquando da entrada e saída das equipas visita</w:t>
            </w:r>
            <w:r>
              <w:rPr>
                <w:sz w:val="20"/>
                <w:szCs w:val="20"/>
              </w:rPr>
              <w:t>ntes e da equipa de arbitragem.</w:t>
            </w:r>
          </w:p>
        </w:tc>
        <w:tc>
          <w:tcPr>
            <w:tcW w:w="7654" w:type="dxa"/>
          </w:tcPr>
          <w:p w:rsidR="00FC088D" w:rsidRPr="00B26C67" w:rsidRDefault="00FC088D" w:rsidP="004D2978">
            <w:pPr>
              <w:pStyle w:val="Default"/>
              <w:jc w:val="center"/>
              <w:rPr>
                <w:sz w:val="20"/>
                <w:szCs w:val="20"/>
              </w:rPr>
            </w:pPr>
            <w:r w:rsidRPr="00B26C67">
              <w:rPr>
                <w:sz w:val="20"/>
                <w:szCs w:val="20"/>
              </w:rPr>
              <w:lastRenderedPageBreak/>
              <w:t>Artigo 62.º</w:t>
            </w:r>
          </w:p>
          <w:p w:rsidR="00FC088D" w:rsidRPr="00B26C67" w:rsidRDefault="00FC088D" w:rsidP="004D2978">
            <w:pPr>
              <w:pStyle w:val="Default"/>
              <w:jc w:val="center"/>
              <w:rPr>
                <w:b/>
                <w:bCs/>
                <w:sz w:val="20"/>
                <w:szCs w:val="20"/>
              </w:rPr>
            </w:pPr>
            <w:r w:rsidRPr="00B26C67">
              <w:rPr>
                <w:b/>
                <w:bCs/>
                <w:sz w:val="20"/>
                <w:szCs w:val="20"/>
              </w:rPr>
              <w:t>Acesso aos balneários dos clubes</w:t>
            </w:r>
          </w:p>
          <w:p w:rsidR="00FC088D" w:rsidRDefault="00FC088D" w:rsidP="00AA2736">
            <w:pPr>
              <w:pStyle w:val="Default"/>
              <w:numPr>
                <w:ilvl w:val="0"/>
                <w:numId w:val="72"/>
              </w:numPr>
              <w:rPr>
                <w:sz w:val="20"/>
                <w:szCs w:val="20"/>
              </w:rPr>
            </w:pPr>
            <w:r>
              <w:rPr>
                <w:sz w:val="20"/>
                <w:szCs w:val="20"/>
              </w:rPr>
              <w:t>[…]</w:t>
            </w:r>
          </w:p>
          <w:p w:rsidR="00FC088D" w:rsidRDefault="00FC088D" w:rsidP="007C672B">
            <w:pPr>
              <w:pStyle w:val="Default"/>
              <w:ind w:left="357"/>
              <w:rPr>
                <w:sz w:val="20"/>
                <w:szCs w:val="20"/>
              </w:rPr>
            </w:pPr>
          </w:p>
          <w:p w:rsidR="00FC088D" w:rsidRDefault="00FC088D" w:rsidP="007C672B">
            <w:pPr>
              <w:pStyle w:val="Default"/>
              <w:ind w:left="357"/>
              <w:rPr>
                <w:sz w:val="20"/>
                <w:szCs w:val="20"/>
              </w:rPr>
            </w:pPr>
          </w:p>
          <w:p w:rsidR="00FC088D" w:rsidRDefault="00FC088D" w:rsidP="00AA2736">
            <w:pPr>
              <w:pStyle w:val="Default"/>
              <w:numPr>
                <w:ilvl w:val="0"/>
                <w:numId w:val="72"/>
              </w:numPr>
              <w:jc w:val="both"/>
              <w:rPr>
                <w:sz w:val="20"/>
                <w:szCs w:val="20"/>
              </w:rPr>
            </w:pPr>
            <w:r w:rsidRPr="003910D9">
              <w:rPr>
                <w:sz w:val="20"/>
                <w:szCs w:val="20"/>
              </w:rPr>
              <w:t xml:space="preserve">Na zona reservada de acesso à cabina da equipa de arbitragem apenas é permitido o acesso aos delegados ao jogo das equipas, diretor de campo, diretor de segurança, delegados da </w:t>
            </w:r>
            <w:r w:rsidRPr="003910D9">
              <w:rPr>
                <w:b/>
                <w:sz w:val="20"/>
                <w:szCs w:val="20"/>
              </w:rPr>
              <w:t>Liga</w:t>
            </w:r>
            <w:r w:rsidRPr="003910D9">
              <w:rPr>
                <w:sz w:val="20"/>
                <w:szCs w:val="20"/>
              </w:rPr>
              <w:t xml:space="preserve">, elementos da força de </w:t>
            </w:r>
            <w:r w:rsidRPr="007C672B">
              <w:rPr>
                <w:sz w:val="20"/>
                <w:szCs w:val="20"/>
              </w:rPr>
              <w:t xml:space="preserve">segurança, </w:t>
            </w:r>
            <w:r w:rsidRPr="00C61D60">
              <w:rPr>
                <w:b/>
                <w:sz w:val="20"/>
                <w:szCs w:val="20"/>
              </w:rPr>
              <w:t>a</w:t>
            </w:r>
            <w:r w:rsidR="00C61D60" w:rsidRPr="00C61D60">
              <w:rPr>
                <w:b/>
                <w:sz w:val="20"/>
                <w:szCs w:val="20"/>
              </w:rPr>
              <w:t xml:space="preserve"> um membro</w:t>
            </w:r>
            <w:r w:rsidRPr="003910D9">
              <w:rPr>
                <w:sz w:val="20"/>
                <w:szCs w:val="20"/>
              </w:rPr>
              <w:t xml:space="preserve"> da Secção da Área Profissional do Conselho </w:t>
            </w:r>
            <w:r w:rsidRPr="003910D9">
              <w:rPr>
                <w:sz w:val="20"/>
                <w:szCs w:val="20"/>
              </w:rPr>
              <w:lastRenderedPageBreak/>
              <w:t>de Arbitragem da FPF</w:t>
            </w:r>
            <w:r>
              <w:rPr>
                <w:sz w:val="20"/>
                <w:szCs w:val="20"/>
              </w:rPr>
              <w:t xml:space="preserve"> </w:t>
            </w:r>
            <w:r>
              <w:rPr>
                <w:b/>
                <w:sz w:val="20"/>
                <w:szCs w:val="20"/>
              </w:rPr>
              <w:t>e</w:t>
            </w:r>
            <w:r w:rsidRPr="003910D9">
              <w:rPr>
                <w:sz w:val="20"/>
                <w:szCs w:val="20"/>
              </w:rPr>
              <w:t xml:space="preserve"> </w:t>
            </w:r>
            <w:r w:rsidRPr="003910D9">
              <w:rPr>
                <w:b/>
                <w:sz w:val="20"/>
                <w:szCs w:val="20"/>
              </w:rPr>
              <w:t>ao observador dos árbitros no âmbito das suas funções.</w:t>
            </w:r>
          </w:p>
          <w:p w:rsidR="00FC088D" w:rsidRDefault="00FC088D" w:rsidP="00AA2736">
            <w:pPr>
              <w:pStyle w:val="Default"/>
              <w:numPr>
                <w:ilvl w:val="0"/>
                <w:numId w:val="72"/>
              </w:numPr>
              <w:jc w:val="both"/>
              <w:rPr>
                <w:sz w:val="20"/>
                <w:szCs w:val="20"/>
              </w:rPr>
            </w:pPr>
            <w:r>
              <w:rPr>
                <w:sz w:val="20"/>
                <w:szCs w:val="20"/>
              </w:rPr>
              <w:t>[…]</w:t>
            </w:r>
          </w:p>
          <w:p w:rsidR="00FC088D" w:rsidRDefault="00FC088D" w:rsidP="007C672B">
            <w:pPr>
              <w:pStyle w:val="Default"/>
              <w:ind w:left="357"/>
              <w:jc w:val="both"/>
              <w:rPr>
                <w:sz w:val="20"/>
                <w:szCs w:val="20"/>
              </w:rPr>
            </w:pPr>
          </w:p>
          <w:p w:rsidR="00FC088D" w:rsidRDefault="00FC088D" w:rsidP="007C672B">
            <w:pPr>
              <w:pStyle w:val="Default"/>
              <w:ind w:left="357"/>
              <w:jc w:val="both"/>
              <w:rPr>
                <w:sz w:val="20"/>
                <w:szCs w:val="20"/>
              </w:rPr>
            </w:pPr>
          </w:p>
          <w:p w:rsidR="00FC088D" w:rsidRDefault="00FC088D" w:rsidP="007C672B">
            <w:pPr>
              <w:pStyle w:val="Default"/>
              <w:ind w:left="357"/>
              <w:jc w:val="both"/>
              <w:rPr>
                <w:sz w:val="20"/>
                <w:szCs w:val="20"/>
              </w:rPr>
            </w:pPr>
          </w:p>
          <w:p w:rsidR="00FC088D" w:rsidRDefault="00FC088D" w:rsidP="007C672B">
            <w:pPr>
              <w:pStyle w:val="Default"/>
              <w:ind w:left="357"/>
              <w:jc w:val="both"/>
              <w:rPr>
                <w:sz w:val="20"/>
                <w:szCs w:val="20"/>
              </w:rPr>
            </w:pPr>
          </w:p>
          <w:p w:rsidR="00FC088D" w:rsidRDefault="00FC088D" w:rsidP="007F247C">
            <w:pPr>
              <w:pStyle w:val="Default"/>
              <w:jc w:val="both"/>
              <w:rPr>
                <w:sz w:val="20"/>
                <w:szCs w:val="20"/>
              </w:rPr>
            </w:pPr>
          </w:p>
          <w:p w:rsidR="00FC088D" w:rsidRPr="00CE19EF" w:rsidRDefault="00FC088D" w:rsidP="00AA2736">
            <w:pPr>
              <w:pStyle w:val="Default"/>
              <w:numPr>
                <w:ilvl w:val="0"/>
                <w:numId w:val="72"/>
              </w:numPr>
              <w:jc w:val="both"/>
              <w:rPr>
                <w:sz w:val="20"/>
                <w:szCs w:val="20"/>
              </w:rPr>
            </w:pPr>
            <w:r>
              <w:rPr>
                <w:sz w:val="20"/>
                <w:szCs w:val="20"/>
              </w:rPr>
              <w:t>[…]</w:t>
            </w:r>
          </w:p>
        </w:tc>
      </w:tr>
      <w:tr w:rsidR="00FC088D" w:rsidRPr="00B26C67" w:rsidTr="001C2144">
        <w:trPr>
          <w:jc w:val="center"/>
        </w:trPr>
        <w:tc>
          <w:tcPr>
            <w:tcW w:w="7655" w:type="dxa"/>
          </w:tcPr>
          <w:p w:rsidR="00FC088D" w:rsidRPr="00B26C67" w:rsidRDefault="00FC088D" w:rsidP="004D2978">
            <w:pPr>
              <w:pStyle w:val="Default"/>
              <w:contextualSpacing/>
              <w:jc w:val="center"/>
              <w:rPr>
                <w:sz w:val="20"/>
                <w:szCs w:val="20"/>
              </w:rPr>
            </w:pPr>
            <w:r w:rsidRPr="00B26C67">
              <w:rPr>
                <w:sz w:val="20"/>
                <w:szCs w:val="20"/>
              </w:rPr>
              <w:lastRenderedPageBreak/>
              <w:t>Artigo 63.º</w:t>
            </w:r>
          </w:p>
          <w:p w:rsidR="00FC088D" w:rsidRPr="00B26C67" w:rsidRDefault="00FC088D" w:rsidP="004D2978">
            <w:pPr>
              <w:pStyle w:val="Default"/>
              <w:contextualSpacing/>
              <w:jc w:val="center"/>
              <w:rPr>
                <w:sz w:val="20"/>
                <w:szCs w:val="20"/>
              </w:rPr>
            </w:pPr>
            <w:r w:rsidRPr="00B26C67">
              <w:rPr>
                <w:b/>
                <w:bCs/>
                <w:sz w:val="20"/>
                <w:szCs w:val="20"/>
              </w:rPr>
              <w:t>Acesso ao vestiário da equipa de arbitragem</w:t>
            </w:r>
          </w:p>
          <w:p w:rsidR="00FC088D" w:rsidRPr="007F247C" w:rsidRDefault="00FC088D" w:rsidP="00AA2736">
            <w:pPr>
              <w:pStyle w:val="Default"/>
              <w:numPr>
                <w:ilvl w:val="0"/>
                <w:numId w:val="104"/>
              </w:numPr>
              <w:ind w:left="306" w:hanging="284"/>
              <w:contextualSpacing/>
              <w:jc w:val="both"/>
              <w:rPr>
                <w:sz w:val="20"/>
                <w:szCs w:val="20"/>
              </w:rPr>
            </w:pPr>
            <w:r w:rsidRPr="00B26C67">
              <w:rPr>
                <w:sz w:val="20"/>
                <w:szCs w:val="20"/>
              </w:rPr>
              <w:t>Têm livre acesso ao balneário da equipa de arbitragem os delegados da Liga, o médico credenciado para efetuar o controlo antidopagem e os membros da Secção da Área Profissional do Conselho de Arbitragem, para o desempenho das suas funções.</w:t>
            </w:r>
          </w:p>
          <w:p w:rsidR="00FC088D" w:rsidRPr="00607685" w:rsidRDefault="00FC088D" w:rsidP="00AA2736">
            <w:pPr>
              <w:pStyle w:val="Default"/>
              <w:numPr>
                <w:ilvl w:val="0"/>
                <w:numId w:val="104"/>
              </w:numPr>
              <w:ind w:left="306" w:hanging="284"/>
              <w:contextualSpacing/>
              <w:jc w:val="both"/>
              <w:rPr>
                <w:sz w:val="20"/>
                <w:szCs w:val="20"/>
              </w:rPr>
            </w:pPr>
            <w:r w:rsidRPr="00607685">
              <w:rPr>
                <w:sz w:val="20"/>
                <w:szCs w:val="20"/>
              </w:rPr>
              <w:t xml:space="preserve">Mediante autorização do árbitro, têm acesso ao balneário da equipa de arbitragem, os delegados dos clubes intervenientes, o diretor de campo, o diretor de segurança da equipa visitada, forças de segurança pública, médico, enfermeiro, fisioterapeuta e massagista. </w:t>
            </w:r>
          </w:p>
          <w:p w:rsidR="00FC088D" w:rsidRPr="00B26C67" w:rsidRDefault="00FC088D" w:rsidP="004D2978">
            <w:pPr>
              <w:pStyle w:val="Default"/>
              <w:contextualSpacing/>
              <w:jc w:val="center"/>
              <w:rPr>
                <w:sz w:val="20"/>
                <w:szCs w:val="20"/>
              </w:rPr>
            </w:pPr>
          </w:p>
        </w:tc>
        <w:tc>
          <w:tcPr>
            <w:tcW w:w="7654" w:type="dxa"/>
          </w:tcPr>
          <w:p w:rsidR="00FC088D" w:rsidRPr="00B26C67" w:rsidRDefault="00FC088D" w:rsidP="004D2978">
            <w:pPr>
              <w:pStyle w:val="Default"/>
              <w:contextualSpacing/>
              <w:jc w:val="center"/>
              <w:rPr>
                <w:sz w:val="20"/>
                <w:szCs w:val="20"/>
              </w:rPr>
            </w:pPr>
            <w:r w:rsidRPr="00B26C67">
              <w:rPr>
                <w:sz w:val="20"/>
                <w:szCs w:val="20"/>
              </w:rPr>
              <w:t>Artigo 63.º</w:t>
            </w:r>
          </w:p>
          <w:p w:rsidR="00FC088D" w:rsidRPr="00B26C67" w:rsidRDefault="00FC088D" w:rsidP="004D2978">
            <w:pPr>
              <w:pStyle w:val="Default"/>
              <w:contextualSpacing/>
              <w:jc w:val="center"/>
              <w:rPr>
                <w:sz w:val="20"/>
                <w:szCs w:val="20"/>
              </w:rPr>
            </w:pPr>
            <w:r w:rsidRPr="00B26C67">
              <w:rPr>
                <w:b/>
                <w:bCs/>
                <w:sz w:val="20"/>
                <w:szCs w:val="20"/>
              </w:rPr>
              <w:t>Acesso ao vestiário da equipa de arbitragem</w:t>
            </w:r>
          </w:p>
          <w:p w:rsidR="00FC088D" w:rsidRPr="00CC6800" w:rsidRDefault="00FC088D" w:rsidP="00AA2736">
            <w:pPr>
              <w:pStyle w:val="Default"/>
              <w:numPr>
                <w:ilvl w:val="0"/>
                <w:numId w:val="103"/>
              </w:numPr>
              <w:spacing w:after="24"/>
              <w:ind w:left="256" w:hanging="283"/>
              <w:contextualSpacing/>
              <w:jc w:val="both"/>
              <w:rPr>
                <w:sz w:val="20"/>
                <w:szCs w:val="20"/>
              </w:rPr>
            </w:pPr>
            <w:r w:rsidRPr="00B26C67">
              <w:rPr>
                <w:sz w:val="20"/>
                <w:szCs w:val="20"/>
              </w:rPr>
              <w:t xml:space="preserve">Têm livre acesso ao balneário da equipa de arbitragem os delegados da Liga, o médico credenciado </w:t>
            </w:r>
            <w:r w:rsidRPr="00CC6800">
              <w:rPr>
                <w:sz w:val="20"/>
                <w:szCs w:val="20"/>
              </w:rPr>
              <w:t>para efetuar o controlo antidopagem</w:t>
            </w:r>
            <w:r w:rsidRPr="00CC6800">
              <w:rPr>
                <w:b/>
                <w:sz w:val="20"/>
                <w:szCs w:val="20"/>
              </w:rPr>
              <w:t>,</w:t>
            </w:r>
            <w:r w:rsidRPr="00CC6800">
              <w:rPr>
                <w:sz w:val="20"/>
                <w:szCs w:val="20"/>
              </w:rPr>
              <w:t xml:space="preserve"> </w:t>
            </w:r>
            <w:r w:rsidR="00C61D60" w:rsidRPr="00C61D60">
              <w:rPr>
                <w:b/>
                <w:sz w:val="20"/>
                <w:szCs w:val="20"/>
              </w:rPr>
              <w:t>a um membro</w:t>
            </w:r>
            <w:r w:rsidR="00C61D60">
              <w:rPr>
                <w:sz w:val="20"/>
                <w:szCs w:val="20"/>
              </w:rPr>
              <w:t xml:space="preserve"> </w:t>
            </w:r>
            <w:r w:rsidRPr="00CC6800">
              <w:rPr>
                <w:sz w:val="20"/>
                <w:szCs w:val="20"/>
              </w:rPr>
              <w:t>da Secção da Área Profissional do Conselho de Arbitragem</w:t>
            </w:r>
            <w:r>
              <w:rPr>
                <w:b/>
                <w:sz w:val="20"/>
                <w:szCs w:val="20"/>
              </w:rPr>
              <w:t xml:space="preserve"> e</w:t>
            </w:r>
            <w:r w:rsidRPr="00CC6800">
              <w:rPr>
                <w:b/>
                <w:sz w:val="20"/>
                <w:szCs w:val="20"/>
              </w:rPr>
              <w:t xml:space="preserve"> o observador dos árbitros</w:t>
            </w:r>
            <w:r>
              <w:rPr>
                <w:b/>
                <w:sz w:val="20"/>
                <w:szCs w:val="20"/>
              </w:rPr>
              <w:t>,</w:t>
            </w:r>
            <w:r w:rsidRPr="00CC6800">
              <w:rPr>
                <w:b/>
                <w:sz w:val="20"/>
                <w:szCs w:val="20"/>
              </w:rPr>
              <w:t xml:space="preserve"> </w:t>
            </w:r>
            <w:r w:rsidRPr="00CC6800">
              <w:rPr>
                <w:sz w:val="20"/>
                <w:szCs w:val="20"/>
              </w:rPr>
              <w:t>para o desempenho das suas funções.</w:t>
            </w:r>
          </w:p>
          <w:p w:rsidR="00FC088D" w:rsidRPr="00607685" w:rsidRDefault="00FC088D" w:rsidP="00AA2736">
            <w:pPr>
              <w:pStyle w:val="Default"/>
              <w:numPr>
                <w:ilvl w:val="0"/>
                <w:numId w:val="103"/>
              </w:numPr>
              <w:spacing w:after="24"/>
              <w:ind w:left="256" w:hanging="283"/>
              <w:contextualSpacing/>
              <w:jc w:val="both"/>
              <w:rPr>
                <w:sz w:val="20"/>
                <w:szCs w:val="20"/>
              </w:rPr>
            </w:pPr>
            <w:r w:rsidRPr="00CC6800">
              <w:rPr>
                <w:rFonts w:cs="Calibri"/>
                <w:sz w:val="20"/>
                <w:szCs w:val="20"/>
              </w:rPr>
              <w:t>Mediante autorização do árbitro, têm acesso ao balneário da equipa</w:t>
            </w:r>
            <w:r w:rsidRPr="00607685">
              <w:rPr>
                <w:rFonts w:cs="Calibri"/>
                <w:sz w:val="20"/>
                <w:szCs w:val="20"/>
              </w:rPr>
              <w:t xml:space="preserve"> de arbitragem, os delegados dos clubes intervenientes, o diretor de campo, o diretor de segurança da equipa visitada, forças de segurança pública, médico, enfermeiro, fisioterapeuta e massagista, </w:t>
            </w:r>
            <w:r w:rsidRPr="00607685">
              <w:rPr>
                <w:rFonts w:cs="Calibri"/>
                <w:b/>
                <w:sz w:val="20"/>
                <w:szCs w:val="20"/>
              </w:rPr>
              <w:t>bem como elementos da Liga em serviço e respetivos serviços técnicos</w:t>
            </w:r>
            <w:r w:rsidRPr="00607685">
              <w:rPr>
                <w:rFonts w:cs="Calibri"/>
                <w:sz w:val="20"/>
                <w:szCs w:val="20"/>
              </w:rPr>
              <w:t>.</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t>Artigo 64.º</w:t>
            </w:r>
          </w:p>
          <w:p w:rsidR="00FC088D" w:rsidRPr="00B26C67" w:rsidRDefault="00FC088D" w:rsidP="004D2978">
            <w:pPr>
              <w:pStyle w:val="Default"/>
              <w:jc w:val="center"/>
              <w:rPr>
                <w:sz w:val="20"/>
                <w:szCs w:val="20"/>
              </w:rPr>
            </w:pPr>
            <w:r w:rsidRPr="00B26C67">
              <w:rPr>
                <w:b/>
                <w:bCs/>
                <w:sz w:val="20"/>
                <w:szCs w:val="20"/>
              </w:rPr>
              <w:t>Comunicação Social</w:t>
            </w:r>
          </w:p>
          <w:p w:rsidR="00FC088D" w:rsidRPr="00B26C67" w:rsidRDefault="00FC088D" w:rsidP="007F247C">
            <w:pPr>
              <w:pStyle w:val="Default"/>
              <w:numPr>
                <w:ilvl w:val="0"/>
                <w:numId w:val="15"/>
              </w:numPr>
              <w:ind w:left="164" w:hanging="284"/>
              <w:jc w:val="both"/>
              <w:rPr>
                <w:sz w:val="20"/>
                <w:szCs w:val="20"/>
              </w:rPr>
            </w:pPr>
            <w:r w:rsidRPr="00B26C67">
              <w:rPr>
                <w:sz w:val="20"/>
                <w:szCs w:val="20"/>
              </w:rPr>
              <w:t xml:space="preserve">A carteira profissional de jornalista e os cartões do CNID e da </w:t>
            </w:r>
            <w:proofErr w:type="spellStart"/>
            <w:r w:rsidRPr="00B26C67">
              <w:rPr>
                <w:i/>
                <w:iCs/>
                <w:sz w:val="20"/>
                <w:szCs w:val="20"/>
              </w:rPr>
              <w:t>Association</w:t>
            </w:r>
            <w:proofErr w:type="spellEnd"/>
            <w:r w:rsidRPr="00B26C67">
              <w:rPr>
                <w:i/>
                <w:iCs/>
                <w:sz w:val="20"/>
                <w:szCs w:val="20"/>
              </w:rPr>
              <w:t xml:space="preserve"> </w:t>
            </w:r>
            <w:proofErr w:type="spellStart"/>
            <w:r w:rsidRPr="00B26C67">
              <w:rPr>
                <w:i/>
                <w:iCs/>
                <w:sz w:val="20"/>
                <w:szCs w:val="20"/>
              </w:rPr>
              <w:t>Internationale</w:t>
            </w:r>
            <w:proofErr w:type="spellEnd"/>
            <w:r w:rsidRPr="00B26C67">
              <w:rPr>
                <w:i/>
                <w:iCs/>
                <w:sz w:val="20"/>
                <w:szCs w:val="20"/>
              </w:rPr>
              <w:t xml:space="preserve"> de la </w:t>
            </w:r>
            <w:proofErr w:type="spellStart"/>
            <w:r w:rsidRPr="00B26C67">
              <w:rPr>
                <w:i/>
                <w:iCs/>
                <w:sz w:val="20"/>
                <w:szCs w:val="20"/>
              </w:rPr>
              <w:t>Presse</w:t>
            </w:r>
            <w:proofErr w:type="spellEnd"/>
            <w:r w:rsidRPr="00B26C67">
              <w:rPr>
                <w:i/>
                <w:iCs/>
                <w:sz w:val="20"/>
                <w:szCs w:val="20"/>
              </w:rPr>
              <w:t xml:space="preserve"> </w:t>
            </w:r>
            <w:proofErr w:type="spellStart"/>
            <w:r w:rsidRPr="00B26C67">
              <w:rPr>
                <w:i/>
                <w:iCs/>
                <w:sz w:val="20"/>
                <w:szCs w:val="20"/>
              </w:rPr>
              <w:t>Sportive</w:t>
            </w:r>
            <w:proofErr w:type="spellEnd"/>
            <w:r w:rsidRPr="00B26C67">
              <w:rPr>
                <w:i/>
                <w:iCs/>
                <w:sz w:val="20"/>
                <w:szCs w:val="20"/>
              </w:rPr>
              <w:t xml:space="preserve"> </w:t>
            </w:r>
            <w:r w:rsidRPr="00B26C67">
              <w:rPr>
                <w:sz w:val="20"/>
                <w:szCs w:val="20"/>
              </w:rPr>
              <w:t>(AIPS), devidamente atualizados, são os únicos documentos de identificação exigíveis aos jornalistas profissionais e colaboradores da imprensa, para serem devidamente acreditados, com acesso às salas de imprensa, bancada de imprensa e outros locais que lhes seja permitido aceder nos termos deste Regulamento.</w:t>
            </w:r>
          </w:p>
          <w:p w:rsidR="00FC088D" w:rsidRPr="00B26C67" w:rsidRDefault="00FC088D" w:rsidP="004D2978">
            <w:pPr>
              <w:pStyle w:val="Default"/>
              <w:ind w:left="-120"/>
              <w:rPr>
                <w:sz w:val="20"/>
                <w:szCs w:val="20"/>
              </w:rPr>
            </w:pPr>
            <w:r w:rsidRPr="00B26C67">
              <w:rPr>
                <w:sz w:val="20"/>
                <w:szCs w:val="20"/>
              </w:rPr>
              <w:t>[…]</w:t>
            </w:r>
          </w:p>
        </w:tc>
        <w:tc>
          <w:tcPr>
            <w:tcW w:w="7654" w:type="dxa"/>
          </w:tcPr>
          <w:p w:rsidR="00FC088D" w:rsidRPr="00B26C67" w:rsidRDefault="00FC088D" w:rsidP="004D2978">
            <w:pPr>
              <w:pStyle w:val="Default"/>
              <w:jc w:val="center"/>
              <w:rPr>
                <w:sz w:val="20"/>
                <w:szCs w:val="20"/>
              </w:rPr>
            </w:pPr>
            <w:r w:rsidRPr="00B26C67">
              <w:rPr>
                <w:sz w:val="20"/>
                <w:szCs w:val="20"/>
              </w:rPr>
              <w:t>Artigo 64.º</w:t>
            </w:r>
          </w:p>
          <w:p w:rsidR="00FC088D" w:rsidRPr="00B26C67" w:rsidRDefault="00FC088D" w:rsidP="004D2978">
            <w:pPr>
              <w:pStyle w:val="Default"/>
              <w:jc w:val="center"/>
              <w:rPr>
                <w:sz w:val="20"/>
                <w:szCs w:val="20"/>
              </w:rPr>
            </w:pPr>
            <w:r w:rsidRPr="00B26C67">
              <w:rPr>
                <w:b/>
                <w:bCs/>
                <w:sz w:val="20"/>
                <w:szCs w:val="20"/>
              </w:rPr>
              <w:t>Comunicação Social</w:t>
            </w:r>
          </w:p>
          <w:p w:rsidR="00FC088D" w:rsidRPr="00B26C67" w:rsidRDefault="00FC088D" w:rsidP="004D2978">
            <w:pPr>
              <w:pStyle w:val="Default"/>
              <w:numPr>
                <w:ilvl w:val="1"/>
                <w:numId w:val="16"/>
              </w:numPr>
              <w:ind w:left="256" w:hanging="284"/>
              <w:jc w:val="both"/>
              <w:rPr>
                <w:rFonts w:cs="Times New Roman"/>
                <w:color w:val="auto"/>
                <w:sz w:val="20"/>
                <w:szCs w:val="20"/>
              </w:rPr>
            </w:pPr>
            <w:r w:rsidRPr="00B26C67">
              <w:rPr>
                <w:rFonts w:cs="Times New Roman"/>
                <w:color w:val="auto"/>
                <w:sz w:val="20"/>
                <w:szCs w:val="20"/>
              </w:rPr>
              <w:t xml:space="preserve">A carteira profissional de jornalista e </w:t>
            </w:r>
            <w:r w:rsidRPr="00B26C67">
              <w:rPr>
                <w:rFonts w:cs="Times New Roman"/>
                <w:b/>
                <w:color w:val="auto"/>
                <w:sz w:val="20"/>
                <w:szCs w:val="20"/>
              </w:rPr>
              <w:t>o cartão da</w:t>
            </w:r>
            <w:r w:rsidRPr="00B26C67">
              <w:rPr>
                <w:rFonts w:cs="Times New Roman"/>
                <w:color w:val="auto"/>
                <w:sz w:val="20"/>
                <w:szCs w:val="20"/>
              </w:rPr>
              <w:t xml:space="preserve"> </w:t>
            </w:r>
            <w:proofErr w:type="spellStart"/>
            <w:r w:rsidRPr="00B26C67">
              <w:rPr>
                <w:rFonts w:cs="Times New Roman"/>
                <w:i/>
                <w:color w:val="auto"/>
                <w:sz w:val="20"/>
                <w:szCs w:val="20"/>
              </w:rPr>
              <w:t>Association</w:t>
            </w:r>
            <w:proofErr w:type="spellEnd"/>
            <w:r w:rsidRPr="00B26C67">
              <w:rPr>
                <w:rFonts w:cs="Times New Roman"/>
                <w:i/>
                <w:color w:val="auto"/>
                <w:sz w:val="20"/>
                <w:szCs w:val="20"/>
              </w:rPr>
              <w:t xml:space="preserve"> </w:t>
            </w:r>
            <w:proofErr w:type="spellStart"/>
            <w:r w:rsidRPr="00B26C67">
              <w:rPr>
                <w:rFonts w:cs="Times New Roman"/>
                <w:i/>
                <w:color w:val="auto"/>
                <w:sz w:val="20"/>
                <w:szCs w:val="20"/>
              </w:rPr>
              <w:t>Internationale</w:t>
            </w:r>
            <w:proofErr w:type="spellEnd"/>
            <w:r w:rsidRPr="00B26C67">
              <w:rPr>
                <w:rFonts w:cs="Times New Roman"/>
                <w:i/>
                <w:color w:val="auto"/>
                <w:sz w:val="20"/>
                <w:szCs w:val="20"/>
              </w:rPr>
              <w:t xml:space="preserve"> de la </w:t>
            </w:r>
            <w:proofErr w:type="spellStart"/>
            <w:r w:rsidRPr="00B26C67">
              <w:rPr>
                <w:rFonts w:cs="Times New Roman"/>
                <w:i/>
                <w:color w:val="auto"/>
                <w:sz w:val="20"/>
                <w:szCs w:val="20"/>
              </w:rPr>
              <w:t>Presse</w:t>
            </w:r>
            <w:proofErr w:type="spellEnd"/>
            <w:r w:rsidRPr="00B26C67">
              <w:rPr>
                <w:rFonts w:cs="Times New Roman"/>
                <w:i/>
                <w:color w:val="auto"/>
                <w:sz w:val="20"/>
                <w:szCs w:val="20"/>
              </w:rPr>
              <w:t xml:space="preserve"> </w:t>
            </w:r>
            <w:proofErr w:type="spellStart"/>
            <w:r w:rsidRPr="00B26C67">
              <w:rPr>
                <w:rFonts w:cs="Times New Roman"/>
                <w:i/>
                <w:color w:val="auto"/>
                <w:sz w:val="20"/>
                <w:szCs w:val="20"/>
              </w:rPr>
              <w:t>Sportive</w:t>
            </w:r>
            <w:proofErr w:type="spellEnd"/>
            <w:r w:rsidRPr="00B26C67">
              <w:rPr>
                <w:rFonts w:cs="Times New Roman"/>
                <w:color w:val="auto"/>
                <w:sz w:val="20"/>
                <w:szCs w:val="20"/>
              </w:rPr>
              <w:t xml:space="preserve"> (AIPS), devidamente atualizados, são os únicos documentos de identificação exigíveis aos jornalistas profissionais e colaboradores da imprensa, para serem devidamente acreditados com acesso às salas de imprensa, bancada de imprensa e outros locais </w:t>
            </w:r>
            <w:r w:rsidRPr="00B26C67">
              <w:rPr>
                <w:rFonts w:cs="Times New Roman"/>
                <w:b/>
                <w:color w:val="auto"/>
                <w:sz w:val="20"/>
                <w:szCs w:val="20"/>
              </w:rPr>
              <w:t>a</w:t>
            </w:r>
            <w:r w:rsidRPr="00B26C67">
              <w:rPr>
                <w:rFonts w:cs="Times New Roman"/>
                <w:color w:val="auto"/>
                <w:sz w:val="20"/>
                <w:szCs w:val="20"/>
              </w:rPr>
              <w:t xml:space="preserve"> que lhes seja permitido aceder nos termos deste Regulamento.</w:t>
            </w:r>
          </w:p>
          <w:p w:rsidR="00FC088D" w:rsidRPr="00934843" w:rsidRDefault="00FC088D" w:rsidP="004D2978">
            <w:pPr>
              <w:pStyle w:val="Default"/>
              <w:ind w:left="-28"/>
              <w:jc w:val="both"/>
              <w:rPr>
                <w:rFonts w:cs="Times New Roman"/>
                <w:color w:val="auto"/>
                <w:sz w:val="20"/>
                <w:szCs w:val="20"/>
              </w:rPr>
            </w:pPr>
            <w:r>
              <w:rPr>
                <w:rFonts w:cs="Times New Roman"/>
                <w:color w:val="auto"/>
                <w:sz w:val="20"/>
                <w:szCs w:val="20"/>
              </w:rPr>
              <w:t>[…]</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t>Artigo 65.º</w:t>
            </w:r>
          </w:p>
          <w:p w:rsidR="00FC088D" w:rsidRPr="00B26C67" w:rsidRDefault="00FC088D" w:rsidP="004D2978">
            <w:pPr>
              <w:pStyle w:val="Default"/>
              <w:jc w:val="center"/>
              <w:rPr>
                <w:b/>
                <w:bCs/>
                <w:sz w:val="20"/>
                <w:szCs w:val="20"/>
              </w:rPr>
            </w:pPr>
            <w:r w:rsidRPr="00B26C67">
              <w:rPr>
                <w:b/>
                <w:bCs/>
                <w:sz w:val="20"/>
                <w:szCs w:val="20"/>
              </w:rPr>
              <w:t>Delegados da Liga</w:t>
            </w:r>
          </w:p>
          <w:p w:rsidR="00FC088D" w:rsidRPr="00BE0091" w:rsidRDefault="00FC088D" w:rsidP="00AA2736">
            <w:pPr>
              <w:pStyle w:val="Default"/>
              <w:numPr>
                <w:ilvl w:val="6"/>
                <w:numId w:val="77"/>
              </w:numPr>
              <w:ind w:left="306"/>
              <w:rPr>
                <w:sz w:val="20"/>
                <w:szCs w:val="20"/>
              </w:rPr>
            </w:pPr>
            <w:r w:rsidRPr="00BE0091">
              <w:rPr>
                <w:sz w:val="20"/>
                <w:szCs w:val="20"/>
              </w:rPr>
              <w:t>A Liga deverá designar até ao máximo de dois delegados por cada jogo</w:t>
            </w:r>
          </w:p>
          <w:p w:rsidR="00FC088D" w:rsidRDefault="00FC088D" w:rsidP="00AA2736">
            <w:pPr>
              <w:pStyle w:val="Default"/>
              <w:numPr>
                <w:ilvl w:val="6"/>
                <w:numId w:val="77"/>
              </w:numPr>
              <w:ind w:left="306"/>
              <w:rPr>
                <w:sz w:val="20"/>
                <w:szCs w:val="20"/>
              </w:rPr>
            </w:pPr>
            <w:r w:rsidRPr="006E48C0">
              <w:rPr>
                <w:sz w:val="20"/>
                <w:szCs w:val="20"/>
              </w:rPr>
              <w:t xml:space="preserve">Compete aos delegados da Liga: </w:t>
            </w:r>
          </w:p>
          <w:p w:rsidR="00FC088D" w:rsidRDefault="00FC088D" w:rsidP="004D2978">
            <w:pPr>
              <w:pStyle w:val="Default"/>
              <w:ind w:left="731"/>
              <w:rPr>
                <w:sz w:val="20"/>
                <w:szCs w:val="20"/>
              </w:rPr>
            </w:pPr>
            <w:r>
              <w:rPr>
                <w:sz w:val="20"/>
                <w:szCs w:val="20"/>
              </w:rPr>
              <w:t>[…]</w:t>
            </w:r>
          </w:p>
          <w:p w:rsidR="00FC088D" w:rsidRDefault="00FC088D" w:rsidP="00AA2736">
            <w:pPr>
              <w:pStyle w:val="Default"/>
              <w:numPr>
                <w:ilvl w:val="1"/>
                <w:numId w:val="78"/>
              </w:numPr>
              <w:jc w:val="both"/>
              <w:rPr>
                <w:sz w:val="20"/>
                <w:szCs w:val="20"/>
              </w:rPr>
            </w:pPr>
            <w:r w:rsidRPr="006E48C0">
              <w:rPr>
                <w:sz w:val="20"/>
                <w:szCs w:val="20"/>
              </w:rPr>
              <w:t xml:space="preserve">fiscalizar o bom cumprimento das normas regulamentares na organização e realização do jogo bem como as condições da publicidade e ações promocionais dos patrocinadores oficiais da </w:t>
            </w:r>
            <w:r w:rsidRPr="006E48C0">
              <w:rPr>
                <w:sz w:val="20"/>
                <w:szCs w:val="20"/>
              </w:rPr>
              <w:lastRenderedPageBreak/>
              <w:t xml:space="preserve">Liga e dos clubes e verificar do cumprimento das deliberações da Liga relativas ao jogo, reportando qualquer anomalia ou irregularidade que se venha a verificar; </w:t>
            </w:r>
          </w:p>
          <w:p w:rsidR="00FC088D" w:rsidRDefault="00FC088D" w:rsidP="004D2978">
            <w:pPr>
              <w:pStyle w:val="Default"/>
              <w:ind w:left="714"/>
              <w:jc w:val="both"/>
              <w:rPr>
                <w:sz w:val="20"/>
                <w:szCs w:val="20"/>
              </w:rPr>
            </w:pPr>
          </w:p>
          <w:p w:rsidR="00FC088D" w:rsidRDefault="00FC088D" w:rsidP="004D2978">
            <w:pPr>
              <w:pStyle w:val="Default"/>
              <w:ind w:left="714"/>
              <w:jc w:val="both"/>
              <w:rPr>
                <w:sz w:val="20"/>
                <w:szCs w:val="20"/>
              </w:rPr>
            </w:pPr>
          </w:p>
          <w:p w:rsidR="00FC088D" w:rsidRPr="00BE0091" w:rsidRDefault="00FC088D" w:rsidP="00BE0091">
            <w:pPr>
              <w:pStyle w:val="Default"/>
              <w:ind w:left="357"/>
              <w:jc w:val="both"/>
              <w:rPr>
                <w:sz w:val="20"/>
                <w:szCs w:val="20"/>
              </w:rPr>
            </w:pPr>
            <w:r>
              <w:rPr>
                <w:sz w:val="20"/>
                <w:szCs w:val="20"/>
              </w:rPr>
              <w:t>[…]</w:t>
            </w:r>
          </w:p>
          <w:p w:rsidR="00FC088D" w:rsidRPr="00682C92" w:rsidRDefault="00FC088D" w:rsidP="00AA2736">
            <w:pPr>
              <w:pStyle w:val="Default"/>
              <w:numPr>
                <w:ilvl w:val="1"/>
                <w:numId w:val="78"/>
              </w:numPr>
              <w:jc w:val="both"/>
              <w:rPr>
                <w:sz w:val="20"/>
                <w:szCs w:val="20"/>
              </w:rPr>
            </w:pPr>
            <w:r w:rsidRPr="00682C92">
              <w:rPr>
                <w:sz w:val="20"/>
                <w:szCs w:val="20"/>
              </w:rPr>
              <w:t xml:space="preserve">elaborar e remeter à Liga um relatório circunstanciado de todas as ocorrências relativas ao normal decurso do jogo, incluindo quaisquer comportamentos dos agentes desportivos findo o jogo, na </w:t>
            </w:r>
            <w:r>
              <w:rPr>
                <w:i/>
                <w:iCs/>
                <w:sz w:val="20"/>
                <w:szCs w:val="20"/>
              </w:rPr>
              <w:t xml:space="preserve">flash </w:t>
            </w:r>
            <w:proofErr w:type="spellStart"/>
            <w:r>
              <w:rPr>
                <w:i/>
                <w:iCs/>
                <w:sz w:val="20"/>
                <w:szCs w:val="20"/>
              </w:rPr>
              <w:t>interview</w:t>
            </w:r>
            <w:proofErr w:type="spellEnd"/>
            <w:r w:rsidRPr="00682C92">
              <w:rPr>
                <w:iCs/>
                <w:sz w:val="20"/>
                <w:szCs w:val="20"/>
              </w:rPr>
              <w:t>;</w:t>
            </w:r>
          </w:p>
          <w:p w:rsidR="00FC088D" w:rsidRDefault="00FC088D" w:rsidP="004D2978">
            <w:pPr>
              <w:pStyle w:val="Default"/>
              <w:ind w:left="714"/>
              <w:jc w:val="both"/>
              <w:rPr>
                <w:sz w:val="20"/>
                <w:szCs w:val="20"/>
              </w:rPr>
            </w:pPr>
            <w:r>
              <w:rPr>
                <w:sz w:val="20"/>
                <w:szCs w:val="20"/>
              </w:rPr>
              <w:t>[…]</w:t>
            </w:r>
          </w:p>
          <w:p w:rsidR="00FC088D" w:rsidRPr="00CC6800" w:rsidRDefault="00FC088D" w:rsidP="00AA2736">
            <w:pPr>
              <w:pStyle w:val="Default"/>
              <w:numPr>
                <w:ilvl w:val="1"/>
                <w:numId w:val="79"/>
              </w:numPr>
              <w:jc w:val="both"/>
              <w:rPr>
                <w:sz w:val="20"/>
                <w:szCs w:val="20"/>
              </w:rPr>
            </w:pPr>
            <w:r w:rsidRPr="006E48C0">
              <w:rPr>
                <w:sz w:val="20"/>
                <w:szCs w:val="20"/>
              </w:rPr>
              <w:t>receber denúncias de eventuais incidentes para serem relatados pelos delegados dos club</w:t>
            </w:r>
            <w:r w:rsidR="001C2144">
              <w:rPr>
                <w:sz w:val="20"/>
                <w:szCs w:val="20"/>
              </w:rPr>
              <w:t>es em folha anexa ao relatório.</w:t>
            </w:r>
          </w:p>
          <w:p w:rsidR="00FC088D" w:rsidRDefault="00FC088D" w:rsidP="00AA2736">
            <w:pPr>
              <w:pStyle w:val="Default"/>
              <w:numPr>
                <w:ilvl w:val="0"/>
                <w:numId w:val="80"/>
              </w:numPr>
              <w:spacing w:after="24"/>
              <w:jc w:val="both"/>
              <w:rPr>
                <w:sz w:val="20"/>
                <w:szCs w:val="20"/>
              </w:rPr>
            </w:pPr>
            <w:r w:rsidRPr="006E48C0">
              <w:rPr>
                <w:sz w:val="20"/>
                <w:szCs w:val="20"/>
              </w:rPr>
              <w:t xml:space="preserve">Se, e apenas no caso de, depois de preenchido e assinado o relatório previsto na alínea h) do número 2, ocorrerem factos anómalos, fazê-los constar de um relatório complementar e remete-lo à Liga, por telefax ou correio eletrónico no prazo de 12 horas e posteriormente por via postal, juntamente com o relatório inicial, até às 12 horas do primeiro dia útil seguinte ao do jogo. </w:t>
            </w:r>
          </w:p>
          <w:p w:rsidR="00FC088D" w:rsidRPr="00492003" w:rsidRDefault="00FC088D" w:rsidP="00AA2736">
            <w:pPr>
              <w:pStyle w:val="Default"/>
              <w:numPr>
                <w:ilvl w:val="0"/>
                <w:numId w:val="80"/>
              </w:numPr>
              <w:spacing w:after="24"/>
              <w:jc w:val="both"/>
              <w:rPr>
                <w:sz w:val="20"/>
                <w:szCs w:val="20"/>
              </w:rPr>
            </w:pPr>
            <w:r w:rsidRPr="006E48C0">
              <w:rPr>
                <w:sz w:val="20"/>
                <w:szCs w:val="20"/>
              </w:rPr>
              <w:t xml:space="preserve">Este relatório complementar apenas poderá ser considerado válido se subscrito pelo(s) delegado(s) ao jogo designados. </w:t>
            </w:r>
          </w:p>
        </w:tc>
        <w:tc>
          <w:tcPr>
            <w:tcW w:w="7654" w:type="dxa"/>
          </w:tcPr>
          <w:p w:rsidR="00FC088D" w:rsidRPr="00B26C67" w:rsidRDefault="00FC088D" w:rsidP="004D2978">
            <w:pPr>
              <w:pStyle w:val="Default"/>
              <w:jc w:val="center"/>
              <w:rPr>
                <w:sz w:val="20"/>
                <w:szCs w:val="20"/>
              </w:rPr>
            </w:pPr>
            <w:r w:rsidRPr="00B26C67">
              <w:rPr>
                <w:sz w:val="20"/>
                <w:szCs w:val="20"/>
              </w:rPr>
              <w:lastRenderedPageBreak/>
              <w:t>Artigo 65.º</w:t>
            </w:r>
          </w:p>
          <w:p w:rsidR="00FC088D" w:rsidRPr="00B26C67" w:rsidRDefault="00FC088D" w:rsidP="004D2978">
            <w:pPr>
              <w:pStyle w:val="Default"/>
              <w:jc w:val="center"/>
              <w:rPr>
                <w:b/>
                <w:bCs/>
                <w:sz w:val="20"/>
                <w:szCs w:val="20"/>
              </w:rPr>
            </w:pPr>
            <w:r w:rsidRPr="00B26C67">
              <w:rPr>
                <w:b/>
                <w:bCs/>
                <w:sz w:val="20"/>
                <w:szCs w:val="20"/>
              </w:rPr>
              <w:t>Delegados da Liga</w:t>
            </w:r>
          </w:p>
          <w:p w:rsidR="00FC088D" w:rsidRDefault="00FC088D" w:rsidP="00AA2736">
            <w:pPr>
              <w:pStyle w:val="Default"/>
              <w:numPr>
                <w:ilvl w:val="6"/>
                <w:numId w:val="73"/>
              </w:numPr>
              <w:ind w:left="256" w:hanging="283"/>
              <w:rPr>
                <w:sz w:val="20"/>
                <w:szCs w:val="20"/>
              </w:rPr>
            </w:pPr>
            <w:r>
              <w:rPr>
                <w:sz w:val="20"/>
                <w:szCs w:val="20"/>
              </w:rPr>
              <w:t>[…]</w:t>
            </w:r>
          </w:p>
          <w:p w:rsidR="00FC088D" w:rsidRDefault="00FC088D" w:rsidP="00BE0091">
            <w:pPr>
              <w:pStyle w:val="Default"/>
              <w:ind w:left="256"/>
              <w:rPr>
                <w:sz w:val="20"/>
                <w:szCs w:val="20"/>
              </w:rPr>
            </w:pPr>
          </w:p>
          <w:p w:rsidR="00FC088D" w:rsidRDefault="00FC088D" w:rsidP="00AA2736">
            <w:pPr>
              <w:pStyle w:val="Default"/>
              <w:numPr>
                <w:ilvl w:val="6"/>
                <w:numId w:val="73"/>
              </w:numPr>
              <w:ind w:left="256" w:hanging="283"/>
              <w:rPr>
                <w:sz w:val="20"/>
                <w:szCs w:val="20"/>
              </w:rPr>
            </w:pPr>
            <w:r w:rsidRPr="00934843">
              <w:rPr>
                <w:sz w:val="20"/>
                <w:szCs w:val="20"/>
              </w:rPr>
              <w:t xml:space="preserve">Compete aos delegados da Liga: </w:t>
            </w:r>
          </w:p>
          <w:p w:rsidR="00FC088D" w:rsidRDefault="00FC088D" w:rsidP="004D2978">
            <w:pPr>
              <w:pStyle w:val="Default"/>
              <w:ind w:left="714"/>
              <w:rPr>
                <w:sz w:val="20"/>
                <w:szCs w:val="20"/>
              </w:rPr>
            </w:pPr>
            <w:r w:rsidRPr="007E28BC">
              <w:rPr>
                <w:sz w:val="20"/>
                <w:szCs w:val="20"/>
              </w:rPr>
              <w:t>[…]</w:t>
            </w:r>
          </w:p>
          <w:p w:rsidR="00FC088D" w:rsidRPr="00BE0091" w:rsidRDefault="00FC088D" w:rsidP="00AA2736">
            <w:pPr>
              <w:pStyle w:val="Default"/>
              <w:numPr>
                <w:ilvl w:val="1"/>
                <w:numId w:val="74"/>
              </w:numPr>
              <w:jc w:val="both"/>
              <w:rPr>
                <w:sz w:val="20"/>
                <w:szCs w:val="20"/>
              </w:rPr>
            </w:pPr>
            <w:r w:rsidRPr="007E28BC">
              <w:rPr>
                <w:rFonts w:cs="Calibri"/>
                <w:sz w:val="20"/>
                <w:szCs w:val="20"/>
              </w:rPr>
              <w:t xml:space="preserve">fiscalizar o bom cumprimento das normas regulamentares na organização e realização do jogo </w:t>
            </w:r>
            <w:r w:rsidRPr="00CC6800">
              <w:rPr>
                <w:rFonts w:cs="Calibri"/>
                <w:sz w:val="20"/>
                <w:szCs w:val="20"/>
              </w:rPr>
              <w:t xml:space="preserve">bem como as condições da publicidade e ações promocionais dos patrocinadores oficiais da </w:t>
            </w:r>
            <w:r w:rsidRPr="00CC6800">
              <w:rPr>
                <w:rFonts w:cs="Calibri"/>
                <w:sz w:val="20"/>
                <w:szCs w:val="20"/>
              </w:rPr>
              <w:lastRenderedPageBreak/>
              <w:t xml:space="preserve">Liga e dos clubes e verificar do cumprimento das deliberações da Liga relativas ao jogo, </w:t>
            </w:r>
            <w:r w:rsidRPr="00CC6800">
              <w:rPr>
                <w:rFonts w:cs="Calibri"/>
                <w:b/>
                <w:sz w:val="20"/>
                <w:szCs w:val="20"/>
              </w:rPr>
              <w:t xml:space="preserve">bem como zelar pelo bom funcionamento dos procedimentos no âmbito da utilização da plataforma informática o </w:t>
            </w:r>
            <w:proofErr w:type="spellStart"/>
            <w:r w:rsidRPr="00CC6800">
              <w:rPr>
                <w:rFonts w:cs="Calibri"/>
                <w:b/>
                <w:sz w:val="20"/>
                <w:szCs w:val="20"/>
              </w:rPr>
              <w:t>e-Liga</w:t>
            </w:r>
            <w:proofErr w:type="spellEnd"/>
            <w:r w:rsidRPr="00CC6800">
              <w:rPr>
                <w:rFonts w:cs="Calibri"/>
                <w:b/>
                <w:sz w:val="20"/>
                <w:szCs w:val="20"/>
              </w:rPr>
              <w:t>,</w:t>
            </w:r>
            <w:r w:rsidRPr="00CC6800">
              <w:rPr>
                <w:rFonts w:cs="Calibri"/>
                <w:sz w:val="20"/>
                <w:szCs w:val="20"/>
              </w:rPr>
              <w:t xml:space="preserve"> reportando qualquer anomalia ou irregularidade q</w:t>
            </w:r>
            <w:r w:rsidRPr="007E28BC">
              <w:rPr>
                <w:rFonts w:cs="Calibri"/>
                <w:sz w:val="20"/>
                <w:szCs w:val="20"/>
              </w:rPr>
              <w:t>ue se venha a verificar</w:t>
            </w:r>
            <w:r w:rsidRPr="007E28BC">
              <w:rPr>
                <w:rFonts w:cs="Calibri"/>
                <w:b/>
                <w:sz w:val="20"/>
                <w:szCs w:val="20"/>
              </w:rPr>
              <w:t>;</w:t>
            </w:r>
          </w:p>
          <w:p w:rsidR="00FC088D" w:rsidRPr="00682C92" w:rsidRDefault="00FC088D" w:rsidP="00BE0091">
            <w:pPr>
              <w:pStyle w:val="Default"/>
              <w:ind w:left="357"/>
              <w:jc w:val="both"/>
              <w:rPr>
                <w:sz w:val="20"/>
                <w:szCs w:val="20"/>
              </w:rPr>
            </w:pPr>
            <w:r w:rsidRPr="00682C92">
              <w:rPr>
                <w:rFonts w:cs="Calibri"/>
                <w:sz w:val="20"/>
                <w:szCs w:val="20"/>
              </w:rPr>
              <w:t>[…]</w:t>
            </w:r>
          </w:p>
          <w:p w:rsidR="00FC088D" w:rsidRPr="00682C92" w:rsidRDefault="00FC088D" w:rsidP="00AA2736">
            <w:pPr>
              <w:pStyle w:val="Default"/>
              <w:numPr>
                <w:ilvl w:val="1"/>
                <w:numId w:val="74"/>
              </w:numPr>
              <w:jc w:val="both"/>
              <w:rPr>
                <w:sz w:val="20"/>
                <w:szCs w:val="20"/>
              </w:rPr>
            </w:pPr>
            <w:r w:rsidRPr="00682C92">
              <w:rPr>
                <w:sz w:val="20"/>
                <w:szCs w:val="20"/>
              </w:rPr>
              <w:t xml:space="preserve">elaborar e remeter à Liga um relatório circunstanciado de todas as ocorrências relativas ao normal decurso do jogo, incluindo quaisquer comportamentos dos agentes desportivos findo o jogo, na </w:t>
            </w:r>
            <w:r>
              <w:rPr>
                <w:i/>
                <w:iCs/>
                <w:sz w:val="20"/>
                <w:szCs w:val="20"/>
              </w:rPr>
              <w:t xml:space="preserve">flash </w:t>
            </w:r>
            <w:proofErr w:type="spellStart"/>
            <w:r>
              <w:rPr>
                <w:i/>
                <w:iCs/>
                <w:sz w:val="20"/>
                <w:szCs w:val="20"/>
              </w:rPr>
              <w:t>interview</w:t>
            </w:r>
            <w:proofErr w:type="spellEnd"/>
            <w:r>
              <w:rPr>
                <w:iCs/>
                <w:sz w:val="20"/>
                <w:szCs w:val="20"/>
              </w:rPr>
              <w:t>;</w:t>
            </w:r>
          </w:p>
          <w:p w:rsidR="00FC088D" w:rsidRDefault="00FC088D" w:rsidP="004D2978">
            <w:pPr>
              <w:pStyle w:val="Default"/>
              <w:ind w:left="714"/>
              <w:jc w:val="both"/>
              <w:rPr>
                <w:rFonts w:cs="Calibri"/>
                <w:sz w:val="20"/>
                <w:szCs w:val="20"/>
              </w:rPr>
            </w:pPr>
            <w:r w:rsidRPr="007E28BC">
              <w:rPr>
                <w:rFonts w:cs="Calibri"/>
                <w:sz w:val="20"/>
                <w:szCs w:val="20"/>
              </w:rPr>
              <w:t>[…]</w:t>
            </w:r>
          </w:p>
          <w:p w:rsidR="00FC088D" w:rsidRPr="00CC6800" w:rsidRDefault="00FC088D" w:rsidP="00AA2736">
            <w:pPr>
              <w:pStyle w:val="Default"/>
              <w:numPr>
                <w:ilvl w:val="1"/>
                <w:numId w:val="75"/>
              </w:numPr>
              <w:jc w:val="both"/>
              <w:rPr>
                <w:sz w:val="20"/>
                <w:szCs w:val="20"/>
              </w:rPr>
            </w:pPr>
            <w:r w:rsidRPr="00CC6800">
              <w:rPr>
                <w:rFonts w:cs="Calibri"/>
                <w:b/>
                <w:sz w:val="20"/>
                <w:szCs w:val="20"/>
              </w:rPr>
              <w:t>consignar no respetivo relatório as denúncias que lhes sejam apresentadas pelos delegados dos clubes</w:t>
            </w:r>
            <w:r>
              <w:rPr>
                <w:rFonts w:cs="Calibri"/>
                <w:sz w:val="20"/>
                <w:szCs w:val="20"/>
              </w:rPr>
              <w:t>.</w:t>
            </w:r>
          </w:p>
          <w:p w:rsidR="00FC088D" w:rsidRPr="00CF19F1" w:rsidRDefault="00FC088D" w:rsidP="00AA2736">
            <w:pPr>
              <w:pStyle w:val="Default"/>
              <w:numPr>
                <w:ilvl w:val="0"/>
                <w:numId w:val="76"/>
              </w:numPr>
              <w:jc w:val="both"/>
              <w:rPr>
                <w:sz w:val="20"/>
                <w:szCs w:val="20"/>
              </w:rPr>
            </w:pPr>
            <w:r>
              <w:rPr>
                <w:rFonts w:cs="Calibri"/>
                <w:sz w:val="20"/>
                <w:szCs w:val="20"/>
              </w:rPr>
              <w:t>N</w:t>
            </w:r>
            <w:r w:rsidRPr="00682C92">
              <w:rPr>
                <w:rFonts w:cs="Calibri"/>
                <w:sz w:val="20"/>
                <w:szCs w:val="20"/>
              </w:rPr>
              <w:t xml:space="preserve">o caso de, depois de preenchido e assinado o </w:t>
            </w:r>
            <w:r w:rsidRPr="00CF19F1">
              <w:rPr>
                <w:rFonts w:cs="Calibri"/>
                <w:sz w:val="20"/>
                <w:szCs w:val="20"/>
              </w:rPr>
              <w:t xml:space="preserve">relatório previsto na alínea </w:t>
            </w:r>
            <w:r w:rsidRPr="00CF19F1">
              <w:rPr>
                <w:rFonts w:cs="Calibri"/>
                <w:b/>
                <w:sz w:val="20"/>
                <w:szCs w:val="20"/>
              </w:rPr>
              <w:t>i)</w:t>
            </w:r>
            <w:r w:rsidRPr="00CF19F1">
              <w:rPr>
                <w:rFonts w:cs="Calibri"/>
                <w:sz w:val="20"/>
                <w:szCs w:val="20"/>
              </w:rPr>
              <w:t xml:space="preserve"> do n.º 2, ocorrerem factos anómalos, o delegado da Liga tem que fazê-los constar de um</w:t>
            </w:r>
            <w:r w:rsidRPr="00CF19F1">
              <w:rPr>
                <w:sz w:val="20"/>
                <w:szCs w:val="20"/>
              </w:rPr>
              <w:t xml:space="preserve"> </w:t>
            </w:r>
            <w:r w:rsidRPr="00CF19F1">
              <w:rPr>
                <w:rFonts w:cs="Calibri"/>
                <w:b/>
                <w:sz w:val="20"/>
                <w:szCs w:val="20"/>
              </w:rPr>
              <w:t>complemento ao relatório,</w:t>
            </w:r>
            <w:r w:rsidRPr="00CF19F1">
              <w:rPr>
                <w:rFonts w:cs="Calibri"/>
                <w:sz w:val="20"/>
                <w:szCs w:val="20"/>
              </w:rPr>
              <w:t xml:space="preserve"> nas 12 horas </w:t>
            </w:r>
            <w:r w:rsidRPr="00CF19F1">
              <w:rPr>
                <w:rFonts w:cs="Calibri"/>
                <w:b/>
                <w:sz w:val="20"/>
                <w:szCs w:val="20"/>
              </w:rPr>
              <w:t>seguintes ao fecho do relatório inicial</w:t>
            </w:r>
            <w:r w:rsidRPr="00CF19F1">
              <w:rPr>
                <w:rFonts w:cs="Calibri"/>
                <w:sz w:val="20"/>
                <w:szCs w:val="20"/>
              </w:rPr>
              <w:t>.</w:t>
            </w:r>
          </w:p>
          <w:p w:rsidR="00FC088D" w:rsidRDefault="00FC088D" w:rsidP="004D2978">
            <w:pPr>
              <w:pStyle w:val="Default"/>
              <w:ind w:left="357"/>
              <w:jc w:val="both"/>
              <w:rPr>
                <w:sz w:val="20"/>
                <w:szCs w:val="20"/>
              </w:rPr>
            </w:pPr>
          </w:p>
          <w:p w:rsidR="00FC088D" w:rsidRDefault="00FC088D" w:rsidP="004D2978">
            <w:pPr>
              <w:pStyle w:val="Default"/>
              <w:ind w:left="357"/>
              <w:jc w:val="both"/>
              <w:rPr>
                <w:sz w:val="20"/>
                <w:szCs w:val="20"/>
              </w:rPr>
            </w:pPr>
          </w:p>
          <w:p w:rsidR="00FC088D" w:rsidRPr="00B26C67" w:rsidRDefault="00FC088D" w:rsidP="00AA2736">
            <w:pPr>
              <w:pStyle w:val="Default"/>
              <w:numPr>
                <w:ilvl w:val="0"/>
                <w:numId w:val="76"/>
              </w:numPr>
              <w:jc w:val="both"/>
              <w:rPr>
                <w:sz w:val="20"/>
                <w:szCs w:val="20"/>
              </w:rPr>
            </w:pPr>
            <w:r w:rsidRPr="00803D98">
              <w:rPr>
                <w:b/>
                <w:sz w:val="20"/>
                <w:szCs w:val="20"/>
              </w:rPr>
              <w:t>O complemento ao</w:t>
            </w:r>
            <w:r>
              <w:rPr>
                <w:sz w:val="20"/>
                <w:szCs w:val="20"/>
              </w:rPr>
              <w:t xml:space="preserve"> </w:t>
            </w:r>
            <w:r w:rsidRPr="006E48C0">
              <w:rPr>
                <w:sz w:val="20"/>
                <w:szCs w:val="20"/>
              </w:rPr>
              <w:t xml:space="preserve">relatório apenas </w:t>
            </w:r>
            <w:r>
              <w:rPr>
                <w:sz w:val="20"/>
                <w:szCs w:val="20"/>
              </w:rPr>
              <w:t xml:space="preserve">é </w:t>
            </w:r>
            <w:r w:rsidRPr="006E48C0">
              <w:rPr>
                <w:sz w:val="20"/>
                <w:szCs w:val="20"/>
              </w:rPr>
              <w:t xml:space="preserve">válido se subscrito pelo(s) delegado(s) </w:t>
            </w:r>
            <w:r w:rsidRPr="00803D98">
              <w:rPr>
                <w:b/>
                <w:sz w:val="20"/>
                <w:szCs w:val="20"/>
              </w:rPr>
              <w:t>nomeado(s) para o jogo</w:t>
            </w:r>
            <w:r>
              <w:rPr>
                <w:sz w:val="20"/>
                <w:szCs w:val="20"/>
              </w:rPr>
              <w:t>.</w:t>
            </w:r>
          </w:p>
        </w:tc>
      </w:tr>
      <w:tr w:rsidR="00FC088D" w:rsidRPr="00B26C67" w:rsidTr="001C2144">
        <w:trPr>
          <w:jc w:val="center"/>
        </w:trPr>
        <w:tc>
          <w:tcPr>
            <w:tcW w:w="7655" w:type="dxa"/>
          </w:tcPr>
          <w:p w:rsidR="00FC088D" w:rsidRPr="00B26C67" w:rsidRDefault="00FC088D" w:rsidP="004D2978">
            <w:pPr>
              <w:pStyle w:val="Default"/>
              <w:jc w:val="center"/>
              <w:rPr>
                <w:sz w:val="20"/>
                <w:szCs w:val="20"/>
              </w:rPr>
            </w:pPr>
            <w:r w:rsidRPr="00B26C67">
              <w:rPr>
                <w:sz w:val="20"/>
                <w:szCs w:val="20"/>
              </w:rPr>
              <w:lastRenderedPageBreak/>
              <w:t>Artigo 66.º</w:t>
            </w:r>
          </w:p>
          <w:p w:rsidR="00FC088D" w:rsidRPr="00B26C67" w:rsidRDefault="00FC088D" w:rsidP="004D2978">
            <w:pPr>
              <w:pStyle w:val="Default"/>
              <w:jc w:val="center"/>
              <w:rPr>
                <w:b/>
                <w:bCs/>
                <w:sz w:val="20"/>
                <w:szCs w:val="20"/>
              </w:rPr>
            </w:pPr>
            <w:r w:rsidRPr="00B26C67">
              <w:rPr>
                <w:b/>
                <w:bCs/>
                <w:sz w:val="20"/>
                <w:szCs w:val="20"/>
              </w:rPr>
              <w:t>Equipas de arbitragem e observador do árbitro</w:t>
            </w:r>
          </w:p>
          <w:p w:rsidR="00FC088D" w:rsidRPr="001C2144" w:rsidRDefault="001C2144" w:rsidP="00AA2736">
            <w:pPr>
              <w:pStyle w:val="Default"/>
              <w:numPr>
                <w:ilvl w:val="6"/>
                <w:numId w:val="82"/>
              </w:numPr>
              <w:ind w:left="306"/>
              <w:jc w:val="both"/>
              <w:rPr>
                <w:bCs/>
                <w:sz w:val="20"/>
                <w:szCs w:val="20"/>
              </w:rPr>
            </w:pPr>
            <w:r w:rsidRPr="001C2144">
              <w:rPr>
                <w:sz w:val="20"/>
                <w:szCs w:val="20"/>
              </w:rPr>
              <w:t>Para a direção de cada jogo será designado pela Secção da Área Profissional do Conselho de Arbitragem da FPF uma equipa de arbitragem, de acordo com o estabelecido no Regulamento de Arbitragem.</w:t>
            </w:r>
          </w:p>
          <w:p w:rsidR="00FC088D" w:rsidRPr="001C2144" w:rsidRDefault="001C2144" w:rsidP="00AA2736">
            <w:pPr>
              <w:pStyle w:val="Default"/>
              <w:numPr>
                <w:ilvl w:val="6"/>
                <w:numId w:val="82"/>
              </w:numPr>
              <w:ind w:left="306"/>
              <w:jc w:val="both"/>
              <w:rPr>
                <w:sz w:val="20"/>
                <w:szCs w:val="20"/>
              </w:rPr>
            </w:pPr>
            <w:r w:rsidRPr="001C2144">
              <w:rPr>
                <w:sz w:val="20"/>
                <w:szCs w:val="20"/>
              </w:rPr>
              <w:t>Em caso algum o árbitro poderá dar inicio ou fazer prosseguir um jogo sem que a equipa de arbitragem se encontre completa, devendo providenciar no sentido da substituição do ou dos elementos em falta de acordo com o estabelecido no Regulamento de Arbitragem.</w:t>
            </w:r>
          </w:p>
          <w:p w:rsidR="00FC088D" w:rsidRPr="00CE19EF" w:rsidRDefault="00FC088D" w:rsidP="00AA2736">
            <w:pPr>
              <w:pStyle w:val="Default"/>
              <w:numPr>
                <w:ilvl w:val="6"/>
                <w:numId w:val="82"/>
              </w:numPr>
              <w:ind w:left="306"/>
              <w:jc w:val="both"/>
              <w:rPr>
                <w:sz w:val="20"/>
                <w:szCs w:val="20"/>
              </w:rPr>
            </w:pPr>
            <w:r w:rsidRPr="001C2144">
              <w:rPr>
                <w:bCs/>
                <w:sz w:val="20"/>
                <w:szCs w:val="20"/>
              </w:rPr>
              <w:t>P</w:t>
            </w:r>
            <w:r w:rsidRPr="001C2144">
              <w:rPr>
                <w:sz w:val="20"/>
                <w:szCs w:val="20"/>
              </w:rPr>
              <w:t>ara cada jogo, a secção para o efeito competente do Conselho de Arbitragem da FPF designará um ou mais observadores do árbitro, os quais se identificarão através de cartão emitido pel</w:t>
            </w:r>
            <w:r w:rsidRPr="00682C92">
              <w:rPr>
                <w:sz w:val="20"/>
                <w:szCs w:val="20"/>
              </w:rPr>
              <w:t xml:space="preserve">a Liga junto do diretor de campo e dos delegados da Liga, estando-lhe no entanto vedada a permanência na zona de acesso ao balneário da equipa de arbitragem. </w:t>
            </w:r>
          </w:p>
        </w:tc>
        <w:tc>
          <w:tcPr>
            <w:tcW w:w="7654" w:type="dxa"/>
          </w:tcPr>
          <w:p w:rsidR="00FC088D" w:rsidRPr="00B26C67" w:rsidRDefault="00FC088D" w:rsidP="004D2978">
            <w:pPr>
              <w:pStyle w:val="Default"/>
              <w:jc w:val="center"/>
              <w:rPr>
                <w:sz w:val="20"/>
                <w:szCs w:val="20"/>
              </w:rPr>
            </w:pPr>
            <w:r w:rsidRPr="00B26C67">
              <w:rPr>
                <w:sz w:val="20"/>
                <w:szCs w:val="20"/>
              </w:rPr>
              <w:t>Artigo 66.º</w:t>
            </w:r>
          </w:p>
          <w:p w:rsidR="00FC088D" w:rsidRPr="00B26C67" w:rsidRDefault="00FC088D" w:rsidP="004D2978">
            <w:pPr>
              <w:pStyle w:val="Default"/>
              <w:jc w:val="center"/>
              <w:rPr>
                <w:b/>
                <w:bCs/>
                <w:sz w:val="20"/>
                <w:szCs w:val="20"/>
              </w:rPr>
            </w:pPr>
            <w:r w:rsidRPr="00B26C67">
              <w:rPr>
                <w:b/>
                <w:bCs/>
                <w:sz w:val="20"/>
                <w:szCs w:val="20"/>
              </w:rPr>
              <w:t>Equipas de arbitragem e observador do árbitro</w:t>
            </w:r>
          </w:p>
          <w:p w:rsidR="00FC088D" w:rsidRDefault="00FC088D" w:rsidP="00AA2736">
            <w:pPr>
              <w:pStyle w:val="Default"/>
              <w:numPr>
                <w:ilvl w:val="6"/>
                <w:numId w:val="81"/>
              </w:numPr>
              <w:ind w:left="398"/>
              <w:jc w:val="both"/>
              <w:rPr>
                <w:bCs/>
                <w:sz w:val="20"/>
                <w:szCs w:val="20"/>
              </w:rPr>
            </w:pPr>
            <w:r>
              <w:rPr>
                <w:bCs/>
                <w:sz w:val="20"/>
                <w:szCs w:val="20"/>
              </w:rPr>
              <w:t>[…]</w:t>
            </w:r>
          </w:p>
          <w:p w:rsidR="001C2144" w:rsidRDefault="001C2144" w:rsidP="001C2144">
            <w:pPr>
              <w:pStyle w:val="Default"/>
              <w:ind w:left="398"/>
              <w:jc w:val="both"/>
              <w:rPr>
                <w:bCs/>
                <w:sz w:val="20"/>
                <w:szCs w:val="20"/>
              </w:rPr>
            </w:pPr>
          </w:p>
          <w:p w:rsidR="001C2144" w:rsidRDefault="001C2144" w:rsidP="001C2144">
            <w:pPr>
              <w:pStyle w:val="Default"/>
              <w:ind w:left="398"/>
              <w:jc w:val="both"/>
              <w:rPr>
                <w:bCs/>
                <w:sz w:val="20"/>
                <w:szCs w:val="20"/>
              </w:rPr>
            </w:pPr>
          </w:p>
          <w:p w:rsidR="001C2144" w:rsidRDefault="001C2144" w:rsidP="001C2144">
            <w:pPr>
              <w:pStyle w:val="Default"/>
              <w:ind w:left="398"/>
              <w:jc w:val="both"/>
              <w:rPr>
                <w:bCs/>
                <w:sz w:val="20"/>
                <w:szCs w:val="20"/>
              </w:rPr>
            </w:pPr>
          </w:p>
          <w:p w:rsidR="00FC088D" w:rsidRPr="001C2144" w:rsidRDefault="00FC088D" w:rsidP="00AA2736">
            <w:pPr>
              <w:pStyle w:val="Default"/>
              <w:numPr>
                <w:ilvl w:val="6"/>
                <w:numId w:val="81"/>
              </w:numPr>
              <w:ind w:left="398"/>
              <w:jc w:val="both"/>
              <w:rPr>
                <w:sz w:val="20"/>
                <w:szCs w:val="20"/>
              </w:rPr>
            </w:pPr>
            <w:r w:rsidRPr="00682C92">
              <w:rPr>
                <w:bCs/>
                <w:sz w:val="20"/>
                <w:szCs w:val="20"/>
              </w:rPr>
              <w:t>[…]</w:t>
            </w:r>
          </w:p>
          <w:p w:rsidR="001C2144" w:rsidRDefault="001C2144" w:rsidP="001C2144">
            <w:pPr>
              <w:pStyle w:val="Default"/>
              <w:ind w:left="398"/>
              <w:jc w:val="both"/>
              <w:rPr>
                <w:bCs/>
                <w:sz w:val="20"/>
                <w:szCs w:val="20"/>
              </w:rPr>
            </w:pPr>
          </w:p>
          <w:p w:rsidR="001C2144" w:rsidRDefault="001C2144" w:rsidP="001C2144">
            <w:pPr>
              <w:pStyle w:val="Default"/>
              <w:ind w:left="398"/>
              <w:jc w:val="both"/>
              <w:rPr>
                <w:bCs/>
                <w:sz w:val="20"/>
                <w:szCs w:val="20"/>
              </w:rPr>
            </w:pPr>
          </w:p>
          <w:p w:rsidR="001C2144" w:rsidRPr="00682C92" w:rsidRDefault="001C2144" w:rsidP="001C2144">
            <w:pPr>
              <w:pStyle w:val="Default"/>
              <w:ind w:left="398"/>
              <w:jc w:val="both"/>
              <w:rPr>
                <w:sz w:val="20"/>
                <w:szCs w:val="20"/>
              </w:rPr>
            </w:pPr>
          </w:p>
          <w:p w:rsidR="00FC088D" w:rsidRPr="001C2144" w:rsidRDefault="00FC088D" w:rsidP="00AA2736">
            <w:pPr>
              <w:pStyle w:val="Default"/>
              <w:numPr>
                <w:ilvl w:val="6"/>
                <w:numId w:val="81"/>
              </w:numPr>
              <w:ind w:left="398"/>
              <w:jc w:val="both"/>
              <w:rPr>
                <w:sz w:val="20"/>
                <w:szCs w:val="20"/>
              </w:rPr>
            </w:pPr>
            <w:r w:rsidRPr="00682C92">
              <w:rPr>
                <w:sz w:val="20"/>
                <w:szCs w:val="20"/>
              </w:rPr>
              <w:t xml:space="preserve">Para cada jogo, a secção para o efeito competente do Conselho de Arbitragem da FPF designará um ou mais observadores do árbitro, os quais se identificarão através de cartão emitido pela Liga junto do diretor de campo e dos delegados da Liga, </w:t>
            </w:r>
            <w:r w:rsidRPr="00682C92">
              <w:rPr>
                <w:b/>
                <w:sz w:val="20"/>
                <w:szCs w:val="20"/>
              </w:rPr>
              <w:t xml:space="preserve">sendo-lhe permitido o </w:t>
            </w:r>
            <w:r w:rsidRPr="00682C92">
              <w:rPr>
                <w:sz w:val="20"/>
                <w:szCs w:val="20"/>
              </w:rPr>
              <w:t xml:space="preserve">acesso ao balneário da equipa de </w:t>
            </w:r>
            <w:r w:rsidR="001C2144">
              <w:rPr>
                <w:sz w:val="20"/>
                <w:szCs w:val="20"/>
              </w:rPr>
              <w:t>arbitragem.</w:t>
            </w:r>
          </w:p>
        </w:tc>
      </w:tr>
      <w:tr w:rsidR="00FC088D" w:rsidRPr="00B26C67" w:rsidTr="001C2144">
        <w:trPr>
          <w:jc w:val="center"/>
        </w:trPr>
        <w:tc>
          <w:tcPr>
            <w:tcW w:w="7655" w:type="dxa"/>
          </w:tcPr>
          <w:p w:rsidR="00FC088D" w:rsidRPr="00B26C67" w:rsidRDefault="00FC088D" w:rsidP="004D2978">
            <w:pPr>
              <w:pStyle w:val="Default"/>
              <w:contextualSpacing/>
              <w:jc w:val="center"/>
              <w:rPr>
                <w:sz w:val="20"/>
                <w:szCs w:val="20"/>
              </w:rPr>
            </w:pPr>
            <w:r w:rsidRPr="00B26C67">
              <w:rPr>
                <w:sz w:val="20"/>
                <w:szCs w:val="20"/>
              </w:rPr>
              <w:t>Artigo 75.º</w:t>
            </w:r>
          </w:p>
          <w:p w:rsidR="00FC088D" w:rsidRPr="00B26C67" w:rsidRDefault="00FC088D" w:rsidP="004D2978">
            <w:pPr>
              <w:pStyle w:val="Default"/>
              <w:contextualSpacing/>
              <w:jc w:val="center"/>
              <w:rPr>
                <w:b/>
                <w:bCs/>
                <w:sz w:val="20"/>
                <w:szCs w:val="20"/>
              </w:rPr>
            </w:pPr>
            <w:r w:rsidRPr="00B26C67">
              <w:rPr>
                <w:b/>
                <w:bCs/>
                <w:sz w:val="20"/>
                <w:szCs w:val="20"/>
              </w:rPr>
              <w:t>Inscrição e licenciamento</w:t>
            </w:r>
          </w:p>
          <w:p w:rsidR="00FC088D" w:rsidRPr="001C2144" w:rsidRDefault="001C2144" w:rsidP="00AA2736">
            <w:pPr>
              <w:pStyle w:val="Default"/>
              <w:numPr>
                <w:ilvl w:val="0"/>
                <w:numId w:val="111"/>
              </w:numPr>
              <w:contextualSpacing/>
              <w:jc w:val="both"/>
              <w:rPr>
                <w:bCs/>
                <w:sz w:val="20"/>
                <w:szCs w:val="20"/>
              </w:rPr>
            </w:pPr>
            <w:r w:rsidRPr="001C2144">
              <w:rPr>
                <w:sz w:val="20"/>
                <w:szCs w:val="20"/>
              </w:rPr>
              <w:t xml:space="preserve">O processo de inscrição e transferência de jogadores dos clubes participantes nas competições de carácter profissional, bem como o registo de contratos de trabalho respetivos, eventuais alterações ao seu </w:t>
            </w:r>
            <w:r w:rsidRPr="001C2144">
              <w:rPr>
                <w:sz w:val="20"/>
                <w:szCs w:val="20"/>
              </w:rPr>
              <w:lastRenderedPageBreak/>
              <w:t>clausulado e a respetiva cessação, é efetuado pela LIGA, de acordo com as normas estabelecidas no presente regulamento.</w:t>
            </w:r>
          </w:p>
          <w:p w:rsidR="00FC088D" w:rsidRPr="001C2144" w:rsidRDefault="001C2144" w:rsidP="00AA2736">
            <w:pPr>
              <w:pStyle w:val="Default"/>
              <w:numPr>
                <w:ilvl w:val="0"/>
                <w:numId w:val="111"/>
              </w:numPr>
              <w:contextualSpacing/>
              <w:jc w:val="both"/>
              <w:rPr>
                <w:bCs/>
                <w:sz w:val="20"/>
                <w:szCs w:val="20"/>
              </w:rPr>
            </w:pPr>
            <w:r w:rsidRPr="001C2144">
              <w:rPr>
                <w:sz w:val="20"/>
                <w:szCs w:val="20"/>
              </w:rPr>
              <w:t>Os atos referidos no número anterior devem ser praticados por via eletrónica, através da plataforma informática TRANSFER disponibilizada pela Liga para o efeito.</w:t>
            </w:r>
          </w:p>
          <w:p w:rsidR="00FC088D" w:rsidRPr="00385C27" w:rsidRDefault="00FC088D" w:rsidP="00AA2736">
            <w:pPr>
              <w:pStyle w:val="Default"/>
              <w:numPr>
                <w:ilvl w:val="0"/>
                <w:numId w:val="111"/>
              </w:numPr>
              <w:contextualSpacing/>
              <w:jc w:val="both"/>
              <w:rPr>
                <w:bCs/>
                <w:sz w:val="20"/>
                <w:szCs w:val="20"/>
              </w:rPr>
            </w:pPr>
            <w:r w:rsidRPr="001C2144">
              <w:rPr>
                <w:sz w:val="20"/>
                <w:szCs w:val="20"/>
              </w:rPr>
              <w:t xml:space="preserve">Sem prejuízo do disposto no número anterior, nas épocas desportivas </w:t>
            </w:r>
            <w:r w:rsidRPr="009D6277">
              <w:rPr>
                <w:sz w:val="20"/>
                <w:szCs w:val="20"/>
              </w:rPr>
              <w:t>2015-2016 e 2016-2017, os atos referidos no n.º 1 podem ser praticados presencialmente e em suporte físico nos serviços da Liga.</w:t>
            </w:r>
          </w:p>
          <w:p w:rsidR="00FC088D" w:rsidRPr="001C2144" w:rsidRDefault="001C2144" w:rsidP="00AA2736">
            <w:pPr>
              <w:pStyle w:val="Default"/>
              <w:numPr>
                <w:ilvl w:val="0"/>
                <w:numId w:val="111"/>
              </w:numPr>
              <w:contextualSpacing/>
              <w:jc w:val="both"/>
              <w:rPr>
                <w:bCs/>
                <w:sz w:val="20"/>
                <w:szCs w:val="20"/>
              </w:rPr>
            </w:pPr>
            <w:r w:rsidRPr="001C2144">
              <w:rPr>
                <w:sz w:val="20"/>
                <w:szCs w:val="20"/>
              </w:rPr>
              <w:t>Os originais dos documentos remetidos através da plataforma TRANSFER ficam na posse do clube.</w:t>
            </w:r>
          </w:p>
          <w:p w:rsidR="00FC088D" w:rsidRPr="001C2144" w:rsidRDefault="001C2144" w:rsidP="00AA2736">
            <w:pPr>
              <w:pStyle w:val="Default"/>
              <w:numPr>
                <w:ilvl w:val="0"/>
                <w:numId w:val="111"/>
              </w:numPr>
              <w:contextualSpacing/>
              <w:jc w:val="both"/>
              <w:rPr>
                <w:bCs/>
                <w:sz w:val="20"/>
                <w:szCs w:val="20"/>
              </w:rPr>
            </w:pPr>
            <w:r w:rsidRPr="001C2144">
              <w:rPr>
                <w:sz w:val="20"/>
                <w:szCs w:val="20"/>
              </w:rPr>
              <w:t>A Liga pode solicitar o envio dos documentos originais a qualquer momento.</w:t>
            </w:r>
          </w:p>
          <w:p w:rsidR="00FC088D" w:rsidRPr="009D6277" w:rsidRDefault="00FC088D" w:rsidP="00AA2736">
            <w:pPr>
              <w:pStyle w:val="Default"/>
              <w:numPr>
                <w:ilvl w:val="0"/>
                <w:numId w:val="111"/>
              </w:numPr>
              <w:contextualSpacing/>
              <w:jc w:val="both"/>
              <w:rPr>
                <w:bCs/>
                <w:sz w:val="20"/>
                <w:szCs w:val="20"/>
              </w:rPr>
            </w:pPr>
            <w:r w:rsidRPr="009D6277">
              <w:rPr>
                <w:sz w:val="20"/>
                <w:szCs w:val="20"/>
              </w:rPr>
              <w:t>No último dia de cada período de inscrições, quando não seja utilizada a plataforma TRANSFER, a inscrição pode ser instruída com cópias dos documentos originais regulamentarmente exigidos. A eficácia da inscrição fica dependente da receção, na Liga, dos documentos originais até ao segundo dia útil seguinte ao final do período</w:t>
            </w:r>
            <w:r>
              <w:rPr>
                <w:sz w:val="20"/>
                <w:szCs w:val="20"/>
              </w:rPr>
              <w:t>.</w:t>
            </w:r>
          </w:p>
          <w:p w:rsidR="00FC088D" w:rsidRPr="00D91299" w:rsidRDefault="00FC088D" w:rsidP="00AA2736">
            <w:pPr>
              <w:pStyle w:val="Default"/>
              <w:numPr>
                <w:ilvl w:val="0"/>
                <w:numId w:val="111"/>
              </w:numPr>
              <w:contextualSpacing/>
              <w:jc w:val="both"/>
              <w:rPr>
                <w:bCs/>
                <w:sz w:val="20"/>
                <w:szCs w:val="20"/>
              </w:rPr>
            </w:pPr>
            <w:r w:rsidRPr="009D6277">
              <w:rPr>
                <w:rFonts w:cs="Times New Roman"/>
                <w:sz w:val="20"/>
                <w:szCs w:val="20"/>
              </w:rPr>
              <w:t>O pedido de inscrição deve ser instruí</w:t>
            </w:r>
            <w:r>
              <w:rPr>
                <w:rFonts w:cs="Times New Roman"/>
                <w:sz w:val="20"/>
                <w:szCs w:val="20"/>
              </w:rPr>
              <w:t>do com os seguintes documentos:</w:t>
            </w:r>
          </w:p>
          <w:p w:rsidR="00FC088D" w:rsidRDefault="00FC088D" w:rsidP="004D2978">
            <w:pPr>
              <w:pStyle w:val="Default"/>
              <w:ind w:left="357"/>
              <w:contextualSpacing/>
              <w:jc w:val="both"/>
              <w:rPr>
                <w:rFonts w:cs="Times New Roman"/>
                <w:sz w:val="20"/>
                <w:szCs w:val="20"/>
              </w:rPr>
            </w:pPr>
          </w:p>
          <w:p w:rsidR="00FC088D" w:rsidRDefault="00FC088D" w:rsidP="00BE0091">
            <w:pPr>
              <w:pStyle w:val="Default"/>
              <w:ind w:left="357"/>
              <w:contextualSpacing/>
              <w:jc w:val="both"/>
              <w:rPr>
                <w:rFonts w:cs="Times New Roman"/>
                <w:sz w:val="20"/>
                <w:szCs w:val="20"/>
              </w:rPr>
            </w:pPr>
            <w:r>
              <w:rPr>
                <w:rFonts w:cs="Times New Roman"/>
                <w:sz w:val="20"/>
                <w:szCs w:val="20"/>
              </w:rPr>
              <w:t>[…]</w:t>
            </w:r>
          </w:p>
          <w:p w:rsidR="00FC088D" w:rsidRPr="009D6277" w:rsidRDefault="00FC088D" w:rsidP="00AA2736">
            <w:pPr>
              <w:pStyle w:val="Default"/>
              <w:numPr>
                <w:ilvl w:val="1"/>
                <w:numId w:val="112"/>
              </w:numPr>
              <w:contextualSpacing/>
              <w:jc w:val="both"/>
              <w:rPr>
                <w:bCs/>
                <w:sz w:val="20"/>
                <w:szCs w:val="20"/>
              </w:rPr>
            </w:pPr>
            <w:r w:rsidRPr="009D6277">
              <w:rPr>
                <w:sz w:val="20"/>
                <w:szCs w:val="20"/>
              </w:rPr>
              <w:t>no caso de inscrição no período definido na alínea b) do n.º 1 do artigo 76.º:</w:t>
            </w:r>
          </w:p>
          <w:p w:rsidR="00FC088D" w:rsidRPr="00BE0091" w:rsidRDefault="00FC088D" w:rsidP="00AA2736">
            <w:pPr>
              <w:pStyle w:val="Default"/>
              <w:numPr>
                <w:ilvl w:val="8"/>
                <w:numId w:val="112"/>
              </w:numPr>
              <w:ind w:left="1014" w:hanging="283"/>
              <w:contextualSpacing/>
              <w:jc w:val="both"/>
              <w:rPr>
                <w:bCs/>
                <w:sz w:val="20"/>
                <w:szCs w:val="20"/>
              </w:rPr>
            </w:pPr>
            <w:r w:rsidRPr="009D6277">
              <w:rPr>
                <w:sz w:val="20"/>
                <w:szCs w:val="20"/>
              </w:rPr>
              <w:t>prova do pagamento das retribuições-base e compensações mensais emergentes, respetivamente, de contratos de trabalho desportivo e contratos de formação registados na Liga, vencidas até ao dia 26 de dezembro da época em curso, ou acordo escrito de diferimento do prazo de pagamento contendo a assinatura do jogador reconhecida presencialmente. A prova do pagamento é realizada através de declaração da sociedade subscrita pelos legais representantes, e certificada por ROC ou SROC, da inexistência de dívidas a jogadores vencidas até à data estabelecida ou através dos recibos das remunerações dos jogadores acompanhados dos documentos que titulem a realização dos depósitos ou trans</w:t>
            </w:r>
            <w:r>
              <w:rPr>
                <w:sz w:val="20"/>
                <w:szCs w:val="20"/>
              </w:rPr>
              <w:t>ferências bancárias respetivas;</w:t>
            </w:r>
          </w:p>
          <w:p w:rsidR="00FC088D" w:rsidRPr="009D6277" w:rsidRDefault="00FC088D" w:rsidP="00BE0091">
            <w:pPr>
              <w:pStyle w:val="Default"/>
              <w:ind w:left="1014"/>
              <w:contextualSpacing/>
              <w:jc w:val="both"/>
              <w:rPr>
                <w:bCs/>
                <w:sz w:val="20"/>
                <w:szCs w:val="20"/>
              </w:rPr>
            </w:pPr>
          </w:p>
          <w:p w:rsidR="00FC088D" w:rsidRPr="009D6277" w:rsidRDefault="00FC088D" w:rsidP="00AA2736">
            <w:pPr>
              <w:pStyle w:val="Default"/>
              <w:numPr>
                <w:ilvl w:val="8"/>
                <w:numId w:val="112"/>
              </w:numPr>
              <w:ind w:left="1014" w:hanging="283"/>
              <w:contextualSpacing/>
              <w:jc w:val="both"/>
              <w:rPr>
                <w:bCs/>
                <w:sz w:val="20"/>
                <w:szCs w:val="20"/>
              </w:rPr>
            </w:pPr>
            <w:r w:rsidRPr="009D6277">
              <w:rPr>
                <w:sz w:val="20"/>
                <w:szCs w:val="20"/>
              </w:rPr>
              <w:t xml:space="preserve">Certidão comprovativa da regularidade da sua situação perante a Administração Fiscal e Segurança Social, por referência às dívidas vencidas até 30 de novembro da época em curso. </w:t>
            </w:r>
          </w:p>
          <w:p w:rsidR="00FC088D" w:rsidRDefault="00FC088D" w:rsidP="004D2978">
            <w:pPr>
              <w:pStyle w:val="Default"/>
              <w:contextualSpacing/>
              <w:jc w:val="both"/>
              <w:rPr>
                <w:sz w:val="20"/>
                <w:szCs w:val="20"/>
              </w:rPr>
            </w:pPr>
            <w:r>
              <w:rPr>
                <w:sz w:val="20"/>
                <w:szCs w:val="20"/>
              </w:rPr>
              <w:t>[…]</w:t>
            </w:r>
          </w:p>
          <w:p w:rsidR="00FC088D" w:rsidRPr="00746661" w:rsidRDefault="00FC088D" w:rsidP="00AA2736">
            <w:pPr>
              <w:pStyle w:val="Default"/>
              <w:numPr>
                <w:ilvl w:val="0"/>
                <w:numId w:val="113"/>
              </w:numPr>
              <w:contextualSpacing/>
              <w:jc w:val="both"/>
              <w:rPr>
                <w:bCs/>
                <w:sz w:val="20"/>
                <w:szCs w:val="20"/>
              </w:rPr>
            </w:pPr>
            <w:r w:rsidRPr="009D6277">
              <w:rPr>
                <w:sz w:val="20"/>
                <w:szCs w:val="20"/>
              </w:rPr>
              <w:t xml:space="preserve">O processo de inscrição dos jogadores Juniores A e dos jogadores Juniores B regulamentarmente aptos a participar nas competições de </w:t>
            </w:r>
            <w:r w:rsidRPr="009D6277">
              <w:rPr>
                <w:sz w:val="20"/>
                <w:szCs w:val="20"/>
              </w:rPr>
              <w:lastRenderedPageBreak/>
              <w:t xml:space="preserve">carácter profissional é instruído com cópia do contrato de formação desportiva se </w:t>
            </w:r>
            <w:r w:rsidRPr="009D6277">
              <w:rPr>
                <w:i/>
                <w:iCs/>
                <w:sz w:val="20"/>
                <w:szCs w:val="20"/>
              </w:rPr>
              <w:t xml:space="preserve">este </w:t>
            </w:r>
            <w:r w:rsidRPr="009D6277">
              <w:rPr>
                <w:sz w:val="20"/>
                <w:szCs w:val="20"/>
              </w:rPr>
              <w:t>já estiver registado na FPF, bem como os documentos previstos nas alíneas b) a i) do n.º 7, quando e</w:t>
            </w:r>
            <w:r>
              <w:rPr>
                <w:sz w:val="20"/>
                <w:szCs w:val="20"/>
              </w:rPr>
              <w:t>xigíveis.</w:t>
            </w:r>
          </w:p>
          <w:p w:rsidR="00FC088D" w:rsidRPr="00746661" w:rsidRDefault="00FC088D" w:rsidP="004D2978">
            <w:pPr>
              <w:pStyle w:val="Default"/>
              <w:ind w:left="357"/>
              <w:contextualSpacing/>
              <w:jc w:val="both"/>
              <w:rPr>
                <w:bCs/>
                <w:sz w:val="20"/>
                <w:szCs w:val="20"/>
              </w:rPr>
            </w:pPr>
          </w:p>
          <w:p w:rsidR="00FC088D" w:rsidRPr="001C2144" w:rsidRDefault="001C2144" w:rsidP="00AA2736">
            <w:pPr>
              <w:pStyle w:val="Default"/>
              <w:numPr>
                <w:ilvl w:val="0"/>
                <w:numId w:val="113"/>
              </w:numPr>
              <w:contextualSpacing/>
              <w:jc w:val="both"/>
              <w:rPr>
                <w:bCs/>
                <w:sz w:val="20"/>
                <w:szCs w:val="20"/>
              </w:rPr>
            </w:pPr>
            <w:r w:rsidRPr="001C2144">
              <w:rPr>
                <w:sz w:val="20"/>
                <w:szCs w:val="20"/>
              </w:rPr>
              <w:t>Os documentos que instruem o processo de inscrição têm de ser dactilografados, sem rasuras, salvo se devidamente ressalvadas</w:t>
            </w:r>
            <w:r>
              <w:rPr>
                <w:sz w:val="20"/>
                <w:szCs w:val="20"/>
              </w:rPr>
              <w:t>.</w:t>
            </w:r>
          </w:p>
          <w:p w:rsidR="00FC088D" w:rsidRPr="00746661" w:rsidRDefault="00FC088D" w:rsidP="00AA2736">
            <w:pPr>
              <w:pStyle w:val="Default"/>
              <w:numPr>
                <w:ilvl w:val="0"/>
                <w:numId w:val="113"/>
              </w:numPr>
              <w:contextualSpacing/>
              <w:jc w:val="both"/>
              <w:rPr>
                <w:bCs/>
                <w:sz w:val="20"/>
                <w:szCs w:val="20"/>
              </w:rPr>
            </w:pPr>
            <w:r w:rsidRPr="00746661">
              <w:rPr>
                <w:sz w:val="20"/>
                <w:szCs w:val="20"/>
              </w:rPr>
              <w:t>Os processos de inscrição devem incluir, no modelo de plantel publicado pela Liga em comunicado oficial, relativamente a cada um dos jogadores, o nome completo, número da camisola, posição de campo, data de nascimento, nome a inscrever na camisola pelo qual são conhecidos profissionalmente e número de licença federativa.</w:t>
            </w:r>
          </w:p>
          <w:p w:rsidR="00FC088D" w:rsidRPr="00746661" w:rsidRDefault="00FC088D" w:rsidP="004D2978">
            <w:pPr>
              <w:pStyle w:val="Default"/>
              <w:contextualSpacing/>
              <w:jc w:val="both"/>
              <w:rPr>
                <w:bCs/>
                <w:sz w:val="20"/>
                <w:szCs w:val="20"/>
              </w:rPr>
            </w:pPr>
            <w:r>
              <w:rPr>
                <w:sz w:val="20"/>
                <w:szCs w:val="20"/>
              </w:rPr>
              <w:t>[…]</w:t>
            </w:r>
          </w:p>
          <w:p w:rsidR="00FC088D" w:rsidRPr="00F73E44" w:rsidRDefault="00FC088D" w:rsidP="00AA2736">
            <w:pPr>
              <w:pStyle w:val="Default"/>
              <w:numPr>
                <w:ilvl w:val="0"/>
                <w:numId w:val="114"/>
              </w:numPr>
              <w:contextualSpacing/>
              <w:jc w:val="both"/>
              <w:rPr>
                <w:bCs/>
                <w:sz w:val="20"/>
                <w:szCs w:val="20"/>
              </w:rPr>
            </w:pPr>
            <w:r w:rsidRPr="00746661">
              <w:rPr>
                <w:sz w:val="20"/>
                <w:szCs w:val="20"/>
              </w:rPr>
              <w:t xml:space="preserve">O processo de inscrição deve dar entrada nos Serviços da Liga até às 12 horas do dia útil anterior ao do jogo em que o clube pretende utilizar o respetivo jogador, em suporte físico ou através do programa eletrónico de inscrições TRANSFER. </w:t>
            </w:r>
          </w:p>
          <w:p w:rsidR="00F73E44" w:rsidRDefault="00F73E44" w:rsidP="00F73E44">
            <w:pPr>
              <w:pStyle w:val="Default"/>
              <w:ind w:left="357"/>
              <w:contextualSpacing/>
              <w:jc w:val="both"/>
              <w:rPr>
                <w:sz w:val="20"/>
                <w:szCs w:val="20"/>
              </w:rPr>
            </w:pPr>
          </w:p>
          <w:p w:rsidR="00F73E44" w:rsidRDefault="00F73E44" w:rsidP="00F73E44">
            <w:pPr>
              <w:pStyle w:val="Default"/>
              <w:ind w:left="357"/>
              <w:contextualSpacing/>
              <w:jc w:val="both"/>
              <w:rPr>
                <w:sz w:val="20"/>
                <w:szCs w:val="20"/>
              </w:rPr>
            </w:pPr>
          </w:p>
          <w:p w:rsidR="00F73E44" w:rsidRDefault="00F73E44" w:rsidP="00F73E44">
            <w:pPr>
              <w:pStyle w:val="Default"/>
              <w:ind w:left="357"/>
              <w:contextualSpacing/>
              <w:jc w:val="both"/>
              <w:rPr>
                <w:sz w:val="20"/>
                <w:szCs w:val="20"/>
              </w:rPr>
            </w:pPr>
          </w:p>
          <w:p w:rsidR="00F73E44" w:rsidRDefault="00F73E44" w:rsidP="00F73E44">
            <w:pPr>
              <w:pStyle w:val="Default"/>
              <w:ind w:left="357"/>
              <w:contextualSpacing/>
              <w:jc w:val="both"/>
              <w:rPr>
                <w:sz w:val="20"/>
                <w:szCs w:val="20"/>
              </w:rPr>
            </w:pPr>
          </w:p>
          <w:p w:rsidR="00F73E44" w:rsidRDefault="00F73E44" w:rsidP="00F73E44">
            <w:pPr>
              <w:pStyle w:val="Default"/>
              <w:ind w:left="357"/>
              <w:contextualSpacing/>
              <w:jc w:val="both"/>
              <w:rPr>
                <w:sz w:val="20"/>
                <w:szCs w:val="20"/>
              </w:rPr>
            </w:pPr>
          </w:p>
          <w:p w:rsidR="00F73E44" w:rsidRDefault="00F73E44" w:rsidP="00F73E44">
            <w:pPr>
              <w:pStyle w:val="Default"/>
              <w:ind w:left="357"/>
              <w:contextualSpacing/>
              <w:jc w:val="both"/>
              <w:rPr>
                <w:sz w:val="20"/>
                <w:szCs w:val="20"/>
              </w:rPr>
            </w:pPr>
          </w:p>
          <w:p w:rsidR="00F73E44" w:rsidRDefault="00F73E44" w:rsidP="00F73E44">
            <w:pPr>
              <w:pStyle w:val="Default"/>
              <w:ind w:left="357"/>
              <w:contextualSpacing/>
              <w:jc w:val="both"/>
              <w:rPr>
                <w:sz w:val="20"/>
                <w:szCs w:val="20"/>
              </w:rPr>
            </w:pPr>
          </w:p>
          <w:p w:rsidR="00F73E44" w:rsidRPr="002C3136" w:rsidRDefault="00F73E44" w:rsidP="00F73E44">
            <w:pPr>
              <w:pStyle w:val="Default"/>
              <w:ind w:left="357"/>
              <w:contextualSpacing/>
              <w:jc w:val="both"/>
              <w:rPr>
                <w:bCs/>
                <w:sz w:val="20"/>
                <w:szCs w:val="20"/>
              </w:rPr>
            </w:pPr>
          </w:p>
          <w:p w:rsidR="00FC088D" w:rsidRPr="00746661" w:rsidRDefault="00FC088D" w:rsidP="00AA2736">
            <w:pPr>
              <w:pStyle w:val="Default"/>
              <w:numPr>
                <w:ilvl w:val="0"/>
                <w:numId w:val="114"/>
              </w:numPr>
              <w:contextualSpacing/>
              <w:jc w:val="both"/>
              <w:rPr>
                <w:bCs/>
                <w:sz w:val="20"/>
                <w:szCs w:val="20"/>
              </w:rPr>
            </w:pPr>
            <w:r w:rsidRPr="00746661">
              <w:rPr>
                <w:sz w:val="20"/>
                <w:szCs w:val="20"/>
              </w:rPr>
              <w:t xml:space="preserve">A participação de jogadores em competições oficiais depende de comunicação da Liga do deferimento da inscrição. </w:t>
            </w:r>
          </w:p>
          <w:p w:rsidR="00FC088D" w:rsidRDefault="00FC088D" w:rsidP="004D2978">
            <w:pPr>
              <w:pStyle w:val="Default"/>
              <w:contextualSpacing/>
              <w:jc w:val="both"/>
              <w:rPr>
                <w:sz w:val="20"/>
                <w:szCs w:val="20"/>
              </w:rPr>
            </w:pPr>
          </w:p>
          <w:p w:rsidR="00FC088D" w:rsidRDefault="00FC088D" w:rsidP="004D2978">
            <w:pPr>
              <w:pStyle w:val="Default"/>
              <w:contextualSpacing/>
              <w:jc w:val="both"/>
              <w:rPr>
                <w:sz w:val="20"/>
                <w:szCs w:val="20"/>
              </w:rPr>
            </w:pPr>
          </w:p>
          <w:p w:rsidR="00FC088D" w:rsidRDefault="00FC088D" w:rsidP="004D2978">
            <w:pPr>
              <w:pStyle w:val="Default"/>
              <w:contextualSpacing/>
              <w:jc w:val="both"/>
              <w:rPr>
                <w:sz w:val="20"/>
                <w:szCs w:val="20"/>
              </w:rPr>
            </w:pPr>
          </w:p>
          <w:p w:rsidR="00FC088D" w:rsidRPr="00B26C67" w:rsidRDefault="00FC088D" w:rsidP="004D2978">
            <w:pPr>
              <w:pStyle w:val="Default"/>
              <w:contextualSpacing/>
              <w:jc w:val="both"/>
              <w:rPr>
                <w:sz w:val="20"/>
                <w:szCs w:val="20"/>
              </w:rPr>
            </w:pPr>
            <w:r>
              <w:rPr>
                <w:sz w:val="20"/>
                <w:szCs w:val="20"/>
              </w:rPr>
              <w:t>[…]</w:t>
            </w:r>
          </w:p>
        </w:tc>
        <w:tc>
          <w:tcPr>
            <w:tcW w:w="7654" w:type="dxa"/>
          </w:tcPr>
          <w:p w:rsidR="00FC088D" w:rsidRPr="00B26C67" w:rsidRDefault="00FC088D" w:rsidP="004D2978">
            <w:pPr>
              <w:pStyle w:val="Default"/>
              <w:contextualSpacing/>
              <w:jc w:val="center"/>
              <w:rPr>
                <w:color w:val="auto"/>
                <w:sz w:val="20"/>
                <w:szCs w:val="20"/>
              </w:rPr>
            </w:pPr>
            <w:r w:rsidRPr="00B26C67">
              <w:rPr>
                <w:color w:val="auto"/>
                <w:sz w:val="20"/>
                <w:szCs w:val="20"/>
              </w:rPr>
              <w:lastRenderedPageBreak/>
              <w:t>Artigo 75.º</w:t>
            </w:r>
          </w:p>
          <w:p w:rsidR="00FC088D" w:rsidRPr="00B26C67" w:rsidRDefault="00FC088D" w:rsidP="004D2978">
            <w:pPr>
              <w:pStyle w:val="Default"/>
              <w:contextualSpacing/>
              <w:jc w:val="center"/>
              <w:rPr>
                <w:b/>
                <w:bCs/>
                <w:color w:val="auto"/>
                <w:sz w:val="20"/>
                <w:szCs w:val="20"/>
              </w:rPr>
            </w:pPr>
            <w:r w:rsidRPr="00B26C67">
              <w:rPr>
                <w:b/>
                <w:bCs/>
                <w:color w:val="auto"/>
                <w:sz w:val="20"/>
                <w:szCs w:val="20"/>
              </w:rPr>
              <w:t>Inscrição e licenciamento</w:t>
            </w:r>
          </w:p>
          <w:p w:rsidR="00FC088D" w:rsidRDefault="00FC088D" w:rsidP="00AA2736">
            <w:pPr>
              <w:pStyle w:val="Default"/>
              <w:numPr>
                <w:ilvl w:val="0"/>
                <w:numId w:val="107"/>
              </w:numPr>
              <w:contextualSpacing/>
              <w:jc w:val="both"/>
              <w:rPr>
                <w:bCs/>
                <w:color w:val="auto"/>
                <w:sz w:val="20"/>
                <w:szCs w:val="20"/>
              </w:rPr>
            </w:pPr>
            <w:r>
              <w:rPr>
                <w:bCs/>
                <w:color w:val="auto"/>
                <w:sz w:val="20"/>
                <w:szCs w:val="20"/>
              </w:rPr>
              <w:t>[…]</w:t>
            </w:r>
          </w:p>
          <w:p w:rsidR="001C2144" w:rsidRDefault="001C2144" w:rsidP="001C2144">
            <w:pPr>
              <w:pStyle w:val="Default"/>
              <w:ind w:left="357"/>
              <w:contextualSpacing/>
              <w:jc w:val="both"/>
              <w:rPr>
                <w:bCs/>
                <w:color w:val="auto"/>
                <w:sz w:val="20"/>
                <w:szCs w:val="20"/>
              </w:rPr>
            </w:pPr>
          </w:p>
          <w:p w:rsidR="001C2144" w:rsidRDefault="001C2144" w:rsidP="001C2144">
            <w:pPr>
              <w:pStyle w:val="Default"/>
              <w:ind w:left="357"/>
              <w:contextualSpacing/>
              <w:jc w:val="both"/>
              <w:rPr>
                <w:bCs/>
                <w:color w:val="auto"/>
                <w:sz w:val="20"/>
                <w:szCs w:val="20"/>
              </w:rPr>
            </w:pPr>
          </w:p>
          <w:p w:rsidR="001C2144" w:rsidRDefault="001C2144" w:rsidP="001C2144">
            <w:pPr>
              <w:pStyle w:val="Default"/>
              <w:ind w:left="357"/>
              <w:contextualSpacing/>
              <w:jc w:val="both"/>
              <w:rPr>
                <w:bCs/>
                <w:color w:val="auto"/>
                <w:sz w:val="20"/>
                <w:szCs w:val="20"/>
              </w:rPr>
            </w:pPr>
          </w:p>
          <w:p w:rsidR="001C2144" w:rsidRDefault="001C2144" w:rsidP="001C2144">
            <w:pPr>
              <w:pStyle w:val="Default"/>
              <w:ind w:left="357"/>
              <w:contextualSpacing/>
              <w:jc w:val="both"/>
              <w:rPr>
                <w:bCs/>
                <w:color w:val="auto"/>
                <w:sz w:val="20"/>
                <w:szCs w:val="20"/>
              </w:rPr>
            </w:pPr>
          </w:p>
          <w:p w:rsidR="00FC088D" w:rsidRDefault="00FC088D" w:rsidP="00AA2736">
            <w:pPr>
              <w:pStyle w:val="Default"/>
              <w:numPr>
                <w:ilvl w:val="0"/>
                <w:numId w:val="107"/>
              </w:numPr>
              <w:contextualSpacing/>
              <w:jc w:val="both"/>
              <w:rPr>
                <w:bCs/>
                <w:color w:val="auto"/>
                <w:sz w:val="20"/>
                <w:szCs w:val="20"/>
              </w:rPr>
            </w:pPr>
            <w:r>
              <w:rPr>
                <w:bCs/>
                <w:color w:val="auto"/>
                <w:sz w:val="20"/>
                <w:szCs w:val="20"/>
              </w:rPr>
              <w:t>[…]</w:t>
            </w:r>
          </w:p>
          <w:p w:rsidR="001C2144" w:rsidRDefault="001C2144" w:rsidP="001C2144">
            <w:pPr>
              <w:pStyle w:val="Default"/>
              <w:ind w:left="357"/>
              <w:contextualSpacing/>
              <w:jc w:val="both"/>
              <w:rPr>
                <w:bCs/>
                <w:color w:val="auto"/>
                <w:sz w:val="20"/>
                <w:szCs w:val="20"/>
              </w:rPr>
            </w:pPr>
          </w:p>
          <w:p w:rsidR="001C2144" w:rsidRDefault="001C2144" w:rsidP="001C2144">
            <w:pPr>
              <w:pStyle w:val="Default"/>
              <w:ind w:left="357"/>
              <w:contextualSpacing/>
              <w:jc w:val="both"/>
              <w:rPr>
                <w:bCs/>
                <w:color w:val="auto"/>
                <w:sz w:val="20"/>
                <w:szCs w:val="20"/>
              </w:rPr>
            </w:pPr>
          </w:p>
          <w:p w:rsidR="00FC088D" w:rsidRPr="00385C27" w:rsidRDefault="00FC088D" w:rsidP="00AA2736">
            <w:pPr>
              <w:pStyle w:val="Default"/>
              <w:numPr>
                <w:ilvl w:val="0"/>
                <w:numId w:val="107"/>
              </w:numPr>
              <w:contextualSpacing/>
              <w:jc w:val="both"/>
              <w:rPr>
                <w:bCs/>
                <w:color w:val="auto"/>
                <w:sz w:val="20"/>
                <w:szCs w:val="20"/>
              </w:rPr>
            </w:pPr>
            <w:r>
              <w:rPr>
                <w:b/>
                <w:color w:val="auto"/>
                <w:sz w:val="20"/>
                <w:szCs w:val="20"/>
              </w:rPr>
              <w:t>O</w:t>
            </w:r>
            <w:r w:rsidRPr="008602DE">
              <w:rPr>
                <w:b/>
                <w:color w:val="auto"/>
                <w:sz w:val="20"/>
                <w:szCs w:val="20"/>
              </w:rPr>
              <w:t xml:space="preserve">s clubes </w:t>
            </w:r>
            <w:r>
              <w:rPr>
                <w:b/>
                <w:color w:val="auto"/>
                <w:sz w:val="20"/>
                <w:szCs w:val="20"/>
              </w:rPr>
              <w:t>têm que ter</w:t>
            </w:r>
            <w:r w:rsidRPr="008602DE">
              <w:rPr>
                <w:b/>
                <w:color w:val="auto"/>
                <w:sz w:val="20"/>
                <w:szCs w:val="20"/>
              </w:rPr>
              <w:t xml:space="preserve"> um certificado digital emitido por uma entidade </w:t>
            </w:r>
            <w:r>
              <w:rPr>
                <w:b/>
                <w:color w:val="auto"/>
                <w:sz w:val="20"/>
                <w:szCs w:val="20"/>
              </w:rPr>
              <w:t>autorizada.</w:t>
            </w:r>
          </w:p>
          <w:p w:rsidR="00FC088D" w:rsidRDefault="00FC088D" w:rsidP="001C2144">
            <w:pPr>
              <w:pStyle w:val="Default"/>
              <w:contextualSpacing/>
              <w:jc w:val="both"/>
              <w:rPr>
                <w:bCs/>
                <w:color w:val="auto"/>
                <w:sz w:val="20"/>
                <w:szCs w:val="20"/>
              </w:rPr>
            </w:pPr>
          </w:p>
          <w:p w:rsidR="00FC088D" w:rsidRDefault="00FC088D" w:rsidP="00AA2736">
            <w:pPr>
              <w:pStyle w:val="Default"/>
              <w:numPr>
                <w:ilvl w:val="0"/>
                <w:numId w:val="107"/>
              </w:numPr>
              <w:contextualSpacing/>
              <w:jc w:val="both"/>
              <w:rPr>
                <w:bCs/>
                <w:color w:val="auto"/>
                <w:sz w:val="20"/>
                <w:szCs w:val="20"/>
              </w:rPr>
            </w:pPr>
            <w:r>
              <w:rPr>
                <w:bCs/>
                <w:color w:val="auto"/>
                <w:sz w:val="20"/>
                <w:szCs w:val="20"/>
              </w:rPr>
              <w:t>[…]</w:t>
            </w:r>
          </w:p>
          <w:p w:rsidR="001C2144" w:rsidRDefault="001C2144" w:rsidP="001C2144">
            <w:pPr>
              <w:pStyle w:val="Default"/>
              <w:ind w:left="357"/>
              <w:contextualSpacing/>
              <w:jc w:val="both"/>
              <w:rPr>
                <w:bCs/>
                <w:color w:val="auto"/>
                <w:sz w:val="20"/>
                <w:szCs w:val="20"/>
              </w:rPr>
            </w:pPr>
          </w:p>
          <w:p w:rsidR="00FC088D" w:rsidRDefault="00FC088D" w:rsidP="00AA2736">
            <w:pPr>
              <w:pStyle w:val="Default"/>
              <w:numPr>
                <w:ilvl w:val="0"/>
                <w:numId w:val="107"/>
              </w:numPr>
              <w:contextualSpacing/>
              <w:jc w:val="both"/>
              <w:rPr>
                <w:bCs/>
                <w:color w:val="auto"/>
                <w:sz w:val="20"/>
                <w:szCs w:val="20"/>
              </w:rPr>
            </w:pPr>
            <w:r w:rsidRPr="00CF19F1">
              <w:rPr>
                <w:bCs/>
                <w:color w:val="auto"/>
                <w:sz w:val="20"/>
                <w:szCs w:val="20"/>
              </w:rPr>
              <w:t>[…]</w:t>
            </w:r>
          </w:p>
          <w:p w:rsidR="001C2144" w:rsidRPr="00CF19F1" w:rsidRDefault="001C2144" w:rsidP="001C2144">
            <w:pPr>
              <w:pStyle w:val="Default"/>
              <w:ind w:left="357"/>
              <w:contextualSpacing/>
              <w:jc w:val="both"/>
              <w:rPr>
                <w:bCs/>
                <w:color w:val="auto"/>
                <w:sz w:val="20"/>
                <w:szCs w:val="20"/>
              </w:rPr>
            </w:pPr>
          </w:p>
          <w:p w:rsidR="00FC088D" w:rsidRPr="00C61D60" w:rsidRDefault="00FC088D" w:rsidP="00C61D60">
            <w:pPr>
              <w:pStyle w:val="Default"/>
              <w:numPr>
                <w:ilvl w:val="0"/>
                <w:numId w:val="107"/>
              </w:numPr>
              <w:contextualSpacing/>
              <w:jc w:val="both"/>
              <w:rPr>
                <w:bCs/>
                <w:color w:val="auto"/>
                <w:sz w:val="20"/>
                <w:szCs w:val="20"/>
              </w:rPr>
            </w:pPr>
            <w:r w:rsidRPr="00CF19F1">
              <w:rPr>
                <w:b/>
                <w:color w:val="auto"/>
                <w:sz w:val="20"/>
                <w:szCs w:val="20"/>
              </w:rPr>
              <w:t>No último dia de cada período de inscrições, o processo de inscrição pode ser instruído através da plataforma TRANSFER ou por correio eletrónico, sendo que neste caso deverá ser preenchida toda a informação via TRANSFER até ao final do dia útil seguinte.</w:t>
            </w:r>
          </w:p>
          <w:p w:rsidR="00FC088D" w:rsidRPr="00CE19EF" w:rsidRDefault="00FC088D" w:rsidP="00AA2736">
            <w:pPr>
              <w:pStyle w:val="Default"/>
              <w:numPr>
                <w:ilvl w:val="0"/>
                <w:numId w:val="107"/>
              </w:numPr>
              <w:contextualSpacing/>
              <w:jc w:val="both"/>
              <w:rPr>
                <w:bCs/>
                <w:color w:val="auto"/>
                <w:sz w:val="20"/>
                <w:szCs w:val="20"/>
              </w:rPr>
            </w:pPr>
            <w:r w:rsidRPr="00CF19F1">
              <w:rPr>
                <w:color w:val="auto"/>
                <w:sz w:val="20"/>
                <w:szCs w:val="20"/>
              </w:rPr>
              <w:t>O pedido de inscrição</w:t>
            </w:r>
            <w:r w:rsidRPr="00CE19EF">
              <w:rPr>
                <w:color w:val="auto"/>
                <w:sz w:val="20"/>
                <w:szCs w:val="20"/>
              </w:rPr>
              <w:t xml:space="preserve"> deve ser instruído </w:t>
            </w:r>
            <w:r w:rsidRPr="00CE19EF">
              <w:rPr>
                <w:b/>
                <w:color w:val="auto"/>
                <w:sz w:val="20"/>
                <w:szCs w:val="20"/>
              </w:rPr>
              <w:t>através da plataforma TRANSFER</w:t>
            </w:r>
            <w:r w:rsidRPr="00CE19EF">
              <w:rPr>
                <w:color w:val="auto"/>
                <w:sz w:val="20"/>
                <w:szCs w:val="20"/>
              </w:rPr>
              <w:t xml:space="preserve"> com os seguintes documentos:</w:t>
            </w:r>
          </w:p>
          <w:p w:rsidR="00FC088D" w:rsidRDefault="00FC088D" w:rsidP="00BE0091">
            <w:pPr>
              <w:pStyle w:val="Default"/>
              <w:ind w:left="357"/>
              <w:contextualSpacing/>
              <w:jc w:val="both"/>
              <w:rPr>
                <w:bCs/>
                <w:color w:val="auto"/>
                <w:sz w:val="20"/>
                <w:szCs w:val="20"/>
              </w:rPr>
            </w:pPr>
            <w:r>
              <w:rPr>
                <w:bCs/>
                <w:color w:val="auto"/>
                <w:sz w:val="20"/>
                <w:szCs w:val="20"/>
              </w:rPr>
              <w:t>[…]</w:t>
            </w:r>
          </w:p>
          <w:p w:rsidR="00FC088D" w:rsidRDefault="00FC088D" w:rsidP="00AA2736">
            <w:pPr>
              <w:pStyle w:val="Default"/>
              <w:numPr>
                <w:ilvl w:val="1"/>
                <w:numId w:val="108"/>
              </w:numPr>
              <w:contextualSpacing/>
              <w:jc w:val="both"/>
              <w:rPr>
                <w:bCs/>
                <w:color w:val="auto"/>
                <w:sz w:val="20"/>
                <w:szCs w:val="20"/>
              </w:rPr>
            </w:pPr>
            <w:r w:rsidRPr="008602DE">
              <w:rPr>
                <w:color w:val="auto"/>
                <w:sz w:val="20"/>
                <w:szCs w:val="20"/>
              </w:rPr>
              <w:t>no caso de inscrição no período definido na alínea b) do n.º 1 do artigo 76.º:</w:t>
            </w:r>
          </w:p>
          <w:p w:rsidR="00FC088D" w:rsidRPr="00BE0091" w:rsidRDefault="00FC088D" w:rsidP="00AA2736">
            <w:pPr>
              <w:pStyle w:val="Default"/>
              <w:numPr>
                <w:ilvl w:val="8"/>
                <w:numId w:val="108"/>
              </w:numPr>
              <w:ind w:left="1107"/>
              <w:contextualSpacing/>
              <w:jc w:val="both"/>
              <w:rPr>
                <w:bCs/>
                <w:color w:val="auto"/>
                <w:sz w:val="20"/>
                <w:szCs w:val="20"/>
              </w:rPr>
            </w:pPr>
            <w:r w:rsidRPr="00BE0091">
              <w:rPr>
                <w:color w:val="auto"/>
                <w:sz w:val="20"/>
                <w:szCs w:val="20"/>
              </w:rPr>
              <w:t xml:space="preserve">prova do pagamento das retribuições-base e compensações mensais emergentes, respetivamente, de contratos de trabalho desportivo e contratos de formação registados na Liga, vencidas até ao dia 26 de dezembro da época em curso, ou acordo escrito de diferimento do prazo de pagamento </w:t>
            </w:r>
            <w:r w:rsidRPr="00BE0091">
              <w:rPr>
                <w:sz w:val="20"/>
                <w:szCs w:val="20"/>
              </w:rPr>
              <w:t xml:space="preserve">contendo a assinatura do jogador reconhecida presencialmente. A prova do pagamento é realizada através de declaração de inexistência de dívidas da sociedade </w:t>
            </w:r>
            <w:r w:rsidRPr="00BE0091">
              <w:rPr>
                <w:b/>
                <w:sz w:val="20"/>
                <w:szCs w:val="20"/>
              </w:rPr>
              <w:t>desportiva</w:t>
            </w:r>
            <w:r w:rsidRPr="00BE0091">
              <w:rPr>
                <w:sz w:val="20"/>
                <w:szCs w:val="20"/>
              </w:rPr>
              <w:t xml:space="preserve"> a jogadores, vencidas até à data estabelecida</w:t>
            </w:r>
            <w:r>
              <w:rPr>
                <w:sz w:val="20"/>
                <w:szCs w:val="20"/>
              </w:rPr>
              <w:t>,</w:t>
            </w:r>
            <w:r>
              <w:rPr>
                <w:b/>
                <w:sz w:val="20"/>
                <w:szCs w:val="20"/>
              </w:rPr>
              <w:t xml:space="preserve"> </w:t>
            </w:r>
            <w:r w:rsidRPr="00BE0091">
              <w:rPr>
                <w:sz w:val="20"/>
                <w:szCs w:val="20"/>
              </w:rPr>
              <w:t>subscrita pelos legais representantes</w:t>
            </w:r>
            <w:r>
              <w:rPr>
                <w:sz w:val="20"/>
                <w:szCs w:val="20"/>
              </w:rPr>
              <w:t xml:space="preserve"> </w:t>
            </w:r>
            <w:r w:rsidRPr="00BE0091">
              <w:rPr>
                <w:b/>
                <w:sz w:val="20"/>
                <w:szCs w:val="20"/>
              </w:rPr>
              <w:t>da sociedade desportiva</w:t>
            </w:r>
            <w:r w:rsidRPr="00BE0091">
              <w:rPr>
                <w:b/>
                <w:color w:val="auto"/>
                <w:sz w:val="20"/>
                <w:szCs w:val="20"/>
              </w:rPr>
              <w:t>,  acompanhada da relação de jogadores com contratos de trabalho desportivo e contratos de formação registados na Liga</w:t>
            </w:r>
            <w:r w:rsidRPr="00BE0091">
              <w:rPr>
                <w:sz w:val="20"/>
                <w:szCs w:val="20"/>
              </w:rPr>
              <w:t xml:space="preserve"> e certificada por ROC ou SROC;</w:t>
            </w:r>
          </w:p>
          <w:p w:rsidR="00FC088D" w:rsidRPr="009D6277" w:rsidRDefault="00FC088D" w:rsidP="00AA2736">
            <w:pPr>
              <w:pStyle w:val="Default"/>
              <w:numPr>
                <w:ilvl w:val="8"/>
                <w:numId w:val="108"/>
              </w:numPr>
              <w:ind w:left="1107"/>
              <w:contextualSpacing/>
              <w:jc w:val="both"/>
              <w:rPr>
                <w:bCs/>
                <w:color w:val="auto"/>
                <w:sz w:val="20"/>
                <w:szCs w:val="20"/>
              </w:rPr>
            </w:pPr>
            <w:r w:rsidRPr="009D6277">
              <w:rPr>
                <w:color w:val="auto"/>
                <w:sz w:val="20"/>
                <w:szCs w:val="20"/>
              </w:rPr>
              <w:t>Certidão</w:t>
            </w:r>
            <w:r w:rsidRPr="00D91299">
              <w:rPr>
                <w:b/>
                <w:color w:val="auto"/>
                <w:sz w:val="20"/>
                <w:szCs w:val="20"/>
              </w:rPr>
              <w:t>, emitida em data posterior a 30 de novembro da época em curso</w:t>
            </w:r>
            <w:r>
              <w:rPr>
                <w:color w:val="auto"/>
                <w:sz w:val="20"/>
                <w:szCs w:val="20"/>
              </w:rPr>
              <w:t>, que</w:t>
            </w:r>
            <w:r w:rsidRPr="009D6277">
              <w:rPr>
                <w:color w:val="auto"/>
                <w:sz w:val="20"/>
                <w:szCs w:val="20"/>
              </w:rPr>
              <w:t xml:space="preserve"> comprov</w:t>
            </w:r>
            <w:r>
              <w:rPr>
                <w:color w:val="auto"/>
                <w:sz w:val="20"/>
                <w:szCs w:val="20"/>
              </w:rPr>
              <w:t xml:space="preserve">e </w:t>
            </w:r>
            <w:r w:rsidRPr="009D6277">
              <w:rPr>
                <w:color w:val="auto"/>
                <w:sz w:val="20"/>
                <w:szCs w:val="20"/>
              </w:rPr>
              <w:t xml:space="preserve">a regularidade da sua situação perante a Administração Fiscal e Segurança Social, por referência às dívidas vencidas até </w:t>
            </w:r>
            <w:r>
              <w:rPr>
                <w:color w:val="auto"/>
                <w:sz w:val="20"/>
                <w:szCs w:val="20"/>
              </w:rPr>
              <w:t>essa data</w:t>
            </w:r>
            <w:r w:rsidRPr="009D6277">
              <w:rPr>
                <w:b/>
                <w:color w:val="auto"/>
                <w:sz w:val="20"/>
                <w:szCs w:val="20"/>
              </w:rPr>
              <w:t>.</w:t>
            </w:r>
          </w:p>
          <w:p w:rsidR="00FC088D" w:rsidRPr="008602DE" w:rsidRDefault="00FC088D" w:rsidP="004D2978">
            <w:pPr>
              <w:pStyle w:val="Default"/>
              <w:contextualSpacing/>
              <w:jc w:val="both"/>
              <w:rPr>
                <w:bCs/>
                <w:color w:val="auto"/>
                <w:sz w:val="20"/>
                <w:szCs w:val="20"/>
              </w:rPr>
            </w:pPr>
            <w:r w:rsidRPr="008602DE">
              <w:rPr>
                <w:color w:val="auto"/>
                <w:sz w:val="20"/>
                <w:szCs w:val="20"/>
              </w:rPr>
              <w:t>[…]</w:t>
            </w:r>
          </w:p>
          <w:p w:rsidR="00FC088D" w:rsidRDefault="00FC088D" w:rsidP="00AA2736">
            <w:pPr>
              <w:pStyle w:val="Default"/>
              <w:numPr>
                <w:ilvl w:val="0"/>
                <w:numId w:val="109"/>
              </w:numPr>
              <w:contextualSpacing/>
              <w:jc w:val="both"/>
              <w:rPr>
                <w:bCs/>
                <w:color w:val="auto"/>
                <w:sz w:val="20"/>
                <w:szCs w:val="20"/>
              </w:rPr>
            </w:pPr>
            <w:r w:rsidRPr="008602DE">
              <w:rPr>
                <w:sz w:val="20"/>
                <w:szCs w:val="20"/>
              </w:rPr>
              <w:t xml:space="preserve">O processo de inscrição dos </w:t>
            </w:r>
            <w:r w:rsidRPr="008602DE">
              <w:rPr>
                <w:color w:val="auto"/>
                <w:sz w:val="20"/>
                <w:szCs w:val="20"/>
              </w:rPr>
              <w:t>jogadores Juniores A e dos jogadores Juniores B regulamentarmente aptos a participar nas competições de carácter profissional é instruído com cópia</w:t>
            </w:r>
            <w:r w:rsidRPr="008602DE">
              <w:rPr>
                <w:b/>
                <w:color w:val="auto"/>
                <w:sz w:val="20"/>
                <w:szCs w:val="20"/>
              </w:rPr>
              <w:t xml:space="preserve"> </w:t>
            </w:r>
            <w:r w:rsidRPr="008602DE">
              <w:rPr>
                <w:color w:val="auto"/>
                <w:sz w:val="20"/>
                <w:szCs w:val="20"/>
              </w:rPr>
              <w:t xml:space="preserve">do </w:t>
            </w:r>
            <w:r w:rsidRPr="008602DE">
              <w:rPr>
                <w:b/>
                <w:color w:val="auto"/>
                <w:sz w:val="20"/>
                <w:szCs w:val="20"/>
              </w:rPr>
              <w:t xml:space="preserve">contrato de trabalho </w:t>
            </w:r>
            <w:r w:rsidRPr="008602DE">
              <w:rPr>
                <w:b/>
                <w:color w:val="auto"/>
                <w:sz w:val="20"/>
                <w:szCs w:val="20"/>
              </w:rPr>
              <w:lastRenderedPageBreak/>
              <w:t>desportivo ou</w:t>
            </w:r>
            <w:r w:rsidRPr="008602DE">
              <w:rPr>
                <w:color w:val="auto"/>
                <w:sz w:val="20"/>
                <w:szCs w:val="20"/>
              </w:rPr>
              <w:t xml:space="preserve"> contrato de formação desportiva se </w:t>
            </w:r>
            <w:r w:rsidRPr="008602DE">
              <w:rPr>
                <w:i/>
                <w:sz w:val="20"/>
                <w:szCs w:val="20"/>
              </w:rPr>
              <w:t xml:space="preserve">este </w:t>
            </w:r>
            <w:r w:rsidRPr="008602DE">
              <w:rPr>
                <w:color w:val="auto"/>
                <w:sz w:val="20"/>
                <w:szCs w:val="20"/>
              </w:rPr>
              <w:t xml:space="preserve">já estiver registado na FPF, bem como os documentos </w:t>
            </w:r>
            <w:r w:rsidRPr="008602DE">
              <w:rPr>
                <w:sz w:val="20"/>
                <w:szCs w:val="20"/>
              </w:rPr>
              <w:t>previstos nas alíneas b) a i)</w:t>
            </w:r>
            <w:r w:rsidRPr="008602DE">
              <w:rPr>
                <w:color w:val="7030A0"/>
                <w:sz w:val="20"/>
                <w:szCs w:val="20"/>
              </w:rPr>
              <w:t xml:space="preserve"> </w:t>
            </w:r>
            <w:r w:rsidRPr="008602DE">
              <w:rPr>
                <w:color w:val="auto"/>
                <w:sz w:val="20"/>
                <w:szCs w:val="20"/>
              </w:rPr>
              <w:t xml:space="preserve">do n.º </w:t>
            </w:r>
            <w:r w:rsidRPr="008602DE">
              <w:rPr>
                <w:sz w:val="20"/>
                <w:szCs w:val="20"/>
              </w:rPr>
              <w:t>7, quando exigíveis.</w:t>
            </w:r>
          </w:p>
          <w:p w:rsidR="00FC088D" w:rsidRDefault="00FC088D" w:rsidP="00AA2736">
            <w:pPr>
              <w:pStyle w:val="Default"/>
              <w:numPr>
                <w:ilvl w:val="0"/>
                <w:numId w:val="109"/>
              </w:numPr>
              <w:contextualSpacing/>
              <w:jc w:val="both"/>
              <w:rPr>
                <w:bCs/>
                <w:color w:val="auto"/>
                <w:sz w:val="20"/>
                <w:szCs w:val="20"/>
              </w:rPr>
            </w:pPr>
            <w:r>
              <w:rPr>
                <w:bCs/>
                <w:color w:val="auto"/>
                <w:sz w:val="20"/>
                <w:szCs w:val="20"/>
              </w:rPr>
              <w:t>[…]</w:t>
            </w:r>
          </w:p>
          <w:p w:rsidR="001C2144" w:rsidRDefault="001C2144" w:rsidP="001C2144">
            <w:pPr>
              <w:pStyle w:val="Default"/>
              <w:ind w:left="357"/>
              <w:contextualSpacing/>
              <w:jc w:val="both"/>
              <w:rPr>
                <w:bCs/>
                <w:color w:val="auto"/>
                <w:sz w:val="20"/>
                <w:szCs w:val="20"/>
              </w:rPr>
            </w:pPr>
          </w:p>
          <w:p w:rsidR="00FC088D" w:rsidRDefault="00FC088D" w:rsidP="00AA2736">
            <w:pPr>
              <w:pStyle w:val="Default"/>
              <w:numPr>
                <w:ilvl w:val="0"/>
                <w:numId w:val="109"/>
              </w:numPr>
              <w:contextualSpacing/>
              <w:jc w:val="both"/>
              <w:rPr>
                <w:bCs/>
                <w:color w:val="auto"/>
                <w:sz w:val="20"/>
                <w:szCs w:val="20"/>
              </w:rPr>
            </w:pPr>
            <w:r w:rsidRPr="008602DE">
              <w:rPr>
                <w:color w:val="auto"/>
                <w:sz w:val="20"/>
                <w:szCs w:val="20"/>
              </w:rPr>
              <w:t xml:space="preserve">Os processos de inscrição devem incluir, </w:t>
            </w:r>
            <w:r w:rsidRPr="008602DE">
              <w:rPr>
                <w:b/>
                <w:color w:val="auto"/>
                <w:sz w:val="20"/>
                <w:szCs w:val="20"/>
              </w:rPr>
              <w:t>nos modelos de plantel existentes na plataforma TRANSFER</w:t>
            </w:r>
            <w:r w:rsidRPr="008602DE">
              <w:rPr>
                <w:color w:val="auto"/>
                <w:sz w:val="20"/>
                <w:szCs w:val="20"/>
              </w:rPr>
              <w:t>, relativamente a cada um dos jogadores, o nome completo, número da camisola, posição de campo, data de nascimento, nome a inscrever na camisola pelo qual são conhecidos profissionalmente e número de licença federativa.</w:t>
            </w:r>
          </w:p>
          <w:p w:rsidR="00FC088D" w:rsidRDefault="00FC088D" w:rsidP="004D2978">
            <w:pPr>
              <w:pStyle w:val="Default"/>
              <w:ind w:left="357"/>
              <w:contextualSpacing/>
              <w:jc w:val="both"/>
              <w:rPr>
                <w:bCs/>
                <w:color w:val="auto"/>
                <w:sz w:val="20"/>
                <w:szCs w:val="20"/>
              </w:rPr>
            </w:pPr>
            <w:r>
              <w:rPr>
                <w:bCs/>
                <w:color w:val="auto"/>
                <w:sz w:val="20"/>
                <w:szCs w:val="20"/>
              </w:rPr>
              <w:t>[…]</w:t>
            </w:r>
          </w:p>
          <w:p w:rsidR="00F73E44" w:rsidRDefault="00F73E44" w:rsidP="004D2978">
            <w:pPr>
              <w:pStyle w:val="Default"/>
              <w:ind w:left="357"/>
              <w:contextualSpacing/>
              <w:jc w:val="both"/>
              <w:rPr>
                <w:bCs/>
                <w:color w:val="auto"/>
                <w:sz w:val="20"/>
                <w:szCs w:val="20"/>
              </w:rPr>
            </w:pPr>
          </w:p>
          <w:p w:rsidR="00F73E44" w:rsidRPr="00F73E44" w:rsidRDefault="00FC088D" w:rsidP="00F73E44">
            <w:pPr>
              <w:pStyle w:val="Default"/>
              <w:numPr>
                <w:ilvl w:val="0"/>
                <w:numId w:val="110"/>
              </w:numPr>
              <w:contextualSpacing/>
              <w:jc w:val="both"/>
              <w:rPr>
                <w:bCs/>
                <w:color w:val="auto"/>
                <w:sz w:val="20"/>
                <w:szCs w:val="20"/>
              </w:rPr>
            </w:pPr>
            <w:r w:rsidRPr="008602DE">
              <w:rPr>
                <w:color w:val="auto"/>
                <w:sz w:val="20"/>
                <w:szCs w:val="20"/>
              </w:rPr>
              <w:t xml:space="preserve">O processo de inscrição deve dar entrada nos Serviços da Liga, </w:t>
            </w:r>
            <w:r w:rsidRPr="008602DE">
              <w:rPr>
                <w:b/>
                <w:color w:val="auto"/>
                <w:sz w:val="20"/>
                <w:szCs w:val="20"/>
              </w:rPr>
              <w:t>através da plataforma TRANSFER,</w:t>
            </w:r>
            <w:r w:rsidRPr="008602DE">
              <w:rPr>
                <w:color w:val="auto"/>
                <w:sz w:val="20"/>
                <w:szCs w:val="20"/>
              </w:rPr>
              <w:t xml:space="preserve"> até às 12 horas do dia útil anterior ao do jogo em que o clube pretende utilizar o respetivo jogador.</w:t>
            </w:r>
          </w:p>
          <w:p w:rsidR="00F73E44" w:rsidRDefault="00F73E44" w:rsidP="00F73E44">
            <w:pPr>
              <w:pStyle w:val="Default"/>
              <w:ind w:left="357"/>
              <w:contextualSpacing/>
              <w:jc w:val="both"/>
              <w:rPr>
                <w:bCs/>
                <w:color w:val="auto"/>
                <w:sz w:val="20"/>
                <w:szCs w:val="20"/>
              </w:rPr>
            </w:pPr>
          </w:p>
          <w:p w:rsidR="00F73E44" w:rsidRPr="00F73E44" w:rsidRDefault="00F73E44" w:rsidP="00F73E44">
            <w:pPr>
              <w:pStyle w:val="Default"/>
              <w:numPr>
                <w:ilvl w:val="0"/>
                <w:numId w:val="110"/>
              </w:numPr>
              <w:contextualSpacing/>
              <w:jc w:val="both"/>
              <w:rPr>
                <w:bCs/>
                <w:color w:val="auto"/>
                <w:sz w:val="20"/>
                <w:szCs w:val="20"/>
              </w:rPr>
            </w:pPr>
            <w:r>
              <w:rPr>
                <w:b/>
                <w:bCs/>
                <w:color w:val="auto"/>
                <w:sz w:val="20"/>
                <w:szCs w:val="20"/>
              </w:rPr>
              <w:t>Nos casos do número anterior e s</w:t>
            </w:r>
            <w:r w:rsidRPr="00F73E44">
              <w:rPr>
                <w:b/>
                <w:bCs/>
                <w:color w:val="auto"/>
                <w:sz w:val="20"/>
                <w:szCs w:val="20"/>
              </w:rPr>
              <w:t xml:space="preserve">em prejuízo do disposto no </w:t>
            </w:r>
            <w:r>
              <w:rPr>
                <w:b/>
                <w:bCs/>
                <w:color w:val="auto"/>
                <w:sz w:val="20"/>
                <w:szCs w:val="20"/>
              </w:rPr>
              <w:t xml:space="preserve">n.º 2, </w:t>
            </w:r>
            <w:r w:rsidRPr="00F73E44">
              <w:rPr>
                <w:b/>
                <w:bCs/>
                <w:color w:val="auto"/>
                <w:sz w:val="20"/>
                <w:szCs w:val="20"/>
              </w:rPr>
              <w:t xml:space="preserve">podem os Clubes, até às 12 horas do último dia útil anterior ao do jogo em que pretendem utilizar o jogador, e apenas nos casos devidamente comprovados de ocorrência de erro na plataforma TRANSFER, instruir o processo de inscrição do jogador, com cópias dos documentos originais regulamentarmente exigidos e </w:t>
            </w:r>
            <w:proofErr w:type="spellStart"/>
            <w:r w:rsidRPr="00F73E44">
              <w:rPr>
                <w:b/>
                <w:bCs/>
                <w:i/>
                <w:iCs/>
                <w:color w:val="auto"/>
                <w:sz w:val="20"/>
                <w:szCs w:val="20"/>
              </w:rPr>
              <w:t>printscreen</w:t>
            </w:r>
            <w:proofErr w:type="spellEnd"/>
            <w:r w:rsidRPr="00F73E44">
              <w:rPr>
                <w:b/>
                <w:bCs/>
                <w:color w:val="auto"/>
                <w:sz w:val="20"/>
                <w:szCs w:val="20"/>
              </w:rPr>
              <w:t xml:space="preserve"> do erro, para endereço de correio eletrónico publicitado pela Liga, no início de cada época desportiva, no seu Comunicado Oficial n.º 1.</w:t>
            </w:r>
          </w:p>
          <w:p w:rsidR="00FC088D" w:rsidRDefault="00FC088D" w:rsidP="004D2978">
            <w:pPr>
              <w:pStyle w:val="Default"/>
              <w:numPr>
                <w:ilvl w:val="0"/>
                <w:numId w:val="110"/>
              </w:numPr>
              <w:contextualSpacing/>
              <w:jc w:val="both"/>
              <w:rPr>
                <w:bCs/>
                <w:color w:val="auto"/>
                <w:sz w:val="20"/>
                <w:szCs w:val="20"/>
              </w:rPr>
            </w:pPr>
            <w:r w:rsidRPr="008602DE">
              <w:rPr>
                <w:color w:val="auto"/>
                <w:sz w:val="20"/>
                <w:szCs w:val="20"/>
              </w:rPr>
              <w:t>A participação de jogadores em competições oficiais depende de comunicação da Liga do deferimento da inscrição</w:t>
            </w:r>
            <w:r w:rsidRPr="008602DE">
              <w:rPr>
                <w:color w:val="0000CC"/>
                <w:sz w:val="20"/>
                <w:szCs w:val="20"/>
              </w:rPr>
              <w:t xml:space="preserve">, </w:t>
            </w:r>
            <w:r>
              <w:rPr>
                <w:b/>
                <w:color w:val="auto"/>
                <w:sz w:val="20"/>
                <w:szCs w:val="20"/>
              </w:rPr>
              <w:t>através do envio para o c</w:t>
            </w:r>
            <w:r w:rsidRPr="008602DE">
              <w:rPr>
                <w:b/>
                <w:color w:val="auto"/>
                <w:sz w:val="20"/>
                <w:szCs w:val="20"/>
              </w:rPr>
              <w:t>lube do respetivo cartão</w:t>
            </w:r>
            <w:r>
              <w:rPr>
                <w:b/>
                <w:color w:val="auto"/>
                <w:sz w:val="20"/>
                <w:szCs w:val="20"/>
              </w:rPr>
              <w:t>-</w:t>
            </w:r>
            <w:r w:rsidRPr="008602DE">
              <w:rPr>
                <w:b/>
                <w:color w:val="auto"/>
                <w:sz w:val="20"/>
                <w:szCs w:val="20"/>
              </w:rPr>
              <w:t>licença do jogador ou de documento</w:t>
            </w:r>
            <w:r>
              <w:rPr>
                <w:b/>
                <w:color w:val="auto"/>
                <w:sz w:val="20"/>
                <w:szCs w:val="20"/>
              </w:rPr>
              <w:t xml:space="preserve"> que o substitua</w:t>
            </w:r>
            <w:r w:rsidRPr="008602DE">
              <w:rPr>
                <w:b/>
                <w:color w:val="auto"/>
                <w:sz w:val="20"/>
                <w:szCs w:val="20"/>
              </w:rPr>
              <w:t xml:space="preserve"> (em formato PDF)</w:t>
            </w:r>
            <w:r>
              <w:rPr>
                <w:b/>
                <w:color w:val="auto"/>
                <w:sz w:val="20"/>
                <w:szCs w:val="20"/>
              </w:rPr>
              <w:t>,</w:t>
            </w:r>
            <w:r w:rsidRPr="008602DE">
              <w:rPr>
                <w:b/>
                <w:color w:val="auto"/>
                <w:sz w:val="20"/>
                <w:szCs w:val="20"/>
              </w:rPr>
              <w:t xml:space="preserve"> </w:t>
            </w:r>
            <w:r>
              <w:rPr>
                <w:b/>
                <w:color w:val="auto"/>
                <w:sz w:val="20"/>
                <w:szCs w:val="20"/>
              </w:rPr>
              <w:t xml:space="preserve">que </w:t>
            </w:r>
            <w:r w:rsidRPr="008602DE">
              <w:rPr>
                <w:b/>
                <w:color w:val="auto"/>
                <w:sz w:val="20"/>
                <w:szCs w:val="20"/>
              </w:rPr>
              <w:t>serve de identificação, apenas para efeitos desportivos, em dia de jogo.</w:t>
            </w:r>
          </w:p>
          <w:p w:rsidR="00F73E44" w:rsidRPr="00F73E44" w:rsidRDefault="00F73E44" w:rsidP="004D2978">
            <w:pPr>
              <w:pStyle w:val="Default"/>
              <w:numPr>
                <w:ilvl w:val="0"/>
                <w:numId w:val="110"/>
              </w:numPr>
              <w:contextualSpacing/>
              <w:jc w:val="both"/>
              <w:rPr>
                <w:b/>
                <w:bCs/>
                <w:color w:val="auto"/>
                <w:sz w:val="20"/>
                <w:szCs w:val="20"/>
              </w:rPr>
            </w:pPr>
            <w:r w:rsidRPr="00F73E44">
              <w:rPr>
                <w:b/>
                <w:color w:val="auto"/>
                <w:sz w:val="20"/>
                <w:szCs w:val="20"/>
              </w:rPr>
              <w:t>[anterior n.º 20]</w:t>
            </w:r>
          </w:p>
          <w:p w:rsidR="00F73E44" w:rsidRPr="00F73E44" w:rsidRDefault="00F73E44" w:rsidP="004D2978">
            <w:pPr>
              <w:pStyle w:val="Default"/>
              <w:numPr>
                <w:ilvl w:val="0"/>
                <w:numId w:val="110"/>
              </w:numPr>
              <w:contextualSpacing/>
              <w:jc w:val="both"/>
              <w:rPr>
                <w:b/>
                <w:bCs/>
                <w:color w:val="auto"/>
                <w:sz w:val="20"/>
                <w:szCs w:val="20"/>
              </w:rPr>
            </w:pPr>
            <w:r w:rsidRPr="00F73E44">
              <w:rPr>
                <w:b/>
                <w:color w:val="auto"/>
                <w:sz w:val="20"/>
                <w:szCs w:val="20"/>
              </w:rPr>
              <w:t>[anterior n.º 21]</w:t>
            </w:r>
          </w:p>
          <w:p w:rsidR="00F73E44" w:rsidRPr="00F73E44" w:rsidRDefault="00F73E44" w:rsidP="004D2978">
            <w:pPr>
              <w:pStyle w:val="Default"/>
              <w:numPr>
                <w:ilvl w:val="0"/>
                <w:numId w:val="110"/>
              </w:numPr>
              <w:contextualSpacing/>
              <w:jc w:val="both"/>
              <w:rPr>
                <w:bCs/>
                <w:color w:val="auto"/>
                <w:sz w:val="20"/>
                <w:szCs w:val="20"/>
              </w:rPr>
            </w:pPr>
            <w:r>
              <w:rPr>
                <w:color w:val="auto"/>
                <w:sz w:val="20"/>
                <w:szCs w:val="20"/>
              </w:rPr>
              <w:t>[</w:t>
            </w:r>
            <w:r w:rsidRPr="00F73E44">
              <w:rPr>
                <w:b/>
                <w:color w:val="auto"/>
                <w:sz w:val="20"/>
                <w:szCs w:val="20"/>
              </w:rPr>
              <w:t>anterior n.º 22]</w:t>
            </w:r>
          </w:p>
        </w:tc>
      </w:tr>
      <w:tr w:rsidR="00FC088D" w:rsidRPr="00B26C67" w:rsidTr="001C2144">
        <w:trPr>
          <w:jc w:val="center"/>
        </w:trPr>
        <w:tc>
          <w:tcPr>
            <w:tcW w:w="7655" w:type="dxa"/>
          </w:tcPr>
          <w:p w:rsidR="00FC088D" w:rsidRPr="00B217BF" w:rsidRDefault="00FC088D" w:rsidP="004D2978">
            <w:pPr>
              <w:autoSpaceDE w:val="0"/>
              <w:autoSpaceDN w:val="0"/>
              <w:adjustRightInd w:val="0"/>
              <w:jc w:val="center"/>
              <w:rPr>
                <w:rFonts w:cs="Century Gothic"/>
                <w:color w:val="000000"/>
                <w:szCs w:val="20"/>
                <w:lang w:eastAsia="pt-PT"/>
              </w:rPr>
            </w:pPr>
            <w:r w:rsidRPr="00B217BF">
              <w:rPr>
                <w:rFonts w:cs="Century Gothic"/>
                <w:color w:val="000000"/>
                <w:szCs w:val="20"/>
                <w:lang w:eastAsia="pt-PT"/>
              </w:rPr>
              <w:lastRenderedPageBreak/>
              <w:t>Artigo 77.º</w:t>
            </w:r>
          </w:p>
          <w:p w:rsidR="00FC088D" w:rsidRPr="00B217BF" w:rsidRDefault="00FC088D" w:rsidP="004D2978">
            <w:pPr>
              <w:autoSpaceDE w:val="0"/>
              <w:autoSpaceDN w:val="0"/>
              <w:adjustRightInd w:val="0"/>
              <w:jc w:val="center"/>
              <w:rPr>
                <w:b/>
                <w:bCs/>
                <w:szCs w:val="20"/>
              </w:rPr>
            </w:pPr>
            <w:r w:rsidRPr="00B217BF">
              <w:rPr>
                <w:b/>
                <w:bCs/>
                <w:szCs w:val="20"/>
              </w:rPr>
              <w:t>Limitação de inscrição de jogadores</w:t>
            </w:r>
          </w:p>
          <w:p w:rsidR="00FC088D" w:rsidRPr="001C2144" w:rsidRDefault="00FC088D" w:rsidP="001C2144">
            <w:pPr>
              <w:autoSpaceDE w:val="0"/>
              <w:autoSpaceDN w:val="0"/>
              <w:rPr>
                <w:bCs/>
              </w:rPr>
            </w:pPr>
            <w:r w:rsidRPr="001C2144">
              <w:rPr>
                <w:bCs/>
              </w:rPr>
              <w:t>[…]</w:t>
            </w:r>
          </w:p>
          <w:p w:rsidR="00FC088D" w:rsidRPr="00B217BF" w:rsidRDefault="00FC088D" w:rsidP="00AA2736">
            <w:pPr>
              <w:pStyle w:val="ListParagraph"/>
              <w:numPr>
                <w:ilvl w:val="0"/>
                <w:numId w:val="156"/>
              </w:numPr>
              <w:autoSpaceDE w:val="0"/>
              <w:autoSpaceDN w:val="0"/>
              <w:spacing w:line="240" w:lineRule="auto"/>
              <w:rPr>
                <w:rFonts w:ascii="Century Gothic" w:hAnsi="Century Gothic"/>
                <w:bCs/>
                <w:sz w:val="20"/>
              </w:rPr>
            </w:pPr>
            <w:r w:rsidRPr="00B217BF">
              <w:rPr>
                <w:rFonts w:ascii="Century Gothic" w:hAnsi="Century Gothic" w:cs="Century Gothic"/>
                <w:color w:val="000000"/>
                <w:sz w:val="20"/>
              </w:rPr>
              <w:t>O plantel deve obedecer ainda às seguintes regras:</w:t>
            </w:r>
          </w:p>
          <w:p w:rsidR="00FC088D" w:rsidRPr="00B217BF" w:rsidRDefault="00FC088D" w:rsidP="00AA2736">
            <w:pPr>
              <w:pStyle w:val="ListParagraph"/>
              <w:numPr>
                <w:ilvl w:val="1"/>
                <w:numId w:val="156"/>
              </w:numPr>
              <w:autoSpaceDE w:val="0"/>
              <w:autoSpaceDN w:val="0"/>
              <w:spacing w:line="240" w:lineRule="auto"/>
              <w:rPr>
                <w:rFonts w:ascii="Century Gothic" w:hAnsi="Century Gothic"/>
                <w:bCs/>
                <w:sz w:val="20"/>
              </w:rPr>
            </w:pPr>
            <w:r w:rsidRPr="00B217BF">
              <w:rPr>
                <w:rFonts w:ascii="Century Gothic" w:hAnsi="Century Gothic" w:cs="Century Gothic"/>
                <w:color w:val="000000"/>
                <w:sz w:val="20"/>
              </w:rPr>
              <w:t>incluir um mínimo de 10 ou oito jogadores formados localmente, consoante o clube tenha ou não equipa B;</w:t>
            </w:r>
          </w:p>
          <w:p w:rsidR="00FC088D" w:rsidRPr="00F13E55" w:rsidRDefault="00FC088D" w:rsidP="00AA2736">
            <w:pPr>
              <w:pStyle w:val="ListParagraph"/>
              <w:numPr>
                <w:ilvl w:val="1"/>
                <w:numId w:val="156"/>
              </w:numPr>
              <w:autoSpaceDE w:val="0"/>
              <w:autoSpaceDN w:val="0"/>
              <w:spacing w:line="240" w:lineRule="auto"/>
              <w:rPr>
                <w:rFonts w:ascii="Century Gothic" w:hAnsi="Century Gothic"/>
                <w:bCs/>
                <w:sz w:val="20"/>
              </w:rPr>
            </w:pPr>
            <w:r w:rsidRPr="00B217BF">
              <w:rPr>
                <w:rFonts w:ascii="Century Gothic" w:hAnsi="Century Gothic"/>
                <w:sz w:val="20"/>
              </w:rPr>
              <w:t xml:space="preserve">incluir 10 jogadores com idade até 23 anos no conjunto dos jogadores referidos na alínea a) do n.º 2, no caso dos clubes da LEDMAN </w:t>
            </w:r>
            <w:proofErr w:type="spellStart"/>
            <w:r w:rsidRPr="00B217BF">
              <w:rPr>
                <w:rFonts w:ascii="Century Gothic" w:hAnsi="Century Gothic"/>
                <w:sz w:val="20"/>
              </w:rPr>
              <w:t>LigaPro</w:t>
            </w:r>
            <w:proofErr w:type="spellEnd"/>
            <w:r w:rsidRPr="00B217BF">
              <w:rPr>
                <w:rFonts w:ascii="Century Gothic" w:hAnsi="Century Gothic"/>
                <w:sz w:val="20"/>
              </w:rPr>
              <w:t>.</w:t>
            </w:r>
          </w:p>
          <w:p w:rsidR="00FC088D" w:rsidRPr="001C2144" w:rsidRDefault="00FC088D" w:rsidP="001C2144">
            <w:pPr>
              <w:autoSpaceDE w:val="0"/>
              <w:autoSpaceDN w:val="0"/>
            </w:pPr>
            <w:r w:rsidRPr="001C2144">
              <w:t>[…]</w:t>
            </w:r>
          </w:p>
          <w:p w:rsidR="00FC088D" w:rsidRPr="007E13F0" w:rsidRDefault="00FC088D" w:rsidP="00AA2736">
            <w:pPr>
              <w:pStyle w:val="ListParagraph"/>
              <w:numPr>
                <w:ilvl w:val="0"/>
                <w:numId w:val="85"/>
              </w:numPr>
              <w:autoSpaceDE w:val="0"/>
              <w:autoSpaceDN w:val="0"/>
              <w:spacing w:line="240" w:lineRule="auto"/>
              <w:rPr>
                <w:rFonts w:ascii="Century Gothic" w:hAnsi="Century Gothic"/>
                <w:bCs/>
                <w:sz w:val="20"/>
              </w:rPr>
            </w:pPr>
            <w:r w:rsidRPr="00B217BF">
              <w:rPr>
                <w:rFonts w:ascii="Century Gothic" w:hAnsi="Century Gothic" w:cs="Century Gothic"/>
                <w:color w:val="000000"/>
                <w:sz w:val="20"/>
              </w:rPr>
              <w:lastRenderedPageBreak/>
              <w:t xml:space="preserve">Considera-se como jogador formado localmente aquele que tenha sido inscrito na FPF, pelo período correspondente a três épocas desportivas, entre os 15 e </w:t>
            </w:r>
            <w:r>
              <w:rPr>
                <w:rFonts w:ascii="Century Gothic" w:hAnsi="Century Gothic" w:cs="Century Gothic"/>
                <w:color w:val="000000"/>
                <w:sz w:val="20"/>
              </w:rPr>
              <w:t>os 21 anos de idade, inclusive.</w:t>
            </w:r>
          </w:p>
        </w:tc>
        <w:tc>
          <w:tcPr>
            <w:tcW w:w="7654" w:type="dxa"/>
          </w:tcPr>
          <w:p w:rsidR="00FC088D" w:rsidRPr="00B217BF" w:rsidRDefault="00FC088D" w:rsidP="004D2978">
            <w:pPr>
              <w:autoSpaceDE w:val="0"/>
              <w:autoSpaceDN w:val="0"/>
              <w:adjustRightInd w:val="0"/>
              <w:jc w:val="center"/>
              <w:rPr>
                <w:rFonts w:cs="Century Gothic"/>
                <w:color w:val="000000"/>
                <w:szCs w:val="20"/>
                <w:lang w:eastAsia="pt-PT"/>
              </w:rPr>
            </w:pPr>
            <w:r w:rsidRPr="00B217BF">
              <w:rPr>
                <w:rFonts w:cs="Century Gothic"/>
                <w:color w:val="000000"/>
                <w:szCs w:val="20"/>
                <w:lang w:eastAsia="pt-PT"/>
              </w:rPr>
              <w:lastRenderedPageBreak/>
              <w:t>Artigo 77.º</w:t>
            </w:r>
          </w:p>
          <w:p w:rsidR="00FC088D" w:rsidRDefault="00FC088D" w:rsidP="004D2978">
            <w:pPr>
              <w:autoSpaceDE w:val="0"/>
              <w:autoSpaceDN w:val="0"/>
              <w:adjustRightInd w:val="0"/>
              <w:jc w:val="center"/>
              <w:rPr>
                <w:b/>
                <w:bCs/>
                <w:szCs w:val="20"/>
              </w:rPr>
            </w:pPr>
            <w:r w:rsidRPr="00B217BF">
              <w:rPr>
                <w:b/>
                <w:bCs/>
                <w:szCs w:val="20"/>
              </w:rPr>
              <w:t>Limitação de inscrição de jogadores</w:t>
            </w:r>
          </w:p>
          <w:p w:rsidR="001C2144" w:rsidRPr="001C2144" w:rsidRDefault="001C2144" w:rsidP="001C2144">
            <w:pPr>
              <w:autoSpaceDE w:val="0"/>
              <w:autoSpaceDN w:val="0"/>
              <w:adjustRightInd w:val="0"/>
              <w:rPr>
                <w:bCs/>
                <w:szCs w:val="20"/>
              </w:rPr>
            </w:pPr>
            <w:r w:rsidRPr="001C2144">
              <w:rPr>
                <w:bCs/>
                <w:szCs w:val="20"/>
              </w:rPr>
              <w:t>[…]</w:t>
            </w:r>
          </w:p>
          <w:p w:rsidR="00FC088D" w:rsidRPr="00B217BF" w:rsidRDefault="00FC088D" w:rsidP="00AA2736">
            <w:pPr>
              <w:pStyle w:val="ListParagraph"/>
              <w:numPr>
                <w:ilvl w:val="0"/>
                <w:numId w:val="157"/>
              </w:numPr>
              <w:autoSpaceDE w:val="0"/>
              <w:autoSpaceDN w:val="0"/>
              <w:spacing w:line="240" w:lineRule="auto"/>
              <w:rPr>
                <w:rFonts w:ascii="Century Gothic" w:hAnsi="Century Gothic"/>
                <w:bCs/>
                <w:sz w:val="20"/>
              </w:rPr>
            </w:pPr>
            <w:r w:rsidRPr="00B217BF">
              <w:rPr>
                <w:rFonts w:ascii="Century Gothic" w:hAnsi="Century Gothic" w:cs="Century Gothic"/>
                <w:color w:val="000000"/>
                <w:sz w:val="20"/>
              </w:rPr>
              <w:t>O plantel deve obedecer ainda às seguintes regras:</w:t>
            </w:r>
          </w:p>
          <w:p w:rsidR="00FC088D" w:rsidRPr="00B217BF" w:rsidRDefault="00FC088D" w:rsidP="00AA2736">
            <w:pPr>
              <w:pStyle w:val="ListParagraph"/>
              <w:numPr>
                <w:ilvl w:val="1"/>
                <w:numId w:val="157"/>
              </w:numPr>
              <w:autoSpaceDE w:val="0"/>
              <w:autoSpaceDN w:val="0"/>
              <w:spacing w:line="240" w:lineRule="auto"/>
              <w:rPr>
                <w:rFonts w:ascii="Century Gothic" w:hAnsi="Century Gothic"/>
                <w:bCs/>
                <w:sz w:val="20"/>
              </w:rPr>
            </w:pPr>
            <w:r w:rsidRPr="00B217BF">
              <w:rPr>
                <w:rFonts w:ascii="Century Gothic" w:hAnsi="Century Gothic" w:cs="Century Gothic"/>
                <w:color w:val="000000"/>
                <w:sz w:val="20"/>
              </w:rPr>
              <w:t>incluir um mínimo de 10 ou oito jogadores formados localmente, consoante o clube tenha ou não equipa B;</w:t>
            </w:r>
          </w:p>
          <w:p w:rsidR="00FC088D" w:rsidRPr="00F13E55" w:rsidRDefault="00FC088D" w:rsidP="00AA2736">
            <w:pPr>
              <w:pStyle w:val="ListParagraph"/>
              <w:numPr>
                <w:ilvl w:val="1"/>
                <w:numId w:val="157"/>
              </w:numPr>
              <w:autoSpaceDE w:val="0"/>
              <w:autoSpaceDN w:val="0"/>
              <w:spacing w:line="240" w:lineRule="auto"/>
              <w:rPr>
                <w:rFonts w:ascii="Century Gothic" w:hAnsi="Century Gothic"/>
                <w:bCs/>
                <w:sz w:val="20"/>
              </w:rPr>
            </w:pPr>
            <w:r w:rsidRPr="00B075BC">
              <w:rPr>
                <w:rFonts w:ascii="Century Gothic" w:hAnsi="Century Gothic"/>
                <w:sz w:val="20"/>
              </w:rPr>
              <w:t xml:space="preserve">incluir </w:t>
            </w:r>
            <w:r w:rsidRPr="00B075BC">
              <w:rPr>
                <w:rFonts w:ascii="Century Gothic" w:hAnsi="Century Gothic"/>
                <w:b/>
                <w:sz w:val="20"/>
              </w:rPr>
              <w:t>7</w:t>
            </w:r>
            <w:r w:rsidRPr="00B075BC">
              <w:rPr>
                <w:rFonts w:ascii="Century Gothic" w:hAnsi="Century Gothic"/>
                <w:sz w:val="20"/>
              </w:rPr>
              <w:t xml:space="preserve"> jogadores</w:t>
            </w:r>
            <w:r w:rsidRPr="00B217BF">
              <w:rPr>
                <w:rFonts w:ascii="Century Gothic" w:hAnsi="Century Gothic"/>
                <w:sz w:val="20"/>
              </w:rPr>
              <w:t xml:space="preserve"> com idade até 23 anos no conjunto dos jogadores referidos na alínea a) do n.º 2, no caso dos clubes da LEDMAN </w:t>
            </w:r>
            <w:proofErr w:type="spellStart"/>
            <w:r w:rsidRPr="00B217BF">
              <w:rPr>
                <w:rFonts w:ascii="Century Gothic" w:hAnsi="Century Gothic"/>
                <w:sz w:val="20"/>
              </w:rPr>
              <w:t>LigaPro</w:t>
            </w:r>
            <w:proofErr w:type="spellEnd"/>
            <w:r w:rsidRPr="00B217BF">
              <w:rPr>
                <w:rFonts w:ascii="Century Gothic" w:hAnsi="Century Gothic"/>
                <w:sz w:val="20"/>
              </w:rPr>
              <w:t>.</w:t>
            </w:r>
          </w:p>
          <w:p w:rsidR="00FC088D" w:rsidRPr="001C2144" w:rsidRDefault="00FC088D" w:rsidP="001C2144">
            <w:pPr>
              <w:autoSpaceDE w:val="0"/>
              <w:autoSpaceDN w:val="0"/>
              <w:rPr>
                <w:bCs/>
              </w:rPr>
            </w:pPr>
            <w:r w:rsidRPr="001C2144">
              <w:t>[…]</w:t>
            </w:r>
          </w:p>
          <w:p w:rsidR="00FC088D" w:rsidRPr="00B26C67" w:rsidRDefault="00FC088D" w:rsidP="004D2978">
            <w:pPr>
              <w:autoSpaceDE w:val="0"/>
              <w:autoSpaceDN w:val="0"/>
              <w:adjustRightInd w:val="0"/>
              <w:jc w:val="both"/>
              <w:rPr>
                <w:rFonts w:cs="Century Gothic"/>
                <w:color w:val="000000"/>
                <w:szCs w:val="20"/>
                <w:lang w:eastAsia="pt-PT"/>
              </w:rPr>
            </w:pPr>
            <w:r>
              <w:rPr>
                <w:b/>
                <w:bCs/>
                <w:szCs w:val="20"/>
              </w:rPr>
              <w:lastRenderedPageBreak/>
              <w:t>[</w:t>
            </w:r>
            <w:r w:rsidR="001C2144">
              <w:rPr>
                <w:b/>
                <w:bCs/>
                <w:szCs w:val="20"/>
              </w:rPr>
              <w:t xml:space="preserve">anterior n.º 11 </w:t>
            </w:r>
            <w:r>
              <w:rPr>
                <w:b/>
                <w:bCs/>
                <w:szCs w:val="20"/>
              </w:rPr>
              <w:t>REVOGADO – definição integrada no artigo 3.º]</w:t>
            </w:r>
            <w:r>
              <w:rPr>
                <w:rFonts w:cs="Century Gothic"/>
                <w:b/>
                <w:color w:val="000000"/>
                <w:szCs w:val="20"/>
                <w:lang w:eastAsia="pt-PT"/>
              </w:rPr>
              <w:t xml:space="preserve"> </w:t>
            </w:r>
          </w:p>
        </w:tc>
      </w:tr>
      <w:tr w:rsidR="00FC088D" w:rsidRPr="00B26C67" w:rsidTr="001C2144">
        <w:trPr>
          <w:jc w:val="center"/>
        </w:trPr>
        <w:tc>
          <w:tcPr>
            <w:tcW w:w="7655" w:type="dxa"/>
          </w:tcPr>
          <w:p w:rsidR="00FC088D" w:rsidRPr="00B26C67" w:rsidRDefault="00FC088D" w:rsidP="004D2978">
            <w:pPr>
              <w:autoSpaceDE w:val="0"/>
              <w:autoSpaceDN w:val="0"/>
              <w:adjustRightInd w:val="0"/>
              <w:jc w:val="center"/>
              <w:rPr>
                <w:rFonts w:cs="Century Gothic"/>
                <w:color w:val="000000"/>
                <w:szCs w:val="20"/>
                <w:lang w:eastAsia="pt-PT"/>
              </w:rPr>
            </w:pPr>
            <w:r w:rsidRPr="00B26C67">
              <w:rPr>
                <w:rFonts w:cs="Century Gothic"/>
                <w:color w:val="000000"/>
                <w:szCs w:val="20"/>
                <w:lang w:eastAsia="pt-PT"/>
              </w:rPr>
              <w:lastRenderedPageBreak/>
              <w:t>Artigo 77.º-A</w:t>
            </w:r>
          </w:p>
          <w:p w:rsidR="00FC088D" w:rsidRPr="00B26C67" w:rsidRDefault="00FC088D" w:rsidP="004D2978">
            <w:pPr>
              <w:autoSpaceDE w:val="0"/>
              <w:autoSpaceDN w:val="0"/>
              <w:adjustRightInd w:val="0"/>
              <w:jc w:val="center"/>
              <w:rPr>
                <w:rFonts w:cs="Century Gothic"/>
                <w:b/>
                <w:color w:val="000000"/>
                <w:szCs w:val="20"/>
                <w:lang w:eastAsia="pt-PT"/>
              </w:rPr>
            </w:pPr>
            <w:r w:rsidRPr="00B26C67">
              <w:rPr>
                <w:b/>
                <w:bCs/>
                <w:szCs w:val="20"/>
              </w:rPr>
              <w:t>Inclusão na ficha de jogo</w:t>
            </w:r>
          </w:p>
          <w:p w:rsidR="00FC088D" w:rsidRPr="00B26C67" w:rsidRDefault="00FC088D" w:rsidP="004D2978">
            <w:pPr>
              <w:autoSpaceDE w:val="0"/>
              <w:autoSpaceDN w:val="0"/>
              <w:adjustRightInd w:val="0"/>
              <w:jc w:val="both"/>
              <w:rPr>
                <w:rFonts w:cs="Century Gothic"/>
                <w:color w:val="000000"/>
                <w:szCs w:val="20"/>
                <w:lang w:eastAsia="pt-PT"/>
              </w:rPr>
            </w:pPr>
            <w:r w:rsidRPr="00B26C67">
              <w:rPr>
                <w:rFonts w:cs="Century Gothic"/>
                <w:color w:val="000000"/>
                <w:szCs w:val="20"/>
                <w:lang w:eastAsia="pt-PT"/>
              </w:rPr>
              <w:t xml:space="preserve">Sem prejuízo do regime aplicável às equipas B, os clubes da LEDMAN </w:t>
            </w:r>
            <w:proofErr w:type="spellStart"/>
            <w:r w:rsidRPr="00B26C67">
              <w:rPr>
                <w:rFonts w:cs="Century Gothic"/>
                <w:color w:val="000000"/>
                <w:szCs w:val="20"/>
                <w:lang w:eastAsia="pt-PT"/>
              </w:rPr>
              <w:t>LigaPro</w:t>
            </w:r>
            <w:proofErr w:type="spellEnd"/>
            <w:r w:rsidRPr="00B26C67">
              <w:rPr>
                <w:rFonts w:cs="Century Gothic"/>
                <w:color w:val="000000"/>
                <w:szCs w:val="20"/>
                <w:lang w:eastAsia="pt-PT"/>
              </w:rPr>
              <w:t xml:space="preserve"> estão obrigados a incluir na ficha de cada jogo: </w:t>
            </w:r>
          </w:p>
          <w:p w:rsidR="00FC088D" w:rsidRPr="00B26C67" w:rsidRDefault="00FC088D" w:rsidP="004D2978">
            <w:pPr>
              <w:autoSpaceDE w:val="0"/>
              <w:autoSpaceDN w:val="0"/>
              <w:adjustRightInd w:val="0"/>
              <w:spacing w:after="23"/>
              <w:jc w:val="both"/>
              <w:rPr>
                <w:rFonts w:cs="Century Gothic"/>
                <w:color w:val="000000"/>
                <w:szCs w:val="20"/>
                <w:lang w:eastAsia="pt-PT"/>
              </w:rPr>
            </w:pPr>
            <w:r w:rsidRPr="00B26C67">
              <w:rPr>
                <w:rFonts w:cs="Century Gothic"/>
                <w:color w:val="000000"/>
                <w:szCs w:val="20"/>
                <w:lang w:eastAsia="pt-PT"/>
              </w:rPr>
              <w:t xml:space="preserve">a) quatro jogadores formados localmente; </w:t>
            </w:r>
          </w:p>
          <w:p w:rsidR="00FC088D" w:rsidRPr="00B26C67" w:rsidRDefault="00FC088D" w:rsidP="004D2978">
            <w:pPr>
              <w:autoSpaceDE w:val="0"/>
              <w:autoSpaceDN w:val="0"/>
              <w:adjustRightInd w:val="0"/>
              <w:jc w:val="both"/>
              <w:rPr>
                <w:rFonts w:cs="Calibri"/>
                <w:szCs w:val="20"/>
              </w:rPr>
            </w:pPr>
            <w:r w:rsidRPr="00B26C67">
              <w:rPr>
                <w:rFonts w:cs="Century Gothic"/>
                <w:color w:val="000000"/>
                <w:szCs w:val="20"/>
                <w:lang w:eastAsia="pt-PT"/>
              </w:rPr>
              <w:t xml:space="preserve">b) cinco jogadores de categoria sénior com idade até 23 anos. </w:t>
            </w:r>
          </w:p>
          <w:p w:rsidR="00FC088D" w:rsidRPr="00B26C67" w:rsidRDefault="00FC088D" w:rsidP="004D2978">
            <w:pPr>
              <w:pStyle w:val="Default"/>
              <w:jc w:val="center"/>
              <w:rPr>
                <w:b/>
                <w:sz w:val="20"/>
                <w:szCs w:val="20"/>
              </w:rPr>
            </w:pPr>
          </w:p>
        </w:tc>
        <w:tc>
          <w:tcPr>
            <w:tcW w:w="7654" w:type="dxa"/>
          </w:tcPr>
          <w:p w:rsidR="00FC088D" w:rsidRPr="00746661" w:rsidRDefault="00FC088D" w:rsidP="004D2978">
            <w:pPr>
              <w:autoSpaceDE w:val="0"/>
              <w:autoSpaceDN w:val="0"/>
              <w:adjustRightInd w:val="0"/>
              <w:jc w:val="center"/>
              <w:rPr>
                <w:rFonts w:cs="Century Gothic"/>
                <w:color w:val="000000"/>
                <w:szCs w:val="20"/>
                <w:lang w:eastAsia="pt-PT"/>
              </w:rPr>
            </w:pPr>
            <w:r w:rsidRPr="00746661">
              <w:rPr>
                <w:rFonts w:cs="Century Gothic"/>
                <w:color w:val="000000"/>
                <w:szCs w:val="20"/>
                <w:lang w:eastAsia="pt-PT"/>
              </w:rPr>
              <w:t>Artigo 77.º-A</w:t>
            </w:r>
          </w:p>
          <w:p w:rsidR="00FC088D" w:rsidRPr="00746661" w:rsidRDefault="00FC088D" w:rsidP="004D2978">
            <w:pPr>
              <w:autoSpaceDE w:val="0"/>
              <w:autoSpaceDN w:val="0"/>
              <w:adjustRightInd w:val="0"/>
              <w:jc w:val="center"/>
              <w:rPr>
                <w:rFonts w:cs="Century Gothic"/>
                <w:b/>
                <w:color w:val="000000"/>
                <w:szCs w:val="20"/>
                <w:lang w:eastAsia="pt-PT"/>
              </w:rPr>
            </w:pPr>
            <w:r w:rsidRPr="00746661">
              <w:rPr>
                <w:b/>
                <w:bCs/>
                <w:szCs w:val="20"/>
              </w:rPr>
              <w:t>Inclusão na ficha de jogo</w:t>
            </w:r>
          </w:p>
          <w:p w:rsidR="00FC088D" w:rsidRPr="00B075BC" w:rsidRDefault="00FC088D" w:rsidP="00AA2736">
            <w:pPr>
              <w:pStyle w:val="ListParagraph"/>
              <w:numPr>
                <w:ilvl w:val="0"/>
                <w:numId w:val="115"/>
              </w:numPr>
              <w:autoSpaceDE w:val="0"/>
              <w:autoSpaceDN w:val="0"/>
              <w:spacing w:line="240" w:lineRule="auto"/>
              <w:ind w:left="256" w:hanging="256"/>
              <w:rPr>
                <w:rFonts w:ascii="Century Gothic" w:hAnsi="Century Gothic" w:cs="Century Gothic"/>
                <w:color w:val="000000"/>
                <w:sz w:val="20"/>
              </w:rPr>
            </w:pPr>
            <w:r w:rsidRPr="00746661">
              <w:rPr>
                <w:rFonts w:ascii="Century Gothic" w:hAnsi="Century Gothic" w:cs="Century Gothic"/>
                <w:color w:val="000000"/>
                <w:sz w:val="20"/>
              </w:rPr>
              <w:t xml:space="preserve">Sem prejuízo do regime aplicável às equipas B, os clubes da LEDMAN </w:t>
            </w:r>
            <w:proofErr w:type="spellStart"/>
            <w:r w:rsidRPr="00746661">
              <w:rPr>
                <w:rFonts w:ascii="Century Gothic" w:hAnsi="Century Gothic" w:cs="Century Gothic"/>
                <w:color w:val="000000"/>
                <w:sz w:val="20"/>
              </w:rPr>
              <w:t>LigaPro</w:t>
            </w:r>
            <w:proofErr w:type="spellEnd"/>
            <w:r w:rsidRPr="00746661">
              <w:rPr>
                <w:rFonts w:ascii="Century Gothic" w:hAnsi="Century Gothic" w:cs="Century Gothic"/>
                <w:color w:val="000000"/>
                <w:sz w:val="20"/>
              </w:rPr>
              <w:t xml:space="preserve"> estão obrigados a </w:t>
            </w:r>
            <w:r w:rsidRPr="00B075BC">
              <w:rPr>
                <w:rFonts w:ascii="Century Gothic" w:hAnsi="Century Gothic" w:cs="Century Gothic"/>
                <w:color w:val="000000"/>
                <w:sz w:val="20"/>
              </w:rPr>
              <w:t xml:space="preserve">incluir na ficha de cada jogo: </w:t>
            </w:r>
          </w:p>
          <w:p w:rsidR="00FC088D" w:rsidRPr="00B075BC" w:rsidRDefault="00FC088D" w:rsidP="00AA2736">
            <w:pPr>
              <w:pStyle w:val="ListParagraph"/>
              <w:numPr>
                <w:ilvl w:val="1"/>
                <w:numId w:val="115"/>
              </w:numPr>
              <w:autoSpaceDE w:val="0"/>
              <w:autoSpaceDN w:val="0"/>
              <w:spacing w:line="240" w:lineRule="auto"/>
              <w:rPr>
                <w:rFonts w:ascii="Century Gothic" w:hAnsi="Century Gothic" w:cs="Century Gothic"/>
                <w:color w:val="000000"/>
                <w:sz w:val="20"/>
              </w:rPr>
            </w:pPr>
            <w:r w:rsidRPr="00B075BC">
              <w:rPr>
                <w:rFonts w:ascii="Century Gothic" w:hAnsi="Century Gothic" w:cs="Century Gothic"/>
                <w:b/>
                <w:color w:val="000000"/>
                <w:sz w:val="20"/>
              </w:rPr>
              <w:t>três</w:t>
            </w:r>
            <w:r w:rsidRPr="00B075BC">
              <w:rPr>
                <w:rFonts w:ascii="Century Gothic" w:hAnsi="Century Gothic" w:cs="Century Gothic"/>
                <w:color w:val="000000"/>
                <w:sz w:val="20"/>
              </w:rPr>
              <w:t xml:space="preserve"> jogadores formados localmente; </w:t>
            </w:r>
          </w:p>
          <w:p w:rsidR="00FC088D" w:rsidRDefault="00FC088D" w:rsidP="00AA2736">
            <w:pPr>
              <w:pStyle w:val="ListParagraph"/>
              <w:numPr>
                <w:ilvl w:val="1"/>
                <w:numId w:val="115"/>
              </w:numPr>
              <w:autoSpaceDE w:val="0"/>
              <w:autoSpaceDN w:val="0"/>
              <w:spacing w:line="240" w:lineRule="auto"/>
              <w:rPr>
                <w:rFonts w:ascii="Century Gothic" w:hAnsi="Century Gothic" w:cs="Century Gothic"/>
                <w:color w:val="000000"/>
                <w:sz w:val="20"/>
              </w:rPr>
            </w:pPr>
            <w:r w:rsidRPr="00B075BC">
              <w:rPr>
                <w:rFonts w:ascii="Century Gothic" w:hAnsi="Century Gothic" w:cs="Century Gothic"/>
                <w:b/>
                <w:color w:val="000000"/>
                <w:sz w:val="20"/>
              </w:rPr>
              <w:t>três</w:t>
            </w:r>
            <w:r w:rsidRPr="00B075BC">
              <w:rPr>
                <w:rFonts w:ascii="Century Gothic" w:hAnsi="Century Gothic" w:cs="Century Gothic"/>
                <w:color w:val="000000"/>
                <w:sz w:val="20"/>
              </w:rPr>
              <w:t xml:space="preserve"> jogadores de categoria sénior com idade</w:t>
            </w:r>
            <w:r>
              <w:rPr>
                <w:rFonts w:ascii="Century Gothic" w:hAnsi="Century Gothic" w:cs="Century Gothic"/>
                <w:color w:val="000000"/>
                <w:sz w:val="20"/>
              </w:rPr>
              <w:t xml:space="preserve"> até 23 anos.</w:t>
            </w:r>
          </w:p>
          <w:p w:rsidR="00FC088D" w:rsidRPr="00B075BC" w:rsidRDefault="001C2144" w:rsidP="00AA2736">
            <w:pPr>
              <w:pStyle w:val="ListParagraph"/>
              <w:numPr>
                <w:ilvl w:val="0"/>
                <w:numId w:val="115"/>
              </w:numPr>
              <w:autoSpaceDE w:val="0"/>
              <w:autoSpaceDN w:val="0"/>
              <w:spacing w:line="240" w:lineRule="auto"/>
              <w:ind w:left="256" w:hanging="283"/>
              <w:rPr>
                <w:rFonts w:ascii="Century Gothic" w:hAnsi="Century Gothic" w:cs="Century Gothic"/>
                <w:b/>
                <w:color w:val="000000"/>
                <w:sz w:val="20"/>
              </w:rPr>
            </w:pPr>
            <w:r>
              <w:rPr>
                <w:rFonts w:ascii="Century Gothic" w:hAnsi="Century Gothic" w:cs="Century Gothic"/>
                <w:b/>
                <w:color w:val="000000"/>
                <w:sz w:val="20"/>
              </w:rPr>
              <w:t xml:space="preserve">[NOVO] </w:t>
            </w:r>
            <w:r w:rsidR="00FC088D" w:rsidRPr="00B075BC">
              <w:rPr>
                <w:rFonts w:ascii="Century Gothic" w:hAnsi="Century Gothic" w:cs="Century Gothic"/>
                <w:b/>
                <w:color w:val="000000"/>
                <w:sz w:val="20"/>
              </w:rPr>
              <w:t>O jogador que cumpra ambos os requisitos previstos no número anterior é computado nessas duas categorias.</w:t>
            </w:r>
          </w:p>
          <w:p w:rsidR="00FC088D" w:rsidRPr="00F13E55" w:rsidRDefault="001C2144" w:rsidP="00AA2736">
            <w:pPr>
              <w:pStyle w:val="ListParagraph"/>
              <w:numPr>
                <w:ilvl w:val="0"/>
                <w:numId w:val="115"/>
              </w:numPr>
              <w:autoSpaceDE w:val="0"/>
              <w:autoSpaceDN w:val="0"/>
              <w:spacing w:line="240" w:lineRule="auto"/>
              <w:ind w:left="256" w:hanging="283"/>
              <w:rPr>
                <w:rFonts w:ascii="Century Gothic" w:hAnsi="Century Gothic" w:cs="Century Gothic"/>
                <w:color w:val="000000"/>
                <w:sz w:val="20"/>
              </w:rPr>
            </w:pPr>
            <w:r>
              <w:rPr>
                <w:rFonts w:ascii="Century Gothic" w:hAnsi="Century Gothic" w:cs="Century Gothic"/>
                <w:b/>
                <w:sz w:val="20"/>
              </w:rPr>
              <w:t xml:space="preserve">[NOVO] </w:t>
            </w:r>
            <w:r w:rsidR="00FC088D" w:rsidRPr="00B075BC">
              <w:rPr>
                <w:rFonts w:ascii="Century Gothic" w:hAnsi="Century Gothic" w:cs="Century Gothic"/>
                <w:b/>
                <w:sz w:val="20"/>
              </w:rPr>
              <w:t>O clube que, por algum motivo, não tenha disponíveis jogadores que lhe permitam cumprir o requisito estabelecido no n.º 1, está obrigado a reduzir o número de jogadores constantes na ficha técnica na medida do incumprimento.</w:t>
            </w:r>
          </w:p>
        </w:tc>
      </w:tr>
      <w:tr w:rsidR="00FC088D" w:rsidRPr="00B26C67" w:rsidTr="001C2144">
        <w:trPr>
          <w:jc w:val="center"/>
        </w:trPr>
        <w:tc>
          <w:tcPr>
            <w:tcW w:w="7655" w:type="dxa"/>
          </w:tcPr>
          <w:p w:rsidR="00FC088D" w:rsidRDefault="00FC088D" w:rsidP="004D2978">
            <w:pPr>
              <w:pStyle w:val="Default"/>
              <w:jc w:val="center"/>
              <w:rPr>
                <w:sz w:val="20"/>
                <w:szCs w:val="20"/>
              </w:rPr>
            </w:pPr>
            <w:r>
              <w:rPr>
                <w:sz w:val="20"/>
                <w:szCs w:val="20"/>
              </w:rPr>
              <w:t>Artigo 77.º-B</w:t>
            </w:r>
          </w:p>
          <w:p w:rsidR="00FC088D" w:rsidRDefault="00FC088D" w:rsidP="004D2978">
            <w:pPr>
              <w:pStyle w:val="Default"/>
              <w:jc w:val="center"/>
              <w:rPr>
                <w:sz w:val="20"/>
                <w:szCs w:val="20"/>
              </w:rPr>
            </w:pPr>
            <w:r>
              <w:rPr>
                <w:b/>
                <w:bCs/>
                <w:sz w:val="20"/>
                <w:szCs w:val="20"/>
              </w:rPr>
              <w:t>Norma transitória</w:t>
            </w:r>
          </w:p>
          <w:p w:rsidR="00FC088D" w:rsidRDefault="00FC088D" w:rsidP="00AA2736">
            <w:pPr>
              <w:pStyle w:val="Default"/>
              <w:numPr>
                <w:ilvl w:val="0"/>
                <w:numId w:val="83"/>
              </w:numPr>
              <w:spacing w:after="23"/>
              <w:jc w:val="both"/>
              <w:rPr>
                <w:sz w:val="20"/>
                <w:szCs w:val="20"/>
              </w:rPr>
            </w:pPr>
            <w:r w:rsidRPr="00AD685D">
              <w:rPr>
                <w:sz w:val="20"/>
                <w:szCs w:val="20"/>
              </w:rPr>
              <w:t>O requisito estabelecido na alínea b) do n.º 3 do artigo 77.º é de:</w:t>
            </w:r>
          </w:p>
          <w:p w:rsidR="00FC088D" w:rsidRDefault="00FC088D" w:rsidP="00AA2736">
            <w:pPr>
              <w:pStyle w:val="Default"/>
              <w:numPr>
                <w:ilvl w:val="1"/>
                <w:numId w:val="83"/>
              </w:numPr>
              <w:spacing w:after="23"/>
              <w:jc w:val="both"/>
              <w:rPr>
                <w:sz w:val="20"/>
                <w:szCs w:val="20"/>
              </w:rPr>
            </w:pPr>
            <w:r w:rsidRPr="00AD685D">
              <w:rPr>
                <w:sz w:val="20"/>
                <w:szCs w:val="20"/>
              </w:rPr>
              <w:t>três, na época desportiva 2016/2017;</w:t>
            </w:r>
          </w:p>
          <w:p w:rsidR="00FC088D" w:rsidRDefault="00FC088D" w:rsidP="00AA2736">
            <w:pPr>
              <w:pStyle w:val="Default"/>
              <w:numPr>
                <w:ilvl w:val="1"/>
                <w:numId w:val="83"/>
              </w:numPr>
              <w:spacing w:after="23"/>
              <w:jc w:val="both"/>
              <w:rPr>
                <w:sz w:val="20"/>
                <w:szCs w:val="20"/>
              </w:rPr>
            </w:pPr>
            <w:r w:rsidRPr="00AD685D">
              <w:rPr>
                <w:sz w:val="20"/>
                <w:szCs w:val="20"/>
              </w:rPr>
              <w:t>sete, na época desportiva 2017/2018.</w:t>
            </w:r>
          </w:p>
          <w:p w:rsidR="00FC088D" w:rsidRDefault="00FC088D" w:rsidP="00AA2736">
            <w:pPr>
              <w:pStyle w:val="Default"/>
              <w:numPr>
                <w:ilvl w:val="0"/>
                <w:numId w:val="83"/>
              </w:numPr>
              <w:spacing w:after="23"/>
              <w:jc w:val="both"/>
              <w:rPr>
                <w:sz w:val="20"/>
                <w:szCs w:val="20"/>
              </w:rPr>
            </w:pPr>
            <w:r w:rsidRPr="00AD685D">
              <w:rPr>
                <w:sz w:val="20"/>
                <w:szCs w:val="20"/>
              </w:rPr>
              <w:t>A obrigação de inclusão de jogadores na ficha do jogo estipulada na alínea a) do artigo anterior é de:</w:t>
            </w:r>
          </w:p>
          <w:p w:rsidR="00FC088D" w:rsidRDefault="00FC088D" w:rsidP="00AA2736">
            <w:pPr>
              <w:pStyle w:val="Default"/>
              <w:numPr>
                <w:ilvl w:val="1"/>
                <w:numId w:val="83"/>
              </w:numPr>
              <w:spacing w:after="23"/>
              <w:jc w:val="both"/>
              <w:rPr>
                <w:sz w:val="20"/>
                <w:szCs w:val="20"/>
              </w:rPr>
            </w:pPr>
            <w:r w:rsidRPr="00AD685D">
              <w:rPr>
                <w:sz w:val="20"/>
                <w:szCs w:val="20"/>
              </w:rPr>
              <w:t>dois, na época desportiva 2016/2017;</w:t>
            </w:r>
          </w:p>
          <w:p w:rsidR="00FC088D" w:rsidRDefault="00FC088D" w:rsidP="00AA2736">
            <w:pPr>
              <w:pStyle w:val="Default"/>
              <w:numPr>
                <w:ilvl w:val="1"/>
                <w:numId w:val="83"/>
              </w:numPr>
              <w:spacing w:after="23"/>
              <w:jc w:val="both"/>
              <w:rPr>
                <w:sz w:val="20"/>
                <w:szCs w:val="20"/>
              </w:rPr>
            </w:pPr>
            <w:r w:rsidRPr="00AD685D">
              <w:rPr>
                <w:sz w:val="20"/>
                <w:szCs w:val="20"/>
              </w:rPr>
              <w:t>três, na época desportiva 2017/2018.</w:t>
            </w:r>
          </w:p>
          <w:p w:rsidR="00FC088D" w:rsidRDefault="00FC088D" w:rsidP="00AA2736">
            <w:pPr>
              <w:pStyle w:val="Default"/>
              <w:numPr>
                <w:ilvl w:val="0"/>
                <w:numId w:val="83"/>
              </w:numPr>
              <w:spacing w:after="23"/>
              <w:jc w:val="both"/>
              <w:rPr>
                <w:sz w:val="20"/>
                <w:szCs w:val="20"/>
              </w:rPr>
            </w:pPr>
            <w:r w:rsidRPr="00AD685D">
              <w:rPr>
                <w:sz w:val="20"/>
                <w:szCs w:val="20"/>
              </w:rPr>
              <w:t xml:space="preserve">A obrigação de inclusão de jogadores na ficha do jogo estipulada na alínea b) do artigo anterior é de: </w:t>
            </w:r>
          </w:p>
          <w:p w:rsidR="00FC088D" w:rsidRDefault="00FC088D" w:rsidP="00AA2736">
            <w:pPr>
              <w:pStyle w:val="Default"/>
              <w:numPr>
                <w:ilvl w:val="1"/>
                <w:numId w:val="83"/>
              </w:numPr>
              <w:spacing w:after="23"/>
              <w:jc w:val="both"/>
              <w:rPr>
                <w:sz w:val="20"/>
                <w:szCs w:val="20"/>
              </w:rPr>
            </w:pPr>
            <w:r w:rsidRPr="00AD685D">
              <w:rPr>
                <w:sz w:val="20"/>
                <w:szCs w:val="20"/>
              </w:rPr>
              <w:t xml:space="preserve">dois, na época desportiva 2016/2017; </w:t>
            </w:r>
          </w:p>
          <w:p w:rsidR="00FC088D" w:rsidRDefault="00FC088D" w:rsidP="00AA2736">
            <w:pPr>
              <w:pStyle w:val="Default"/>
              <w:numPr>
                <w:ilvl w:val="1"/>
                <w:numId w:val="83"/>
              </w:numPr>
              <w:spacing w:after="23"/>
              <w:jc w:val="both"/>
              <w:rPr>
                <w:sz w:val="20"/>
                <w:szCs w:val="20"/>
              </w:rPr>
            </w:pPr>
            <w:r w:rsidRPr="00AD685D">
              <w:rPr>
                <w:sz w:val="20"/>
                <w:szCs w:val="20"/>
              </w:rPr>
              <w:t>três,</w:t>
            </w:r>
            <w:r>
              <w:rPr>
                <w:sz w:val="20"/>
                <w:szCs w:val="20"/>
              </w:rPr>
              <w:t xml:space="preserve"> na época desportiva 2017/2018.</w:t>
            </w:r>
          </w:p>
          <w:p w:rsidR="00FC088D" w:rsidRDefault="00FC088D" w:rsidP="00AA2736">
            <w:pPr>
              <w:pStyle w:val="Default"/>
              <w:numPr>
                <w:ilvl w:val="0"/>
                <w:numId w:val="83"/>
              </w:numPr>
              <w:spacing w:after="23"/>
              <w:jc w:val="both"/>
              <w:rPr>
                <w:sz w:val="20"/>
                <w:szCs w:val="20"/>
              </w:rPr>
            </w:pPr>
            <w:r w:rsidRPr="00AD685D">
              <w:rPr>
                <w:sz w:val="20"/>
                <w:szCs w:val="20"/>
              </w:rPr>
              <w:t xml:space="preserve">A presente disposição transitória, cujo conteúdo vai sistematizado na tabela que segue, caduca no termo da época desportiva 2017/2018. </w:t>
            </w:r>
          </w:p>
          <w:p w:rsidR="00FC088D" w:rsidRDefault="00FC088D" w:rsidP="004D2978">
            <w:pPr>
              <w:pStyle w:val="Default"/>
              <w:spacing w:after="23"/>
              <w:jc w:val="both"/>
              <w:rPr>
                <w:sz w:val="20"/>
                <w:szCs w:val="20"/>
              </w:rPr>
            </w:pPr>
            <w:r>
              <w:rPr>
                <w:noProof/>
                <w:sz w:val="20"/>
                <w:szCs w:val="20"/>
                <w:lang w:eastAsia="pt-PT"/>
              </w:rPr>
              <w:drawing>
                <wp:anchor distT="0" distB="0" distL="114300" distR="114300" simplePos="0" relativeHeight="251676672" behindDoc="1" locked="0" layoutInCell="1" allowOverlap="1" wp14:anchorId="1E579920" wp14:editId="219A336C">
                  <wp:simplePos x="0" y="0"/>
                  <wp:positionH relativeFrom="column">
                    <wp:posOffset>17145</wp:posOffset>
                  </wp:positionH>
                  <wp:positionV relativeFrom="paragraph">
                    <wp:posOffset>173355</wp:posOffset>
                  </wp:positionV>
                  <wp:extent cx="3186430" cy="1114425"/>
                  <wp:effectExtent l="0" t="0" r="0" b="9525"/>
                  <wp:wrapTight wrapText="bothSides">
                    <wp:wrapPolygon edited="0">
                      <wp:start x="9298" y="0"/>
                      <wp:lineTo x="0" y="3692"/>
                      <wp:lineTo x="0" y="21415"/>
                      <wp:lineTo x="21436" y="21415"/>
                      <wp:lineTo x="21436" y="0"/>
                      <wp:lineTo x="9298"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6430" cy="1114425"/>
                          </a:xfrm>
                          <a:prstGeom prst="rect">
                            <a:avLst/>
                          </a:prstGeom>
                        </pic:spPr>
                      </pic:pic>
                    </a:graphicData>
                  </a:graphic>
                  <wp14:sizeRelH relativeFrom="margin">
                    <wp14:pctWidth>0</wp14:pctWidth>
                  </wp14:sizeRelH>
                  <wp14:sizeRelV relativeFrom="margin">
                    <wp14:pctHeight>0</wp14:pctHeight>
                  </wp14:sizeRelV>
                </wp:anchor>
              </w:drawing>
            </w:r>
          </w:p>
          <w:p w:rsidR="00FC088D" w:rsidRPr="00B26C67" w:rsidRDefault="00FC088D" w:rsidP="004D2978">
            <w:pPr>
              <w:pStyle w:val="Default"/>
              <w:rPr>
                <w:sz w:val="20"/>
                <w:szCs w:val="20"/>
              </w:rPr>
            </w:pPr>
          </w:p>
        </w:tc>
        <w:tc>
          <w:tcPr>
            <w:tcW w:w="7654" w:type="dxa"/>
          </w:tcPr>
          <w:p w:rsidR="00FC088D" w:rsidRDefault="00FC088D" w:rsidP="004D2978">
            <w:pPr>
              <w:pStyle w:val="Default"/>
              <w:jc w:val="center"/>
              <w:rPr>
                <w:sz w:val="20"/>
                <w:szCs w:val="20"/>
              </w:rPr>
            </w:pPr>
            <w:r>
              <w:rPr>
                <w:sz w:val="20"/>
                <w:szCs w:val="20"/>
              </w:rPr>
              <w:t>Artigo 77.º-B</w:t>
            </w:r>
          </w:p>
          <w:p w:rsidR="00FC088D" w:rsidRDefault="00FC088D" w:rsidP="004D2978">
            <w:pPr>
              <w:pStyle w:val="Default"/>
              <w:jc w:val="center"/>
              <w:rPr>
                <w:sz w:val="20"/>
                <w:szCs w:val="20"/>
              </w:rPr>
            </w:pPr>
            <w:r>
              <w:rPr>
                <w:b/>
                <w:bCs/>
                <w:sz w:val="20"/>
                <w:szCs w:val="20"/>
              </w:rPr>
              <w:t>Norma transitória</w:t>
            </w:r>
          </w:p>
          <w:p w:rsidR="00FC088D" w:rsidRPr="00B075BC" w:rsidRDefault="00FC088D" w:rsidP="00AA2736">
            <w:pPr>
              <w:pStyle w:val="Default"/>
              <w:numPr>
                <w:ilvl w:val="0"/>
                <w:numId w:val="84"/>
              </w:numPr>
              <w:spacing w:after="23"/>
              <w:jc w:val="both"/>
              <w:rPr>
                <w:sz w:val="20"/>
                <w:szCs w:val="20"/>
              </w:rPr>
            </w:pPr>
            <w:r w:rsidRPr="00AD685D">
              <w:rPr>
                <w:sz w:val="20"/>
                <w:szCs w:val="20"/>
              </w:rPr>
              <w:t xml:space="preserve">O requisito estabelecido na alínea </w:t>
            </w:r>
            <w:r>
              <w:rPr>
                <w:sz w:val="20"/>
                <w:szCs w:val="20"/>
              </w:rPr>
              <w:t xml:space="preserve">b) do n.º 3 do artigo 77.º é </w:t>
            </w:r>
            <w:r w:rsidRPr="00B075BC">
              <w:rPr>
                <w:b/>
                <w:sz w:val="20"/>
                <w:szCs w:val="20"/>
              </w:rPr>
              <w:t>de cinco, na</w:t>
            </w:r>
            <w:r w:rsidRPr="00B075BC">
              <w:rPr>
                <w:sz w:val="20"/>
                <w:szCs w:val="20"/>
              </w:rPr>
              <w:t xml:space="preserve"> época desportiva </w:t>
            </w:r>
            <w:r w:rsidRPr="00B075BC">
              <w:rPr>
                <w:b/>
                <w:sz w:val="20"/>
                <w:szCs w:val="20"/>
              </w:rPr>
              <w:t>2017/2018</w:t>
            </w:r>
            <w:r w:rsidRPr="00B075BC">
              <w:rPr>
                <w:sz w:val="20"/>
                <w:szCs w:val="20"/>
              </w:rPr>
              <w:t>.</w:t>
            </w:r>
          </w:p>
          <w:p w:rsidR="00FC088D" w:rsidRPr="00B075BC" w:rsidRDefault="00FC088D" w:rsidP="00AA2736">
            <w:pPr>
              <w:pStyle w:val="Default"/>
              <w:numPr>
                <w:ilvl w:val="0"/>
                <w:numId w:val="84"/>
              </w:numPr>
              <w:spacing w:after="23"/>
              <w:jc w:val="both"/>
              <w:rPr>
                <w:sz w:val="20"/>
                <w:szCs w:val="20"/>
              </w:rPr>
            </w:pPr>
            <w:r w:rsidRPr="00B075BC">
              <w:rPr>
                <w:sz w:val="20"/>
                <w:szCs w:val="20"/>
              </w:rPr>
              <w:t xml:space="preserve">A obrigação de inclusão de jogadores na ficha do jogo estipulada na alínea a) do artigo anterior é </w:t>
            </w:r>
            <w:r w:rsidRPr="00B075BC">
              <w:rPr>
                <w:b/>
                <w:sz w:val="20"/>
                <w:szCs w:val="20"/>
              </w:rPr>
              <w:t>de três, na</w:t>
            </w:r>
            <w:r w:rsidRPr="00B075BC">
              <w:rPr>
                <w:sz w:val="20"/>
                <w:szCs w:val="20"/>
              </w:rPr>
              <w:t xml:space="preserve"> época desportiva 2017/2018.</w:t>
            </w:r>
          </w:p>
          <w:p w:rsidR="00FC088D" w:rsidRPr="00B075BC" w:rsidRDefault="00FC088D" w:rsidP="004D2978">
            <w:pPr>
              <w:pStyle w:val="Default"/>
              <w:spacing w:after="23"/>
              <w:ind w:left="357"/>
              <w:jc w:val="both"/>
              <w:rPr>
                <w:sz w:val="20"/>
                <w:szCs w:val="20"/>
              </w:rPr>
            </w:pPr>
          </w:p>
          <w:p w:rsidR="00FC088D" w:rsidRPr="00B075BC" w:rsidRDefault="00FC088D" w:rsidP="004D2978">
            <w:pPr>
              <w:pStyle w:val="Default"/>
              <w:spacing w:after="23"/>
              <w:ind w:left="357"/>
              <w:jc w:val="both"/>
              <w:rPr>
                <w:sz w:val="20"/>
                <w:szCs w:val="20"/>
              </w:rPr>
            </w:pPr>
          </w:p>
          <w:p w:rsidR="00FC088D" w:rsidRPr="00B075BC" w:rsidRDefault="00FC088D" w:rsidP="00AA2736">
            <w:pPr>
              <w:pStyle w:val="Default"/>
              <w:numPr>
                <w:ilvl w:val="0"/>
                <w:numId w:val="84"/>
              </w:numPr>
              <w:spacing w:after="23"/>
              <w:jc w:val="both"/>
              <w:rPr>
                <w:sz w:val="20"/>
                <w:szCs w:val="20"/>
              </w:rPr>
            </w:pPr>
            <w:r w:rsidRPr="00B075BC">
              <w:rPr>
                <w:sz w:val="20"/>
                <w:szCs w:val="20"/>
              </w:rPr>
              <w:t xml:space="preserve">A obrigação de inclusão de jogadores na ficha do jogo estipulada na alínea b) do artigo anterior é </w:t>
            </w:r>
            <w:r w:rsidRPr="00B075BC">
              <w:rPr>
                <w:b/>
                <w:sz w:val="20"/>
                <w:szCs w:val="20"/>
              </w:rPr>
              <w:t>de dois, na</w:t>
            </w:r>
            <w:r w:rsidRPr="00B075BC">
              <w:rPr>
                <w:sz w:val="20"/>
                <w:szCs w:val="20"/>
              </w:rPr>
              <w:t xml:space="preserve"> época desportiva </w:t>
            </w:r>
            <w:r w:rsidRPr="00B075BC">
              <w:rPr>
                <w:b/>
                <w:sz w:val="20"/>
                <w:szCs w:val="20"/>
              </w:rPr>
              <w:t>2017/2018</w:t>
            </w:r>
            <w:r w:rsidRPr="00B075BC">
              <w:rPr>
                <w:sz w:val="20"/>
                <w:szCs w:val="20"/>
              </w:rPr>
              <w:t>.</w:t>
            </w:r>
          </w:p>
          <w:p w:rsidR="00FC088D" w:rsidRDefault="00FC088D" w:rsidP="004D2978">
            <w:pPr>
              <w:pStyle w:val="Default"/>
              <w:spacing w:after="23"/>
              <w:ind w:left="357"/>
              <w:jc w:val="both"/>
              <w:rPr>
                <w:sz w:val="20"/>
                <w:szCs w:val="20"/>
              </w:rPr>
            </w:pPr>
          </w:p>
          <w:p w:rsidR="00FC088D" w:rsidRPr="00137ABD" w:rsidRDefault="00FC088D" w:rsidP="004D2978">
            <w:pPr>
              <w:pStyle w:val="Default"/>
              <w:spacing w:after="23"/>
              <w:ind w:left="357"/>
              <w:jc w:val="both"/>
              <w:rPr>
                <w:sz w:val="20"/>
                <w:szCs w:val="20"/>
              </w:rPr>
            </w:pPr>
          </w:p>
          <w:p w:rsidR="00FC088D" w:rsidRDefault="00FC088D" w:rsidP="00AA2736">
            <w:pPr>
              <w:pStyle w:val="Default"/>
              <w:numPr>
                <w:ilvl w:val="0"/>
                <w:numId w:val="84"/>
              </w:numPr>
              <w:spacing w:after="23"/>
              <w:jc w:val="both"/>
              <w:rPr>
                <w:sz w:val="20"/>
                <w:szCs w:val="20"/>
              </w:rPr>
            </w:pPr>
            <w:r w:rsidRPr="00B217BF">
              <w:rPr>
                <w:sz w:val="20"/>
                <w:szCs w:val="20"/>
              </w:rPr>
              <w:t>A presente disposição transitória, cujo conteúdo vai sistematizado na tabela que segue, caduca no termo da época desportiva 2017/2018.</w:t>
            </w:r>
          </w:p>
          <w:p w:rsidR="00FC088D" w:rsidRDefault="00FC088D" w:rsidP="004D2978">
            <w:pPr>
              <w:pStyle w:val="Default"/>
              <w:spacing w:after="23"/>
              <w:ind w:left="357"/>
              <w:jc w:val="both"/>
              <w:rPr>
                <w:sz w:val="20"/>
                <w:szCs w:val="20"/>
              </w:rPr>
            </w:pPr>
            <w:r>
              <w:rPr>
                <w:noProof/>
                <w:sz w:val="20"/>
                <w:szCs w:val="20"/>
                <w:lang w:eastAsia="pt-PT"/>
              </w:rPr>
              <w:drawing>
                <wp:anchor distT="0" distB="0" distL="114300" distR="114300" simplePos="0" relativeHeight="251677696" behindDoc="1" locked="0" layoutInCell="1" allowOverlap="1" wp14:anchorId="33B3850F" wp14:editId="09046D97">
                  <wp:simplePos x="0" y="0"/>
                  <wp:positionH relativeFrom="column">
                    <wp:posOffset>3175</wp:posOffset>
                  </wp:positionH>
                  <wp:positionV relativeFrom="paragraph">
                    <wp:posOffset>106680</wp:posOffset>
                  </wp:positionV>
                  <wp:extent cx="3181350" cy="1252220"/>
                  <wp:effectExtent l="0" t="0" r="0" b="5080"/>
                  <wp:wrapTight wrapText="bothSides">
                    <wp:wrapPolygon edited="0">
                      <wp:start x="11770" y="0"/>
                      <wp:lineTo x="0" y="3615"/>
                      <wp:lineTo x="0" y="21359"/>
                      <wp:lineTo x="21471" y="21359"/>
                      <wp:lineTo x="21471" y="0"/>
                      <wp:lineTo x="1177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350" cy="1252220"/>
                          </a:xfrm>
                          <a:prstGeom prst="rect">
                            <a:avLst/>
                          </a:prstGeom>
                        </pic:spPr>
                      </pic:pic>
                    </a:graphicData>
                  </a:graphic>
                  <wp14:sizeRelH relativeFrom="margin">
                    <wp14:pctWidth>0</wp14:pctWidth>
                  </wp14:sizeRelH>
                  <wp14:sizeRelV relativeFrom="margin">
                    <wp14:pctHeight>0</wp14:pctHeight>
                  </wp14:sizeRelV>
                </wp:anchor>
              </w:drawing>
            </w:r>
          </w:p>
          <w:p w:rsidR="00FC088D" w:rsidRPr="00AD685D" w:rsidRDefault="00FC088D" w:rsidP="004D2978">
            <w:pPr>
              <w:pStyle w:val="Default"/>
              <w:spacing w:after="23"/>
              <w:jc w:val="both"/>
              <w:rPr>
                <w:sz w:val="20"/>
                <w:szCs w:val="20"/>
              </w:rPr>
            </w:pPr>
          </w:p>
        </w:tc>
      </w:tr>
    </w:tbl>
    <w:p w:rsidR="00D951AA" w:rsidRDefault="00D951AA"/>
    <w:p w:rsidR="00D951AA" w:rsidRDefault="00D951AA">
      <w:r>
        <w:lastRenderedPageBreak/>
        <w:br w:type="page"/>
      </w:r>
    </w:p>
    <w:p w:rsidR="008E275E" w:rsidRDefault="008E275E"/>
    <w:tbl>
      <w:tblPr>
        <w:tblStyle w:val="TableGrid"/>
        <w:tblW w:w="15309" w:type="dxa"/>
        <w:jc w:val="center"/>
        <w:tblLook w:val="04A0" w:firstRow="1" w:lastRow="0" w:firstColumn="1" w:lastColumn="0" w:noHBand="0" w:noVBand="1"/>
      </w:tblPr>
      <w:tblGrid>
        <w:gridCol w:w="7655"/>
        <w:gridCol w:w="7654"/>
      </w:tblGrid>
      <w:tr w:rsidR="001C2144" w:rsidRPr="00B26C67" w:rsidTr="00D951AA">
        <w:trPr>
          <w:tblHeader/>
          <w:jc w:val="center"/>
        </w:trPr>
        <w:tc>
          <w:tcPr>
            <w:tcW w:w="7655" w:type="dxa"/>
            <w:shd w:val="clear" w:color="auto" w:fill="1F3864" w:themeFill="accent1" w:themeFillShade="80"/>
          </w:tcPr>
          <w:p w:rsidR="001C2144" w:rsidRPr="00B26C67" w:rsidRDefault="001C2144" w:rsidP="001C2144">
            <w:pPr>
              <w:jc w:val="center"/>
              <w:rPr>
                <w:rFonts w:eastAsia="Times New Roman" w:cs="Times New Roman"/>
                <w:b/>
                <w:bCs/>
                <w:color w:val="FFFFFF"/>
                <w:szCs w:val="20"/>
                <w:lang w:eastAsia="pt-PT"/>
              </w:rPr>
            </w:pPr>
            <w:r w:rsidRPr="00B26C67">
              <w:rPr>
                <w:rFonts w:eastAsia="Times New Roman" w:cs="Times New Roman"/>
                <w:b/>
                <w:bCs/>
                <w:color w:val="FFFFFF"/>
                <w:szCs w:val="20"/>
                <w:lang w:eastAsia="pt-PT"/>
              </w:rPr>
              <w:t>REDACÇÃO ACTUAL</w:t>
            </w:r>
          </w:p>
        </w:tc>
        <w:tc>
          <w:tcPr>
            <w:tcW w:w="7654" w:type="dxa"/>
            <w:shd w:val="clear" w:color="auto" w:fill="1F3864" w:themeFill="accent1" w:themeFillShade="80"/>
          </w:tcPr>
          <w:p w:rsidR="001C2144" w:rsidRPr="00B26C67" w:rsidRDefault="001C2144" w:rsidP="001C2144">
            <w:pPr>
              <w:jc w:val="center"/>
              <w:rPr>
                <w:rFonts w:eastAsia="Times New Roman" w:cs="Times New Roman"/>
                <w:b/>
                <w:bCs/>
                <w:color w:val="FFFFFF"/>
                <w:szCs w:val="20"/>
                <w:lang w:eastAsia="pt-PT"/>
              </w:rPr>
            </w:pPr>
            <w:r w:rsidRPr="00B26C67">
              <w:rPr>
                <w:rFonts w:eastAsia="Times New Roman" w:cs="Times New Roman"/>
                <w:b/>
                <w:bCs/>
                <w:color w:val="FFFFFF"/>
                <w:szCs w:val="20"/>
                <w:lang w:eastAsia="pt-PT"/>
              </w:rPr>
              <w:t>REDACÇÃO PROPOSTA</w:t>
            </w:r>
          </w:p>
        </w:tc>
      </w:tr>
      <w:tr w:rsidR="00134850" w:rsidRPr="00B26C67" w:rsidTr="001C2144">
        <w:trPr>
          <w:jc w:val="center"/>
        </w:trPr>
        <w:tc>
          <w:tcPr>
            <w:tcW w:w="7655" w:type="dxa"/>
          </w:tcPr>
          <w:p w:rsidR="00134850" w:rsidRPr="008E275E" w:rsidRDefault="00134850" w:rsidP="00134850">
            <w:pPr>
              <w:pStyle w:val="Default"/>
              <w:contextualSpacing/>
              <w:jc w:val="center"/>
              <w:rPr>
                <w:sz w:val="20"/>
                <w:szCs w:val="20"/>
              </w:rPr>
            </w:pPr>
            <w:r w:rsidRPr="008E275E">
              <w:rPr>
                <w:sz w:val="20"/>
                <w:szCs w:val="20"/>
              </w:rPr>
              <w:t>Artigo 78.º</w:t>
            </w:r>
          </w:p>
          <w:p w:rsidR="00134850" w:rsidRPr="008E275E" w:rsidRDefault="00134850" w:rsidP="00134850">
            <w:pPr>
              <w:pStyle w:val="Default"/>
              <w:contextualSpacing/>
              <w:jc w:val="center"/>
              <w:rPr>
                <w:b/>
                <w:bCs/>
                <w:sz w:val="20"/>
                <w:szCs w:val="20"/>
              </w:rPr>
            </w:pPr>
            <w:r w:rsidRPr="008E275E">
              <w:rPr>
                <w:b/>
                <w:bCs/>
                <w:sz w:val="20"/>
                <w:szCs w:val="20"/>
              </w:rPr>
              <w:t>Cedência temporária e transferências</w:t>
            </w:r>
          </w:p>
          <w:p w:rsidR="00134850" w:rsidRPr="008E275E" w:rsidRDefault="00134850" w:rsidP="00134850">
            <w:pPr>
              <w:pStyle w:val="Default"/>
              <w:numPr>
                <w:ilvl w:val="0"/>
                <w:numId w:val="29"/>
              </w:numPr>
              <w:ind w:left="164" w:hanging="284"/>
              <w:contextualSpacing/>
              <w:jc w:val="both"/>
              <w:rPr>
                <w:sz w:val="20"/>
                <w:szCs w:val="20"/>
              </w:rPr>
            </w:pPr>
            <w:r w:rsidRPr="008E275E">
              <w:rPr>
                <w:sz w:val="20"/>
                <w:szCs w:val="20"/>
              </w:rPr>
              <w:t>Durante a vigência de um contrato de trabalho desportivo, o clube poderá ceder temporariamente a outro os serviços de um jogador, mesmo que este já o tenha representado oficialmente, mediante aceitação expressa do jogador na celebração do contrato de cedência</w:t>
            </w:r>
          </w:p>
          <w:p w:rsidR="00134850" w:rsidRPr="008E275E" w:rsidRDefault="00134850" w:rsidP="00134850">
            <w:pPr>
              <w:pStyle w:val="Default"/>
              <w:numPr>
                <w:ilvl w:val="0"/>
                <w:numId w:val="29"/>
              </w:numPr>
              <w:ind w:left="164" w:hanging="284"/>
              <w:contextualSpacing/>
              <w:jc w:val="both"/>
              <w:rPr>
                <w:sz w:val="20"/>
                <w:szCs w:val="20"/>
              </w:rPr>
            </w:pPr>
            <w:r w:rsidRPr="008E275E">
              <w:rPr>
                <w:sz w:val="20"/>
                <w:szCs w:val="20"/>
              </w:rPr>
              <w:t xml:space="preserve">O clube cedente não pode ceder temporariamente mais do que três jogadores a um clube da mesma competição (Liga NOS e LEDMAN </w:t>
            </w:r>
            <w:proofErr w:type="spellStart"/>
            <w:r w:rsidRPr="008E275E">
              <w:rPr>
                <w:sz w:val="20"/>
                <w:szCs w:val="20"/>
              </w:rPr>
              <w:t>LigaPro</w:t>
            </w:r>
            <w:proofErr w:type="spellEnd"/>
            <w:r w:rsidRPr="008E275E">
              <w:rPr>
                <w:sz w:val="20"/>
                <w:szCs w:val="20"/>
              </w:rPr>
              <w:t>).</w:t>
            </w:r>
          </w:p>
          <w:p w:rsidR="00134850" w:rsidRPr="008E275E" w:rsidRDefault="00134850" w:rsidP="00134850">
            <w:pPr>
              <w:pStyle w:val="Default"/>
              <w:ind w:left="-120"/>
              <w:contextualSpacing/>
              <w:jc w:val="both"/>
              <w:rPr>
                <w:sz w:val="20"/>
                <w:szCs w:val="20"/>
              </w:rPr>
            </w:pPr>
            <w:r w:rsidRPr="008E275E">
              <w:rPr>
                <w:sz w:val="20"/>
                <w:szCs w:val="20"/>
              </w:rPr>
              <w:t>[…]</w:t>
            </w:r>
          </w:p>
          <w:p w:rsidR="00134850" w:rsidRPr="008E275E" w:rsidRDefault="00134850" w:rsidP="00134850">
            <w:pPr>
              <w:pStyle w:val="Default"/>
              <w:numPr>
                <w:ilvl w:val="0"/>
                <w:numId w:val="159"/>
              </w:numPr>
              <w:ind w:left="164" w:hanging="284"/>
              <w:contextualSpacing/>
              <w:jc w:val="both"/>
              <w:rPr>
                <w:sz w:val="20"/>
                <w:szCs w:val="20"/>
              </w:rPr>
            </w:pPr>
            <w:r w:rsidRPr="008E275E">
              <w:rPr>
                <w:sz w:val="20"/>
                <w:szCs w:val="20"/>
              </w:rPr>
              <w:t>No período de inscrição de jogadores que decorre de 1 a 31 de janeiro, a substituição prevista no número anterior pode ainda abranger jogadores da categoria sénior já utilizados, até ao limite máximo de cinco, desde que se verifiquem as seguintes condições:</w:t>
            </w:r>
          </w:p>
          <w:p w:rsidR="00134850" w:rsidRPr="008E275E" w:rsidRDefault="00134850" w:rsidP="00134850">
            <w:pPr>
              <w:pStyle w:val="Default"/>
              <w:numPr>
                <w:ilvl w:val="0"/>
                <w:numId w:val="160"/>
              </w:numPr>
              <w:ind w:left="447" w:hanging="283"/>
              <w:contextualSpacing/>
              <w:jc w:val="both"/>
              <w:rPr>
                <w:sz w:val="20"/>
                <w:szCs w:val="20"/>
              </w:rPr>
            </w:pPr>
            <w:r w:rsidRPr="008E275E">
              <w:rPr>
                <w:sz w:val="20"/>
                <w:szCs w:val="20"/>
              </w:rPr>
              <w:t>não sejam ultrapassados os limites de composição de plantel previstos na alínea a) do n.º 3 anterior;</w:t>
            </w:r>
          </w:p>
          <w:p w:rsidR="00134850" w:rsidRDefault="00134850" w:rsidP="00134850">
            <w:pPr>
              <w:pStyle w:val="Default"/>
              <w:numPr>
                <w:ilvl w:val="0"/>
                <w:numId w:val="160"/>
              </w:numPr>
              <w:ind w:left="447" w:hanging="283"/>
              <w:contextualSpacing/>
              <w:jc w:val="both"/>
              <w:rPr>
                <w:sz w:val="20"/>
                <w:szCs w:val="20"/>
              </w:rPr>
            </w:pPr>
            <w:r w:rsidRPr="008E275E">
              <w:rPr>
                <w:sz w:val="20"/>
                <w:szCs w:val="20"/>
              </w:rPr>
              <w:t>os jogadores tenham sido cedidos a outros clubes ou se verifique a cessação do respetivo contrato de trabalho ou tenham sido transferidos para clube estrangeiro, sendo que, neste último caso, a substituição no plantel fica dependente da comunicação da FPF da concretização da respetiva transferência.</w:t>
            </w:r>
          </w:p>
          <w:p w:rsidR="00134850" w:rsidRDefault="00134850" w:rsidP="00134850">
            <w:pPr>
              <w:pStyle w:val="Default"/>
              <w:contextualSpacing/>
              <w:jc w:val="both"/>
              <w:rPr>
                <w:sz w:val="20"/>
                <w:szCs w:val="20"/>
              </w:rPr>
            </w:pPr>
          </w:p>
          <w:p w:rsidR="00134850" w:rsidRPr="008E275E" w:rsidRDefault="00134850" w:rsidP="00134850">
            <w:pPr>
              <w:pStyle w:val="Default"/>
              <w:contextualSpacing/>
              <w:jc w:val="both"/>
              <w:rPr>
                <w:sz w:val="20"/>
                <w:szCs w:val="20"/>
              </w:rPr>
            </w:pPr>
          </w:p>
          <w:p w:rsidR="00134850" w:rsidRPr="008E275E" w:rsidRDefault="00134850" w:rsidP="00134850">
            <w:pPr>
              <w:pStyle w:val="Default"/>
              <w:contextualSpacing/>
              <w:jc w:val="both"/>
              <w:rPr>
                <w:sz w:val="20"/>
                <w:szCs w:val="20"/>
              </w:rPr>
            </w:pPr>
            <w:r w:rsidRPr="008E275E">
              <w:rPr>
                <w:sz w:val="20"/>
                <w:szCs w:val="20"/>
              </w:rPr>
              <w:t>[…]</w:t>
            </w:r>
          </w:p>
        </w:tc>
        <w:tc>
          <w:tcPr>
            <w:tcW w:w="7654" w:type="dxa"/>
          </w:tcPr>
          <w:p w:rsidR="00134850" w:rsidRPr="008E275E" w:rsidRDefault="00134850" w:rsidP="00134850">
            <w:pPr>
              <w:pStyle w:val="Default"/>
              <w:contextualSpacing/>
              <w:jc w:val="center"/>
              <w:rPr>
                <w:sz w:val="20"/>
                <w:szCs w:val="20"/>
              </w:rPr>
            </w:pPr>
            <w:r w:rsidRPr="008E275E">
              <w:rPr>
                <w:sz w:val="20"/>
                <w:szCs w:val="20"/>
              </w:rPr>
              <w:t>Artigo 78.º</w:t>
            </w:r>
          </w:p>
          <w:p w:rsidR="00134850" w:rsidRPr="008E275E" w:rsidRDefault="00134850" w:rsidP="00134850">
            <w:pPr>
              <w:pStyle w:val="Default"/>
              <w:contextualSpacing/>
              <w:jc w:val="center"/>
              <w:rPr>
                <w:b/>
                <w:bCs/>
                <w:sz w:val="20"/>
                <w:szCs w:val="20"/>
              </w:rPr>
            </w:pPr>
            <w:r w:rsidRPr="008E275E">
              <w:rPr>
                <w:b/>
                <w:bCs/>
                <w:sz w:val="20"/>
                <w:szCs w:val="20"/>
              </w:rPr>
              <w:t>Cedência temporária e transferências</w:t>
            </w:r>
          </w:p>
          <w:p w:rsidR="00134850" w:rsidRPr="008E275E" w:rsidRDefault="00134850" w:rsidP="00134850">
            <w:pPr>
              <w:pStyle w:val="Default"/>
              <w:numPr>
                <w:ilvl w:val="0"/>
                <w:numId w:val="86"/>
              </w:numPr>
              <w:contextualSpacing/>
              <w:jc w:val="both"/>
              <w:rPr>
                <w:sz w:val="20"/>
                <w:szCs w:val="20"/>
              </w:rPr>
            </w:pPr>
            <w:r w:rsidRPr="008E275E">
              <w:rPr>
                <w:sz w:val="20"/>
                <w:szCs w:val="20"/>
              </w:rPr>
              <w:t>[…]</w:t>
            </w:r>
          </w:p>
          <w:p w:rsidR="00134850" w:rsidRPr="008E275E" w:rsidRDefault="00134850" w:rsidP="00134850">
            <w:pPr>
              <w:pStyle w:val="Default"/>
              <w:ind w:left="357"/>
              <w:contextualSpacing/>
              <w:jc w:val="both"/>
              <w:rPr>
                <w:sz w:val="20"/>
                <w:szCs w:val="20"/>
              </w:rPr>
            </w:pPr>
          </w:p>
          <w:p w:rsidR="00134850" w:rsidRPr="008E275E" w:rsidRDefault="00134850" w:rsidP="00134850">
            <w:pPr>
              <w:pStyle w:val="Default"/>
              <w:ind w:left="357"/>
              <w:contextualSpacing/>
              <w:jc w:val="both"/>
              <w:rPr>
                <w:sz w:val="20"/>
                <w:szCs w:val="20"/>
              </w:rPr>
            </w:pPr>
          </w:p>
          <w:p w:rsidR="00134850" w:rsidRPr="008E275E" w:rsidRDefault="00134850" w:rsidP="00134850">
            <w:pPr>
              <w:pStyle w:val="Default"/>
              <w:ind w:left="357"/>
              <w:contextualSpacing/>
              <w:jc w:val="both"/>
              <w:rPr>
                <w:sz w:val="20"/>
                <w:szCs w:val="20"/>
              </w:rPr>
            </w:pPr>
          </w:p>
          <w:p w:rsidR="00134850" w:rsidRPr="00134850" w:rsidRDefault="00134850" w:rsidP="00134850">
            <w:pPr>
              <w:pStyle w:val="Default"/>
              <w:numPr>
                <w:ilvl w:val="0"/>
                <w:numId w:val="86"/>
              </w:numPr>
              <w:contextualSpacing/>
              <w:jc w:val="both"/>
              <w:rPr>
                <w:sz w:val="20"/>
                <w:szCs w:val="20"/>
              </w:rPr>
            </w:pPr>
            <w:r w:rsidRPr="00134850">
              <w:rPr>
                <w:b/>
                <w:sz w:val="20"/>
                <w:szCs w:val="20"/>
              </w:rPr>
              <w:t>Na mesma época desportiva,</w:t>
            </w:r>
            <w:r w:rsidRPr="00134850">
              <w:rPr>
                <w:sz w:val="20"/>
                <w:szCs w:val="20"/>
              </w:rPr>
              <w:t xml:space="preserve"> o clube cedente não pode ceder temporariamente mais do que três jogadores a um clube </w:t>
            </w:r>
            <w:r w:rsidRPr="00134850">
              <w:rPr>
                <w:b/>
                <w:sz w:val="20"/>
                <w:szCs w:val="20"/>
              </w:rPr>
              <w:t>do mesmo campeonato</w:t>
            </w:r>
            <w:r w:rsidRPr="00134850">
              <w:rPr>
                <w:sz w:val="20"/>
                <w:szCs w:val="20"/>
              </w:rPr>
              <w:t>.</w:t>
            </w:r>
          </w:p>
          <w:p w:rsidR="00134850" w:rsidRPr="008E275E" w:rsidRDefault="00134850" w:rsidP="00134850">
            <w:pPr>
              <w:pStyle w:val="Default"/>
              <w:contextualSpacing/>
              <w:jc w:val="both"/>
              <w:rPr>
                <w:sz w:val="20"/>
                <w:szCs w:val="20"/>
              </w:rPr>
            </w:pPr>
            <w:r w:rsidRPr="00134850">
              <w:rPr>
                <w:sz w:val="20"/>
                <w:szCs w:val="20"/>
              </w:rPr>
              <w:t>[…]</w:t>
            </w:r>
          </w:p>
          <w:p w:rsidR="00134850" w:rsidRPr="008E275E" w:rsidRDefault="00134850" w:rsidP="00134850">
            <w:pPr>
              <w:pStyle w:val="Default"/>
              <w:numPr>
                <w:ilvl w:val="0"/>
                <w:numId w:val="158"/>
              </w:numPr>
              <w:contextualSpacing/>
              <w:jc w:val="both"/>
              <w:rPr>
                <w:sz w:val="20"/>
                <w:szCs w:val="20"/>
              </w:rPr>
            </w:pPr>
            <w:r w:rsidRPr="008E275E">
              <w:rPr>
                <w:sz w:val="20"/>
                <w:szCs w:val="20"/>
              </w:rPr>
              <w:t>[…]</w:t>
            </w: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numPr>
                <w:ilvl w:val="1"/>
                <w:numId w:val="158"/>
              </w:numPr>
              <w:contextualSpacing/>
              <w:jc w:val="both"/>
              <w:rPr>
                <w:sz w:val="20"/>
                <w:szCs w:val="20"/>
              </w:rPr>
            </w:pPr>
            <w:r w:rsidRPr="008E275E">
              <w:rPr>
                <w:sz w:val="20"/>
                <w:szCs w:val="20"/>
              </w:rPr>
              <w:t>[…]</w:t>
            </w: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numPr>
                <w:ilvl w:val="1"/>
                <w:numId w:val="158"/>
              </w:numPr>
              <w:contextualSpacing/>
              <w:jc w:val="both"/>
              <w:rPr>
                <w:sz w:val="20"/>
                <w:szCs w:val="20"/>
              </w:rPr>
            </w:pPr>
            <w:r w:rsidRPr="008E275E">
              <w:rPr>
                <w:sz w:val="20"/>
                <w:szCs w:val="20"/>
              </w:rPr>
              <w:t>[…]</w:t>
            </w: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ind w:left="714"/>
              <w:contextualSpacing/>
              <w:jc w:val="both"/>
              <w:rPr>
                <w:sz w:val="20"/>
                <w:szCs w:val="20"/>
              </w:rPr>
            </w:pPr>
          </w:p>
          <w:p w:rsidR="00134850" w:rsidRPr="008E275E" w:rsidRDefault="00134850" w:rsidP="00134850">
            <w:pPr>
              <w:pStyle w:val="Default"/>
              <w:numPr>
                <w:ilvl w:val="1"/>
                <w:numId w:val="158"/>
              </w:numPr>
              <w:contextualSpacing/>
              <w:jc w:val="both"/>
              <w:rPr>
                <w:sz w:val="20"/>
                <w:szCs w:val="20"/>
              </w:rPr>
            </w:pPr>
            <w:r w:rsidRPr="008E275E">
              <w:rPr>
                <w:b/>
                <w:color w:val="auto"/>
                <w:sz w:val="20"/>
                <w:szCs w:val="20"/>
              </w:rPr>
              <w:t>[NOVA] Revogação do contrato de cedência por acordo das três partes.</w:t>
            </w:r>
          </w:p>
          <w:p w:rsidR="00134850" w:rsidRPr="008E275E" w:rsidRDefault="00134850" w:rsidP="00134850">
            <w:pPr>
              <w:pStyle w:val="Default"/>
              <w:contextualSpacing/>
              <w:jc w:val="both"/>
              <w:rPr>
                <w:sz w:val="20"/>
                <w:szCs w:val="20"/>
              </w:rPr>
            </w:pPr>
            <w:r w:rsidRPr="008E275E">
              <w:rPr>
                <w:sz w:val="20"/>
                <w:szCs w:val="20"/>
              </w:rPr>
              <w:t>[…]</w:t>
            </w:r>
          </w:p>
        </w:tc>
      </w:tr>
      <w:tr w:rsidR="00134850" w:rsidRPr="00B26C67" w:rsidTr="001C2144">
        <w:trPr>
          <w:jc w:val="center"/>
        </w:trPr>
        <w:tc>
          <w:tcPr>
            <w:tcW w:w="7655" w:type="dxa"/>
          </w:tcPr>
          <w:p w:rsidR="00134850" w:rsidRPr="00B26C67" w:rsidRDefault="00134850" w:rsidP="00134850">
            <w:pPr>
              <w:pStyle w:val="Default"/>
              <w:jc w:val="center"/>
              <w:rPr>
                <w:sz w:val="20"/>
                <w:szCs w:val="20"/>
              </w:rPr>
            </w:pPr>
            <w:r w:rsidRPr="00B26C67">
              <w:rPr>
                <w:sz w:val="20"/>
                <w:szCs w:val="20"/>
              </w:rPr>
              <w:t>Artigo 82.º</w:t>
            </w:r>
          </w:p>
          <w:p w:rsidR="00134850" w:rsidRPr="00B26C67" w:rsidRDefault="00134850" w:rsidP="00134850">
            <w:pPr>
              <w:pStyle w:val="Default"/>
              <w:jc w:val="center"/>
              <w:rPr>
                <w:sz w:val="20"/>
                <w:szCs w:val="20"/>
              </w:rPr>
            </w:pPr>
            <w:r w:rsidRPr="00B26C67">
              <w:rPr>
                <w:b/>
                <w:bCs/>
                <w:sz w:val="20"/>
                <w:szCs w:val="20"/>
              </w:rPr>
              <w:t>Quadro técnico e habilitações de treinadores</w:t>
            </w:r>
          </w:p>
          <w:p w:rsidR="00134850" w:rsidRDefault="00134850" w:rsidP="00134850">
            <w:pPr>
              <w:pStyle w:val="Default"/>
              <w:numPr>
                <w:ilvl w:val="0"/>
                <w:numId w:val="133"/>
              </w:numPr>
              <w:jc w:val="both"/>
              <w:rPr>
                <w:sz w:val="20"/>
                <w:szCs w:val="20"/>
              </w:rPr>
            </w:pPr>
            <w:r w:rsidRPr="00B26C67">
              <w:rPr>
                <w:sz w:val="20"/>
                <w:szCs w:val="20"/>
              </w:rPr>
              <w:t>Cada um dos clubes participantes nas competições profissionais deve proceder à inscrição e registo de um quadro técnico composto, no mínimo, por dois treinadores, os quais devem possuir as seguintes habilitações mínimas ou respetivas equivalências estabelecidas nos termos do Regulamento de Formação d</w:t>
            </w:r>
            <w:r>
              <w:rPr>
                <w:sz w:val="20"/>
                <w:szCs w:val="20"/>
              </w:rPr>
              <w:t>e treinadores de futebol da FPF:</w:t>
            </w:r>
          </w:p>
          <w:p w:rsidR="00134850" w:rsidRDefault="00134850" w:rsidP="00134850">
            <w:pPr>
              <w:pStyle w:val="Default"/>
              <w:numPr>
                <w:ilvl w:val="1"/>
                <w:numId w:val="133"/>
              </w:numPr>
              <w:jc w:val="both"/>
              <w:rPr>
                <w:sz w:val="20"/>
                <w:szCs w:val="20"/>
              </w:rPr>
            </w:pPr>
            <w:r w:rsidRPr="00942B47">
              <w:rPr>
                <w:sz w:val="20"/>
                <w:szCs w:val="20"/>
              </w:rPr>
              <w:t>cl</w:t>
            </w:r>
            <w:r>
              <w:rPr>
                <w:sz w:val="20"/>
                <w:szCs w:val="20"/>
              </w:rPr>
              <w:t>ubes participantes na Liga NOS:</w:t>
            </w:r>
          </w:p>
          <w:p w:rsidR="00134850" w:rsidRDefault="00134850" w:rsidP="00134850">
            <w:pPr>
              <w:pStyle w:val="Default"/>
              <w:numPr>
                <w:ilvl w:val="8"/>
                <w:numId w:val="133"/>
              </w:numPr>
              <w:ind w:left="1014" w:hanging="283"/>
              <w:jc w:val="both"/>
              <w:rPr>
                <w:sz w:val="20"/>
                <w:szCs w:val="20"/>
              </w:rPr>
            </w:pPr>
            <w:r w:rsidRPr="00942B47">
              <w:rPr>
                <w:sz w:val="20"/>
                <w:szCs w:val="20"/>
              </w:rPr>
              <w:t xml:space="preserve">treinador principal: habilitação </w:t>
            </w:r>
            <w:r w:rsidRPr="00942B47">
              <w:rPr>
                <w:i/>
                <w:iCs/>
                <w:sz w:val="20"/>
                <w:szCs w:val="20"/>
              </w:rPr>
              <w:t xml:space="preserve">UEFA-Professional </w:t>
            </w:r>
            <w:r>
              <w:rPr>
                <w:sz w:val="20"/>
                <w:szCs w:val="20"/>
              </w:rPr>
              <w:t>ou IV grau de qualificação;</w:t>
            </w:r>
          </w:p>
          <w:p w:rsidR="00134850" w:rsidRDefault="00134850" w:rsidP="00134850">
            <w:pPr>
              <w:pStyle w:val="Default"/>
              <w:numPr>
                <w:ilvl w:val="8"/>
                <w:numId w:val="133"/>
              </w:numPr>
              <w:ind w:left="1014" w:hanging="283"/>
              <w:jc w:val="both"/>
              <w:rPr>
                <w:sz w:val="20"/>
                <w:szCs w:val="20"/>
              </w:rPr>
            </w:pPr>
            <w:r w:rsidRPr="009E48E5">
              <w:rPr>
                <w:sz w:val="20"/>
                <w:szCs w:val="20"/>
              </w:rPr>
              <w:t xml:space="preserve">treinador adjunto: grau II de qualificação (habilitação </w:t>
            </w:r>
            <w:r w:rsidRPr="009E48E5">
              <w:rPr>
                <w:i/>
                <w:iCs/>
                <w:sz w:val="20"/>
                <w:szCs w:val="20"/>
              </w:rPr>
              <w:t>UEFA-Basic</w:t>
            </w:r>
            <w:r>
              <w:rPr>
                <w:sz w:val="20"/>
                <w:szCs w:val="20"/>
              </w:rPr>
              <w:t>);</w:t>
            </w:r>
          </w:p>
          <w:p w:rsidR="00134850" w:rsidRDefault="00134850" w:rsidP="00134850">
            <w:pPr>
              <w:pStyle w:val="Default"/>
              <w:numPr>
                <w:ilvl w:val="1"/>
                <w:numId w:val="133"/>
              </w:numPr>
              <w:jc w:val="both"/>
              <w:rPr>
                <w:sz w:val="20"/>
                <w:szCs w:val="20"/>
              </w:rPr>
            </w:pPr>
            <w:r w:rsidRPr="009E48E5">
              <w:rPr>
                <w:sz w:val="20"/>
                <w:szCs w:val="20"/>
              </w:rPr>
              <w:t>clubes p</w:t>
            </w:r>
            <w:r>
              <w:rPr>
                <w:sz w:val="20"/>
                <w:szCs w:val="20"/>
              </w:rPr>
              <w:t xml:space="preserve">articipantes na LEDMAN </w:t>
            </w:r>
            <w:proofErr w:type="spellStart"/>
            <w:r>
              <w:rPr>
                <w:sz w:val="20"/>
                <w:szCs w:val="20"/>
              </w:rPr>
              <w:t>LigaPro</w:t>
            </w:r>
            <w:proofErr w:type="spellEnd"/>
            <w:r>
              <w:rPr>
                <w:sz w:val="20"/>
                <w:szCs w:val="20"/>
              </w:rPr>
              <w:t>:</w:t>
            </w:r>
          </w:p>
          <w:p w:rsidR="00134850" w:rsidRDefault="00134850" w:rsidP="00134850">
            <w:pPr>
              <w:pStyle w:val="Default"/>
              <w:numPr>
                <w:ilvl w:val="8"/>
                <w:numId w:val="133"/>
              </w:numPr>
              <w:ind w:left="1014" w:hanging="283"/>
              <w:jc w:val="both"/>
              <w:rPr>
                <w:sz w:val="20"/>
                <w:szCs w:val="20"/>
              </w:rPr>
            </w:pPr>
            <w:r w:rsidRPr="009E48E5">
              <w:rPr>
                <w:sz w:val="20"/>
                <w:szCs w:val="20"/>
              </w:rPr>
              <w:t xml:space="preserve">treinador principal: grau III de qualificação (habilitação </w:t>
            </w:r>
            <w:r w:rsidRPr="009E48E5">
              <w:rPr>
                <w:i/>
                <w:iCs/>
                <w:sz w:val="20"/>
                <w:szCs w:val="20"/>
              </w:rPr>
              <w:t>UEFA-</w:t>
            </w:r>
            <w:proofErr w:type="spellStart"/>
            <w:r w:rsidRPr="009E48E5">
              <w:rPr>
                <w:i/>
                <w:iCs/>
                <w:sz w:val="20"/>
                <w:szCs w:val="20"/>
              </w:rPr>
              <w:t>Advanced</w:t>
            </w:r>
            <w:proofErr w:type="spellEnd"/>
            <w:r>
              <w:rPr>
                <w:sz w:val="20"/>
                <w:szCs w:val="20"/>
              </w:rPr>
              <w:t>);</w:t>
            </w:r>
          </w:p>
          <w:p w:rsidR="00134850" w:rsidRDefault="00134850" w:rsidP="00134850">
            <w:pPr>
              <w:pStyle w:val="Default"/>
              <w:numPr>
                <w:ilvl w:val="8"/>
                <w:numId w:val="133"/>
              </w:numPr>
              <w:ind w:left="1014" w:hanging="283"/>
              <w:jc w:val="both"/>
              <w:rPr>
                <w:sz w:val="20"/>
                <w:szCs w:val="20"/>
              </w:rPr>
            </w:pPr>
            <w:r w:rsidRPr="009E48E5">
              <w:rPr>
                <w:sz w:val="20"/>
                <w:szCs w:val="20"/>
              </w:rPr>
              <w:t xml:space="preserve">treinador adjunto: grau II de qualificação (habilitação </w:t>
            </w:r>
            <w:r w:rsidRPr="009E48E5">
              <w:rPr>
                <w:i/>
                <w:iCs/>
                <w:sz w:val="20"/>
                <w:szCs w:val="20"/>
              </w:rPr>
              <w:t>UEFA-Basic</w:t>
            </w:r>
            <w:r>
              <w:rPr>
                <w:sz w:val="20"/>
                <w:szCs w:val="20"/>
              </w:rPr>
              <w:t>).</w:t>
            </w:r>
          </w:p>
          <w:p w:rsidR="00134850" w:rsidRDefault="00134850" w:rsidP="00134850">
            <w:pPr>
              <w:pStyle w:val="Default"/>
              <w:numPr>
                <w:ilvl w:val="0"/>
                <w:numId w:val="133"/>
              </w:numPr>
              <w:jc w:val="both"/>
              <w:rPr>
                <w:sz w:val="20"/>
                <w:szCs w:val="20"/>
              </w:rPr>
            </w:pPr>
            <w:r w:rsidRPr="00BE0091">
              <w:rPr>
                <w:sz w:val="20"/>
                <w:szCs w:val="20"/>
              </w:rPr>
              <w:lastRenderedPageBreak/>
              <w:t>As habilitações do quadro técnico estabelecidas no número anterior devem ser comprovadas através da cédula de treinador de desporto após a validação da correspondência dos respetivos graus e incorporação regulamentar por parte da FPF, nos termos do disposto na lei n.º 40/2012, de 28 de agosto, sem prejuízo do disposto na regulamentação aplicável ao sistema europeu de formação de treinadores organizado no quadro da UEFA.</w:t>
            </w:r>
          </w:p>
          <w:p w:rsidR="00134850" w:rsidRPr="008E275E" w:rsidRDefault="00134850" w:rsidP="00134850">
            <w:pPr>
              <w:pStyle w:val="Default"/>
              <w:numPr>
                <w:ilvl w:val="0"/>
                <w:numId w:val="133"/>
              </w:numPr>
              <w:jc w:val="both"/>
              <w:rPr>
                <w:sz w:val="20"/>
                <w:szCs w:val="20"/>
              </w:rPr>
            </w:pPr>
            <w:r w:rsidRPr="009E48E5">
              <w:rPr>
                <w:sz w:val="20"/>
                <w:szCs w:val="20"/>
              </w:rPr>
              <w:t>Apenas o treinador principal ou o treinador adjunto podem transmitir instruções aos jogadores que se encontrem no retângulo d</w:t>
            </w:r>
            <w:r>
              <w:rPr>
                <w:sz w:val="20"/>
                <w:szCs w:val="20"/>
              </w:rPr>
              <w:t>e jogo e no banco de suplentes.</w:t>
            </w:r>
          </w:p>
          <w:p w:rsidR="00134850" w:rsidRDefault="00134850" w:rsidP="00134850">
            <w:pPr>
              <w:pStyle w:val="Default"/>
              <w:ind w:left="357"/>
              <w:jc w:val="both"/>
              <w:rPr>
                <w:sz w:val="20"/>
                <w:szCs w:val="20"/>
              </w:rPr>
            </w:pPr>
          </w:p>
          <w:p w:rsidR="00134850" w:rsidRPr="009E48E5" w:rsidRDefault="00134850" w:rsidP="00134850">
            <w:pPr>
              <w:pStyle w:val="Default"/>
              <w:jc w:val="both"/>
              <w:rPr>
                <w:sz w:val="20"/>
                <w:szCs w:val="20"/>
              </w:rPr>
            </w:pPr>
            <w:r>
              <w:rPr>
                <w:sz w:val="20"/>
                <w:szCs w:val="20"/>
              </w:rPr>
              <w:t>[…]</w:t>
            </w:r>
          </w:p>
        </w:tc>
        <w:tc>
          <w:tcPr>
            <w:tcW w:w="7654" w:type="dxa"/>
          </w:tcPr>
          <w:p w:rsidR="00134850" w:rsidRPr="00B26C67" w:rsidRDefault="00134850" w:rsidP="00134850">
            <w:pPr>
              <w:pStyle w:val="Default"/>
              <w:jc w:val="center"/>
              <w:rPr>
                <w:sz w:val="20"/>
                <w:szCs w:val="20"/>
              </w:rPr>
            </w:pPr>
            <w:r w:rsidRPr="00B26C67">
              <w:rPr>
                <w:sz w:val="20"/>
                <w:szCs w:val="20"/>
              </w:rPr>
              <w:lastRenderedPageBreak/>
              <w:t>Artigo 82.º</w:t>
            </w:r>
          </w:p>
          <w:p w:rsidR="00134850" w:rsidRPr="00B26C67" w:rsidRDefault="00134850" w:rsidP="00134850">
            <w:pPr>
              <w:pStyle w:val="Default"/>
              <w:jc w:val="center"/>
              <w:rPr>
                <w:sz w:val="20"/>
                <w:szCs w:val="20"/>
              </w:rPr>
            </w:pPr>
            <w:r w:rsidRPr="00B26C67">
              <w:rPr>
                <w:b/>
                <w:bCs/>
                <w:sz w:val="20"/>
                <w:szCs w:val="20"/>
              </w:rPr>
              <w:t>Quadro técnico e habilitações de treinadores</w:t>
            </w:r>
          </w:p>
          <w:p w:rsidR="00134850" w:rsidRDefault="00134850" w:rsidP="00134850">
            <w:pPr>
              <w:pStyle w:val="Default"/>
              <w:numPr>
                <w:ilvl w:val="0"/>
                <w:numId w:val="132"/>
              </w:numPr>
              <w:jc w:val="both"/>
              <w:rPr>
                <w:sz w:val="20"/>
                <w:szCs w:val="20"/>
              </w:rPr>
            </w:pPr>
            <w:r w:rsidRPr="00B26C67">
              <w:rPr>
                <w:sz w:val="20"/>
                <w:szCs w:val="20"/>
              </w:rPr>
              <w:t>[…]</w:t>
            </w: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numPr>
                <w:ilvl w:val="1"/>
                <w:numId w:val="132"/>
              </w:numPr>
              <w:jc w:val="both"/>
              <w:rPr>
                <w:sz w:val="20"/>
                <w:szCs w:val="20"/>
              </w:rPr>
            </w:pPr>
            <w:r w:rsidRPr="00942B47">
              <w:rPr>
                <w:sz w:val="20"/>
                <w:szCs w:val="20"/>
              </w:rPr>
              <w:t xml:space="preserve">clubes participantes na Liga NOS: </w:t>
            </w:r>
          </w:p>
          <w:p w:rsidR="00134850" w:rsidRPr="008E275E" w:rsidRDefault="00134850" w:rsidP="00134850">
            <w:pPr>
              <w:pStyle w:val="Default"/>
              <w:numPr>
                <w:ilvl w:val="8"/>
                <w:numId w:val="132"/>
              </w:numPr>
              <w:ind w:left="1107"/>
              <w:jc w:val="both"/>
              <w:rPr>
                <w:sz w:val="20"/>
                <w:szCs w:val="20"/>
              </w:rPr>
            </w:pPr>
            <w:r w:rsidRPr="00942B47">
              <w:rPr>
                <w:sz w:val="20"/>
                <w:szCs w:val="20"/>
              </w:rPr>
              <w:t xml:space="preserve">treinador principal: habilitação </w:t>
            </w:r>
            <w:r w:rsidRPr="00942B47">
              <w:rPr>
                <w:i/>
                <w:iCs/>
                <w:sz w:val="20"/>
                <w:szCs w:val="20"/>
              </w:rPr>
              <w:t xml:space="preserve">UEFA-Professional </w:t>
            </w:r>
            <w:r w:rsidRPr="00942B47">
              <w:rPr>
                <w:b/>
                <w:iCs/>
                <w:sz w:val="20"/>
                <w:szCs w:val="20"/>
              </w:rPr>
              <w:t xml:space="preserve">(Grau </w:t>
            </w:r>
            <w:r w:rsidRPr="00942B47">
              <w:rPr>
                <w:b/>
                <w:sz w:val="20"/>
                <w:szCs w:val="20"/>
              </w:rPr>
              <w:t>IV)</w:t>
            </w:r>
          </w:p>
          <w:p w:rsidR="00134850" w:rsidRDefault="00134850" w:rsidP="00134850">
            <w:pPr>
              <w:pStyle w:val="Default"/>
              <w:ind w:left="1107"/>
              <w:jc w:val="both"/>
              <w:rPr>
                <w:sz w:val="20"/>
                <w:szCs w:val="20"/>
              </w:rPr>
            </w:pPr>
          </w:p>
          <w:p w:rsidR="00134850" w:rsidRDefault="00134850" w:rsidP="00134850">
            <w:pPr>
              <w:pStyle w:val="Default"/>
              <w:numPr>
                <w:ilvl w:val="8"/>
                <w:numId w:val="132"/>
              </w:numPr>
              <w:ind w:left="1107"/>
              <w:jc w:val="both"/>
              <w:rPr>
                <w:sz w:val="20"/>
                <w:szCs w:val="20"/>
              </w:rPr>
            </w:pPr>
            <w:r w:rsidRPr="00942B47">
              <w:rPr>
                <w:sz w:val="20"/>
                <w:szCs w:val="20"/>
              </w:rPr>
              <w:t xml:space="preserve">treinador adjunto: habilitação </w:t>
            </w:r>
            <w:r w:rsidRPr="00942B47">
              <w:rPr>
                <w:i/>
                <w:iCs/>
                <w:sz w:val="20"/>
                <w:szCs w:val="20"/>
              </w:rPr>
              <w:t>UEFA-Basic</w:t>
            </w:r>
            <w:r w:rsidRPr="00942B47">
              <w:rPr>
                <w:sz w:val="20"/>
                <w:szCs w:val="20"/>
              </w:rPr>
              <w:t xml:space="preserve"> </w:t>
            </w:r>
            <w:r w:rsidRPr="00942B47">
              <w:rPr>
                <w:b/>
                <w:sz w:val="20"/>
                <w:szCs w:val="20"/>
              </w:rPr>
              <w:t>(Grau II)</w:t>
            </w:r>
            <w:r w:rsidRPr="00942B47">
              <w:rPr>
                <w:sz w:val="20"/>
                <w:szCs w:val="20"/>
              </w:rPr>
              <w:t>;</w:t>
            </w:r>
          </w:p>
          <w:p w:rsidR="00134850" w:rsidRDefault="00134850" w:rsidP="00134850">
            <w:pPr>
              <w:pStyle w:val="Default"/>
              <w:numPr>
                <w:ilvl w:val="1"/>
                <w:numId w:val="132"/>
              </w:numPr>
              <w:jc w:val="both"/>
              <w:rPr>
                <w:sz w:val="20"/>
                <w:szCs w:val="20"/>
              </w:rPr>
            </w:pPr>
            <w:r w:rsidRPr="00942B47">
              <w:rPr>
                <w:sz w:val="20"/>
                <w:szCs w:val="20"/>
              </w:rPr>
              <w:t>clubes p</w:t>
            </w:r>
            <w:r>
              <w:rPr>
                <w:sz w:val="20"/>
                <w:szCs w:val="20"/>
              </w:rPr>
              <w:t xml:space="preserve">articipantes na LEDMAN </w:t>
            </w:r>
            <w:proofErr w:type="spellStart"/>
            <w:r>
              <w:rPr>
                <w:sz w:val="20"/>
                <w:szCs w:val="20"/>
              </w:rPr>
              <w:t>LigaPro</w:t>
            </w:r>
            <w:proofErr w:type="spellEnd"/>
            <w:r>
              <w:rPr>
                <w:sz w:val="20"/>
                <w:szCs w:val="20"/>
              </w:rPr>
              <w:t>:</w:t>
            </w:r>
          </w:p>
          <w:p w:rsidR="00134850" w:rsidRDefault="00134850" w:rsidP="00134850">
            <w:pPr>
              <w:pStyle w:val="Default"/>
              <w:numPr>
                <w:ilvl w:val="8"/>
                <w:numId w:val="132"/>
              </w:numPr>
              <w:ind w:left="1107"/>
              <w:jc w:val="both"/>
              <w:rPr>
                <w:sz w:val="20"/>
                <w:szCs w:val="20"/>
              </w:rPr>
            </w:pPr>
            <w:r w:rsidRPr="00942B47">
              <w:rPr>
                <w:sz w:val="20"/>
                <w:szCs w:val="20"/>
              </w:rPr>
              <w:t xml:space="preserve">treinador principal: habilitação </w:t>
            </w:r>
            <w:r w:rsidRPr="00942B47">
              <w:rPr>
                <w:i/>
                <w:iCs/>
                <w:sz w:val="20"/>
                <w:szCs w:val="20"/>
              </w:rPr>
              <w:t>UEFA-</w:t>
            </w:r>
            <w:proofErr w:type="spellStart"/>
            <w:r w:rsidRPr="00942B47">
              <w:rPr>
                <w:i/>
                <w:iCs/>
                <w:sz w:val="20"/>
                <w:szCs w:val="20"/>
              </w:rPr>
              <w:t>Advanced</w:t>
            </w:r>
            <w:proofErr w:type="spellEnd"/>
            <w:r w:rsidRPr="00942B47">
              <w:rPr>
                <w:sz w:val="20"/>
                <w:szCs w:val="20"/>
              </w:rPr>
              <w:t xml:space="preserve"> </w:t>
            </w:r>
            <w:r w:rsidRPr="00942B47">
              <w:rPr>
                <w:b/>
                <w:sz w:val="20"/>
                <w:szCs w:val="20"/>
              </w:rPr>
              <w:t>(Grau III)</w:t>
            </w:r>
            <w:r w:rsidRPr="00942B47">
              <w:rPr>
                <w:sz w:val="20"/>
                <w:szCs w:val="20"/>
              </w:rPr>
              <w:t>;</w:t>
            </w:r>
          </w:p>
          <w:p w:rsidR="00134850" w:rsidRDefault="00134850" w:rsidP="00134850">
            <w:pPr>
              <w:pStyle w:val="Default"/>
              <w:ind w:left="1107"/>
              <w:jc w:val="both"/>
              <w:rPr>
                <w:sz w:val="20"/>
                <w:szCs w:val="20"/>
              </w:rPr>
            </w:pPr>
          </w:p>
          <w:p w:rsidR="00134850" w:rsidRPr="008E275E" w:rsidRDefault="00134850" w:rsidP="00134850">
            <w:pPr>
              <w:pStyle w:val="Default"/>
              <w:numPr>
                <w:ilvl w:val="8"/>
                <w:numId w:val="132"/>
              </w:numPr>
              <w:ind w:left="1107"/>
              <w:jc w:val="both"/>
              <w:rPr>
                <w:sz w:val="20"/>
                <w:szCs w:val="20"/>
              </w:rPr>
            </w:pPr>
            <w:r w:rsidRPr="00942B47">
              <w:rPr>
                <w:sz w:val="20"/>
                <w:szCs w:val="20"/>
              </w:rPr>
              <w:t xml:space="preserve">treinador adjunto: habilitação </w:t>
            </w:r>
            <w:r w:rsidRPr="00942B47">
              <w:rPr>
                <w:i/>
                <w:iCs/>
                <w:sz w:val="20"/>
                <w:szCs w:val="20"/>
              </w:rPr>
              <w:t>UEFA-Basic</w:t>
            </w:r>
            <w:r w:rsidRPr="00942B47">
              <w:rPr>
                <w:sz w:val="20"/>
                <w:szCs w:val="20"/>
              </w:rPr>
              <w:t xml:space="preserve"> </w:t>
            </w:r>
            <w:r w:rsidRPr="00942B47">
              <w:rPr>
                <w:b/>
                <w:sz w:val="20"/>
                <w:szCs w:val="20"/>
              </w:rPr>
              <w:t>(Grau II)</w:t>
            </w:r>
            <w:r>
              <w:rPr>
                <w:sz w:val="20"/>
                <w:szCs w:val="20"/>
              </w:rPr>
              <w:t>.</w:t>
            </w:r>
          </w:p>
          <w:p w:rsidR="00134850" w:rsidRDefault="00134850" w:rsidP="00134850">
            <w:pPr>
              <w:pStyle w:val="Default"/>
              <w:numPr>
                <w:ilvl w:val="0"/>
                <w:numId w:val="132"/>
              </w:numPr>
              <w:jc w:val="both"/>
              <w:rPr>
                <w:sz w:val="20"/>
                <w:szCs w:val="20"/>
              </w:rPr>
            </w:pPr>
            <w:r w:rsidRPr="00BE0091">
              <w:rPr>
                <w:sz w:val="20"/>
                <w:szCs w:val="20"/>
              </w:rPr>
              <w:lastRenderedPageBreak/>
              <w:t>[…]</w:t>
            </w: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Pr="00BE0091" w:rsidRDefault="00134850" w:rsidP="00134850">
            <w:pPr>
              <w:pStyle w:val="Default"/>
              <w:numPr>
                <w:ilvl w:val="0"/>
                <w:numId w:val="132"/>
              </w:numPr>
              <w:jc w:val="both"/>
              <w:rPr>
                <w:sz w:val="20"/>
                <w:szCs w:val="20"/>
              </w:rPr>
            </w:pPr>
            <w:r w:rsidRPr="00BE0091">
              <w:rPr>
                <w:sz w:val="20"/>
                <w:szCs w:val="20"/>
              </w:rPr>
              <w:t>Apenas o treinador principal pode</w:t>
            </w:r>
            <w:r w:rsidRPr="00BE0091">
              <w:rPr>
                <w:b/>
                <w:sz w:val="20"/>
                <w:szCs w:val="20"/>
              </w:rPr>
              <w:t>, em permanência,</w:t>
            </w:r>
            <w:r w:rsidRPr="00BE0091">
              <w:rPr>
                <w:sz w:val="20"/>
                <w:szCs w:val="20"/>
              </w:rPr>
              <w:t xml:space="preserve"> transmitir instruções aos jogadores que se encontrem no retângulo de jogo e no banco de suplentes</w:t>
            </w:r>
            <w:r w:rsidRPr="00BE0091">
              <w:rPr>
                <w:b/>
                <w:sz w:val="20"/>
                <w:szCs w:val="20"/>
              </w:rPr>
              <w:t>, podendo os demais membros do banco transmitir-lhes instruções pontuais</w:t>
            </w:r>
            <w:r w:rsidRPr="00BE0091">
              <w:rPr>
                <w:sz w:val="20"/>
                <w:szCs w:val="20"/>
              </w:rPr>
              <w:t>.</w:t>
            </w:r>
          </w:p>
          <w:p w:rsidR="00134850" w:rsidRPr="00942B47" w:rsidRDefault="00134850" w:rsidP="00134850">
            <w:pPr>
              <w:pStyle w:val="Default"/>
              <w:jc w:val="both"/>
              <w:rPr>
                <w:sz w:val="20"/>
                <w:szCs w:val="20"/>
              </w:rPr>
            </w:pPr>
            <w:r>
              <w:rPr>
                <w:sz w:val="20"/>
                <w:szCs w:val="20"/>
              </w:rPr>
              <w:t>[…]</w:t>
            </w:r>
          </w:p>
        </w:tc>
      </w:tr>
      <w:tr w:rsidR="00134850" w:rsidRPr="00B26C67" w:rsidTr="001C2144">
        <w:trPr>
          <w:jc w:val="center"/>
        </w:trPr>
        <w:tc>
          <w:tcPr>
            <w:tcW w:w="7655" w:type="dxa"/>
          </w:tcPr>
          <w:p w:rsidR="00134850" w:rsidRPr="00134850" w:rsidRDefault="00134850" w:rsidP="00134850">
            <w:pPr>
              <w:autoSpaceDE w:val="0"/>
              <w:autoSpaceDN w:val="0"/>
              <w:adjustRightInd w:val="0"/>
              <w:jc w:val="center"/>
              <w:rPr>
                <w:szCs w:val="20"/>
              </w:rPr>
            </w:pPr>
            <w:r w:rsidRPr="00134850">
              <w:rPr>
                <w:szCs w:val="20"/>
              </w:rPr>
              <w:lastRenderedPageBreak/>
              <w:t>Artigo 85.º</w:t>
            </w:r>
          </w:p>
          <w:p w:rsidR="00134850" w:rsidRPr="00134850" w:rsidRDefault="00134850" w:rsidP="00134850">
            <w:pPr>
              <w:autoSpaceDE w:val="0"/>
              <w:autoSpaceDN w:val="0"/>
              <w:adjustRightInd w:val="0"/>
              <w:jc w:val="center"/>
              <w:rPr>
                <w:b/>
                <w:szCs w:val="20"/>
              </w:rPr>
            </w:pPr>
            <w:r w:rsidRPr="00134850">
              <w:rPr>
                <w:b/>
                <w:szCs w:val="20"/>
              </w:rPr>
              <w:t>Animação e suportes de animação no recinto de jogo</w:t>
            </w:r>
          </w:p>
          <w:p w:rsidR="00134850" w:rsidRPr="00134850" w:rsidRDefault="00134850" w:rsidP="00134850">
            <w:pPr>
              <w:pStyle w:val="ListParagraph"/>
              <w:numPr>
                <w:ilvl w:val="0"/>
                <w:numId w:val="13"/>
              </w:numPr>
              <w:autoSpaceDE w:val="0"/>
              <w:autoSpaceDN w:val="0"/>
              <w:spacing w:line="240" w:lineRule="auto"/>
              <w:ind w:left="164" w:hanging="284"/>
              <w:rPr>
                <w:rFonts w:ascii="Century Gothic" w:hAnsi="Century Gothic"/>
                <w:sz w:val="20"/>
              </w:rPr>
            </w:pPr>
            <w:r w:rsidRPr="00134850">
              <w:rPr>
                <w:rFonts w:ascii="Century Gothic" w:hAnsi="Century Gothic"/>
                <w:sz w:val="20"/>
              </w:rPr>
              <w:t>Qualquer animação, evento ou ação promocional a realizar pelos clubes visitados no recinto de jogo, antes do início do jogo e durante o intervalo, carece da prévia autorização da Liga, devendo obrigatoriamente o pedido ser efetuado até às 12h00 do último dia útil anterior à data da realização do jogo.</w:t>
            </w:r>
          </w:p>
          <w:p w:rsidR="00134850" w:rsidRPr="00134850" w:rsidRDefault="00134850" w:rsidP="00134850">
            <w:pPr>
              <w:pStyle w:val="ListParagraph"/>
              <w:numPr>
                <w:ilvl w:val="0"/>
                <w:numId w:val="13"/>
              </w:numPr>
              <w:autoSpaceDE w:val="0"/>
              <w:autoSpaceDN w:val="0"/>
              <w:spacing w:line="240" w:lineRule="auto"/>
              <w:ind w:left="164" w:hanging="284"/>
              <w:rPr>
                <w:rFonts w:ascii="Century Gothic" w:hAnsi="Century Gothic"/>
                <w:sz w:val="20"/>
              </w:rPr>
            </w:pPr>
            <w:r w:rsidRPr="00134850">
              <w:rPr>
                <w:rFonts w:ascii="Century Gothic" w:hAnsi="Century Gothic"/>
                <w:sz w:val="20"/>
              </w:rPr>
              <w:t>A Liga comunicará diretrizes para a implementação destas animações em comunicado oficial.</w:t>
            </w:r>
          </w:p>
          <w:p w:rsidR="00134850" w:rsidRPr="00134850" w:rsidRDefault="00134850" w:rsidP="00134850">
            <w:pPr>
              <w:pStyle w:val="ListParagraph"/>
              <w:numPr>
                <w:ilvl w:val="0"/>
                <w:numId w:val="13"/>
              </w:numPr>
              <w:autoSpaceDE w:val="0"/>
              <w:autoSpaceDN w:val="0"/>
              <w:spacing w:line="240" w:lineRule="auto"/>
              <w:ind w:left="164" w:hanging="284"/>
              <w:rPr>
                <w:rFonts w:ascii="Century Gothic" w:hAnsi="Century Gothic"/>
                <w:sz w:val="20"/>
              </w:rPr>
            </w:pPr>
            <w:r w:rsidRPr="00134850">
              <w:rPr>
                <w:rFonts w:ascii="Century Gothic" w:hAnsi="Century Gothic"/>
                <w:sz w:val="20"/>
              </w:rPr>
              <w:t>Nos jogos objeto de transmissão televisiva a equipa de arbitragem entra em campo acompanhada de duas promotoras do patrocinador oficial da competição, as quais transportam a bola de jogo e permanecem no alinhamento oficial até à conclusão do processo de escolha de campo.</w:t>
            </w:r>
          </w:p>
          <w:p w:rsidR="00134850" w:rsidRPr="00134850" w:rsidRDefault="00134850" w:rsidP="00134850">
            <w:pPr>
              <w:pStyle w:val="ListParagraph"/>
              <w:numPr>
                <w:ilvl w:val="0"/>
                <w:numId w:val="13"/>
              </w:numPr>
              <w:autoSpaceDE w:val="0"/>
              <w:autoSpaceDN w:val="0"/>
              <w:spacing w:line="240" w:lineRule="auto"/>
              <w:ind w:left="164" w:hanging="284"/>
              <w:rPr>
                <w:rFonts w:ascii="Century Gothic" w:hAnsi="Century Gothic"/>
                <w:sz w:val="20"/>
              </w:rPr>
            </w:pPr>
            <w:r w:rsidRPr="00134850">
              <w:rPr>
                <w:rFonts w:ascii="Century Gothic" w:hAnsi="Century Gothic"/>
                <w:sz w:val="20"/>
              </w:rPr>
              <w:t>A entrada e a formação das duas equipas no terreno de jogo poderá ser acompanhada por crianças, nos termos a definir pela Liga, em comunicado oficial.</w:t>
            </w:r>
          </w:p>
          <w:p w:rsidR="00134850" w:rsidRPr="00134850" w:rsidRDefault="00134850" w:rsidP="00134850">
            <w:pPr>
              <w:autoSpaceDE w:val="0"/>
              <w:autoSpaceDN w:val="0"/>
            </w:pPr>
          </w:p>
          <w:p w:rsidR="00134850" w:rsidRPr="00134850" w:rsidRDefault="00134850" w:rsidP="00134850">
            <w:pPr>
              <w:autoSpaceDE w:val="0"/>
              <w:autoSpaceDN w:val="0"/>
            </w:pPr>
          </w:p>
          <w:p w:rsidR="00134850" w:rsidRPr="00134850" w:rsidRDefault="00134850" w:rsidP="00134850">
            <w:pPr>
              <w:autoSpaceDE w:val="0"/>
              <w:autoSpaceDN w:val="0"/>
            </w:pPr>
          </w:p>
          <w:p w:rsidR="00134850" w:rsidRPr="00134850" w:rsidRDefault="00134850" w:rsidP="00134850">
            <w:pPr>
              <w:autoSpaceDE w:val="0"/>
              <w:autoSpaceDN w:val="0"/>
            </w:pPr>
          </w:p>
          <w:p w:rsidR="00134850" w:rsidRPr="00134850" w:rsidRDefault="00134850" w:rsidP="00134850">
            <w:pPr>
              <w:autoSpaceDE w:val="0"/>
              <w:autoSpaceDN w:val="0"/>
            </w:pPr>
          </w:p>
          <w:p w:rsidR="00134850" w:rsidRPr="00134850" w:rsidRDefault="00134850" w:rsidP="00134850">
            <w:pPr>
              <w:pStyle w:val="ListParagraph"/>
              <w:numPr>
                <w:ilvl w:val="0"/>
                <w:numId w:val="13"/>
              </w:numPr>
              <w:autoSpaceDE w:val="0"/>
              <w:autoSpaceDN w:val="0"/>
              <w:spacing w:line="240" w:lineRule="auto"/>
              <w:ind w:left="164" w:hanging="284"/>
              <w:rPr>
                <w:rFonts w:ascii="Century Gothic" w:hAnsi="Century Gothic"/>
                <w:sz w:val="20"/>
              </w:rPr>
            </w:pPr>
            <w:r w:rsidRPr="00134850">
              <w:rPr>
                <w:rFonts w:ascii="Century Gothic" w:hAnsi="Century Gothic"/>
                <w:sz w:val="20"/>
              </w:rPr>
              <w:t>Mediante autorização do clube visitado, a Liga poderá recrutar crianças para acompanhar os jogadores da equipa visitante na entrada e durante a formação das equipas, bem como determinar os equipamentos que as mesmas irão utilizar, desde que não contenham menções publicitárias que colidam com obrigações contratuais do clube em causa.</w:t>
            </w:r>
          </w:p>
        </w:tc>
        <w:tc>
          <w:tcPr>
            <w:tcW w:w="7654" w:type="dxa"/>
          </w:tcPr>
          <w:p w:rsidR="00134850" w:rsidRPr="00134850" w:rsidRDefault="00134850" w:rsidP="00134850">
            <w:pPr>
              <w:autoSpaceDE w:val="0"/>
              <w:autoSpaceDN w:val="0"/>
              <w:adjustRightInd w:val="0"/>
              <w:jc w:val="center"/>
              <w:rPr>
                <w:szCs w:val="20"/>
              </w:rPr>
            </w:pPr>
            <w:r w:rsidRPr="00134850">
              <w:rPr>
                <w:szCs w:val="20"/>
              </w:rPr>
              <w:t>Artigo 85.º</w:t>
            </w:r>
          </w:p>
          <w:p w:rsidR="00134850" w:rsidRPr="00134850" w:rsidRDefault="00134850" w:rsidP="00134850">
            <w:pPr>
              <w:autoSpaceDE w:val="0"/>
              <w:autoSpaceDN w:val="0"/>
              <w:adjustRightInd w:val="0"/>
              <w:jc w:val="center"/>
              <w:rPr>
                <w:b/>
                <w:szCs w:val="20"/>
              </w:rPr>
            </w:pPr>
            <w:r w:rsidRPr="00134850">
              <w:rPr>
                <w:b/>
                <w:szCs w:val="20"/>
              </w:rPr>
              <w:t>Animação e suportes de animação no recinto de jogo</w:t>
            </w:r>
          </w:p>
          <w:p w:rsidR="00134850" w:rsidRPr="00134850" w:rsidRDefault="00134850" w:rsidP="00134850">
            <w:pPr>
              <w:pStyle w:val="ListParagraph"/>
              <w:numPr>
                <w:ilvl w:val="0"/>
                <w:numId w:val="14"/>
              </w:numPr>
              <w:autoSpaceDE w:val="0"/>
              <w:autoSpaceDN w:val="0"/>
              <w:spacing w:line="240" w:lineRule="auto"/>
              <w:ind w:left="169" w:hanging="215"/>
              <w:rPr>
                <w:rFonts w:ascii="Century Gothic" w:hAnsi="Century Gothic"/>
                <w:sz w:val="20"/>
              </w:rPr>
            </w:pPr>
            <w:r w:rsidRPr="00134850">
              <w:rPr>
                <w:rFonts w:ascii="Century Gothic" w:hAnsi="Century Gothic"/>
                <w:sz w:val="20"/>
              </w:rPr>
              <w:t>[…]</w:t>
            </w:r>
          </w:p>
          <w:p w:rsidR="00134850" w:rsidRPr="00134850" w:rsidRDefault="00134850" w:rsidP="00134850">
            <w:pPr>
              <w:pStyle w:val="ListParagraph"/>
              <w:autoSpaceDE w:val="0"/>
              <w:autoSpaceDN w:val="0"/>
              <w:spacing w:line="240" w:lineRule="auto"/>
              <w:ind w:left="169" w:hanging="215"/>
              <w:rPr>
                <w:rFonts w:ascii="Century Gothic" w:hAnsi="Century Gothic"/>
                <w:sz w:val="20"/>
              </w:rPr>
            </w:pPr>
          </w:p>
          <w:p w:rsidR="00134850" w:rsidRPr="00134850" w:rsidRDefault="00134850" w:rsidP="00134850">
            <w:pPr>
              <w:pStyle w:val="ListParagraph"/>
              <w:autoSpaceDE w:val="0"/>
              <w:autoSpaceDN w:val="0"/>
              <w:spacing w:line="240" w:lineRule="auto"/>
              <w:ind w:left="169" w:hanging="215"/>
              <w:rPr>
                <w:rFonts w:ascii="Century Gothic" w:hAnsi="Century Gothic"/>
                <w:sz w:val="20"/>
              </w:rPr>
            </w:pPr>
          </w:p>
          <w:p w:rsidR="00134850" w:rsidRPr="00134850" w:rsidRDefault="00134850" w:rsidP="00134850">
            <w:pPr>
              <w:pStyle w:val="ListParagraph"/>
              <w:autoSpaceDE w:val="0"/>
              <w:autoSpaceDN w:val="0"/>
              <w:spacing w:line="240" w:lineRule="auto"/>
              <w:ind w:left="169" w:hanging="215"/>
              <w:rPr>
                <w:rFonts w:ascii="Century Gothic" w:hAnsi="Century Gothic"/>
                <w:sz w:val="20"/>
              </w:rPr>
            </w:pPr>
          </w:p>
          <w:p w:rsidR="00134850" w:rsidRPr="00134850" w:rsidRDefault="00134850" w:rsidP="00134850">
            <w:pPr>
              <w:pStyle w:val="ListParagraph"/>
              <w:autoSpaceDE w:val="0"/>
              <w:autoSpaceDN w:val="0"/>
              <w:spacing w:line="240" w:lineRule="auto"/>
              <w:ind w:left="169" w:hanging="215"/>
              <w:rPr>
                <w:rFonts w:ascii="Century Gothic" w:hAnsi="Century Gothic"/>
                <w:sz w:val="20"/>
              </w:rPr>
            </w:pPr>
          </w:p>
          <w:p w:rsidR="00134850" w:rsidRPr="00134850" w:rsidRDefault="00134850" w:rsidP="00134850">
            <w:pPr>
              <w:pStyle w:val="ListParagraph"/>
              <w:numPr>
                <w:ilvl w:val="0"/>
                <w:numId w:val="14"/>
              </w:numPr>
              <w:autoSpaceDE w:val="0"/>
              <w:autoSpaceDN w:val="0"/>
              <w:spacing w:line="240" w:lineRule="auto"/>
              <w:ind w:left="169" w:hanging="215"/>
              <w:rPr>
                <w:rFonts w:ascii="Century Gothic" w:hAnsi="Century Gothic"/>
                <w:sz w:val="20"/>
              </w:rPr>
            </w:pPr>
            <w:r w:rsidRPr="00134850">
              <w:rPr>
                <w:rFonts w:ascii="Century Gothic" w:hAnsi="Century Gothic"/>
                <w:sz w:val="20"/>
              </w:rPr>
              <w:t>[…]</w:t>
            </w:r>
          </w:p>
          <w:p w:rsidR="00134850" w:rsidRPr="00134850" w:rsidRDefault="00134850" w:rsidP="00134850">
            <w:pPr>
              <w:autoSpaceDE w:val="0"/>
              <w:autoSpaceDN w:val="0"/>
              <w:ind w:left="169" w:hanging="215"/>
              <w:rPr>
                <w:szCs w:val="20"/>
              </w:rPr>
            </w:pPr>
          </w:p>
          <w:p w:rsidR="00134850" w:rsidRPr="00134850" w:rsidRDefault="00134850" w:rsidP="00134850">
            <w:pPr>
              <w:pStyle w:val="ListParagraph"/>
              <w:numPr>
                <w:ilvl w:val="0"/>
                <w:numId w:val="14"/>
              </w:numPr>
              <w:autoSpaceDE w:val="0"/>
              <w:autoSpaceDN w:val="0"/>
              <w:spacing w:line="240" w:lineRule="auto"/>
              <w:ind w:left="169" w:hanging="215"/>
              <w:contextualSpacing w:val="0"/>
              <w:rPr>
                <w:rFonts w:ascii="Century Gothic" w:hAnsi="Century Gothic"/>
                <w:strike/>
                <w:sz w:val="20"/>
              </w:rPr>
            </w:pPr>
            <w:r w:rsidRPr="00134850">
              <w:rPr>
                <w:rFonts w:ascii="Century Gothic" w:hAnsi="Century Gothic"/>
                <w:sz w:val="20"/>
              </w:rPr>
              <w:t>[…]</w:t>
            </w:r>
          </w:p>
          <w:p w:rsidR="00134850" w:rsidRPr="00134850" w:rsidRDefault="00134850" w:rsidP="00134850">
            <w:pPr>
              <w:pStyle w:val="ListParagraph"/>
              <w:autoSpaceDE w:val="0"/>
              <w:autoSpaceDN w:val="0"/>
              <w:spacing w:line="240" w:lineRule="auto"/>
              <w:ind w:left="169" w:hanging="215"/>
              <w:contextualSpacing w:val="0"/>
              <w:rPr>
                <w:rFonts w:ascii="Century Gothic" w:hAnsi="Century Gothic"/>
                <w:sz w:val="20"/>
              </w:rPr>
            </w:pPr>
          </w:p>
          <w:p w:rsidR="00134850" w:rsidRPr="00134850" w:rsidRDefault="00134850" w:rsidP="00134850">
            <w:pPr>
              <w:autoSpaceDE w:val="0"/>
              <w:autoSpaceDN w:val="0"/>
            </w:pPr>
          </w:p>
          <w:p w:rsidR="00134850" w:rsidRPr="00134850" w:rsidRDefault="00134850" w:rsidP="00134850">
            <w:pPr>
              <w:pStyle w:val="ListParagraph"/>
              <w:autoSpaceDE w:val="0"/>
              <w:autoSpaceDN w:val="0"/>
              <w:spacing w:line="240" w:lineRule="auto"/>
              <w:ind w:left="164"/>
              <w:contextualSpacing w:val="0"/>
              <w:rPr>
                <w:rFonts w:ascii="Century Gothic" w:hAnsi="Century Gothic"/>
                <w:sz w:val="20"/>
              </w:rPr>
            </w:pPr>
          </w:p>
          <w:p w:rsidR="00134850" w:rsidRPr="00134850" w:rsidRDefault="00134850" w:rsidP="00134850">
            <w:pPr>
              <w:pStyle w:val="ListParagraph"/>
              <w:numPr>
                <w:ilvl w:val="0"/>
                <w:numId w:val="14"/>
              </w:numPr>
              <w:autoSpaceDE w:val="0"/>
              <w:autoSpaceDN w:val="0"/>
              <w:spacing w:line="240" w:lineRule="auto"/>
              <w:ind w:left="164" w:hanging="284"/>
              <w:contextualSpacing w:val="0"/>
              <w:rPr>
                <w:rFonts w:ascii="Century Gothic" w:hAnsi="Century Gothic"/>
                <w:b/>
                <w:sz w:val="20"/>
              </w:rPr>
            </w:pPr>
            <w:r w:rsidRPr="00134850">
              <w:rPr>
                <w:rFonts w:ascii="Century Gothic" w:hAnsi="Century Gothic"/>
                <w:b/>
                <w:sz w:val="20"/>
              </w:rPr>
              <w:t>Mediante autorização da Liga, a entrada e a formação das duas equipas no terreno de jogo poderá ser acompanhada por crianças, nos seguintes termos:</w:t>
            </w:r>
          </w:p>
          <w:p w:rsidR="00134850" w:rsidRPr="00134850" w:rsidRDefault="00134850" w:rsidP="00134850">
            <w:pPr>
              <w:pStyle w:val="ListParagraph"/>
              <w:numPr>
                <w:ilvl w:val="1"/>
                <w:numId w:val="14"/>
              </w:numPr>
              <w:autoSpaceDE w:val="0"/>
              <w:autoSpaceDN w:val="0"/>
              <w:spacing w:line="240" w:lineRule="auto"/>
              <w:ind w:left="453" w:hanging="283"/>
              <w:contextualSpacing w:val="0"/>
              <w:rPr>
                <w:rFonts w:ascii="Century Gothic" w:hAnsi="Century Gothic"/>
                <w:b/>
                <w:sz w:val="20"/>
              </w:rPr>
            </w:pPr>
            <w:r w:rsidRPr="00134850">
              <w:rPr>
                <w:rFonts w:ascii="Century Gothic" w:hAnsi="Century Gothic"/>
                <w:b/>
                <w:sz w:val="20"/>
              </w:rPr>
              <w:t>A equipa visitante será acompanhada por crianças com o equipamento oficial do clube visitado;</w:t>
            </w:r>
          </w:p>
          <w:p w:rsidR="00134850" w:rsidRPr="00134850" w:rsidRDefault="00134850" w:rsidP="00134850">
            <w:pPr>
              <w:pStyle w:val="ListParagraph"/>
              <w:numPr>
                <w:ilvl w:val="1"/>
                <w:numId w:val="14"/>
              </w:numPr>
              <w:autoSpaceDE w:val="0"/>
              <w:autoSpaceDN w:val="0"/>
              <w:spacing w:line="240" w:lineRule="auto"/>
              <w:ind w:left="453" w:hanging="283"/>
              <w:contextualSpacing w:val="0"/>
              <w:rPr>
                <w:rFonts w:ascii="Century Gothic" w:hAnsi="Century Gothic"/>
                <w:b/>
                <w:sz w:val="20"/>
              </w:rPr>
            </w:pPr>
            <w:r w:rsidRPr="00134850">
              <w:rPr>
                <w:rFonts w:ascii="Century Gothic" w:hAnsi="Century Gothic"/>
                <w:b/>
                <w:sz w:val="20"/>
              </w:rPr>
              <w:t>A equipa visitada será acompanhada por crianças com o seu equipamento oficial ou com equipamento a publicitar logos ou marcas dos seus sponsors.</w:t>
            </w:r>
          </w:p>
          <w:p w:rsidR="00134850" w:rsidRPr="00134850" w:rsidRDefault="00134850" w:rsidP="00134850">
            <w:pPr>
              <w:pStyle w:val="ListParagraph"/>
              <w:numPr>
                <w:ilvl w:val="0"/>
                <w:numId w:val="14"/>
              </w:numPr>
              <w:autoSpaceDE w:val="0"/>
              <w:autoSpaceDN w:val="0"/>
              <w:spacing w:line="240" w:lineRule="auto"/>
              <w:ind w:left="169" w:hanging="283"/>
              <w:contextualSpacing w:val="0"/>
              <w:rPr>
                <w:rFonts w:ascii="Century Gothic" w:hAnsi="Century Gothic"/>
                <w:sz w:val="20"/>
              </w:rPr>
            </w:pPr>
            <w:r w:rsidRPr="00134850">
              <w:rPr>
                <w:rFonts w:ascii="Century Gothic" w:hAnsi="Century Gothic"/>
                <w:sz w:val="20"/>
              </w:rPr>
              <w:t>[…]</w:t>
            </w:r>
          </w:p>
        </w:tc>
      </w:tr>
      <w:tr w:rsidR="00134850" w:rsidRPr="00B26C67" w:rsidTr="001C2144">
        <w:trPr>
          <w:jc w:val="center"/>
        </w:trPr>
        <w:tc>
          <w:tcPr>
            <w:tcW w:w="7655" w:type="dxa"/>
          </w:tcPr>
          <w:p w:rsidR="00134850" w:rsidRPr="00B26C67" w:rsidRDefault="00134850" w:rsidP="00134850">
            <w:pPr>
              <w:autoSpaceDE w:val="0"/>
              <w:autoSpaceDN w:val="0"/>
              <w:adjustRightInd w:val="0"/>
              <w:jc w:val="center"/>
              <w:rPr>
                <w:rFonts w:cs="Calibri"/>
                <w:szCs w:val="20"/>
              </w:rPr>
            </w:pPr>
            <w:r w:rsidRPr="00B26C67">
              <w:rPr>
                <w:rFonts w:cs="Calibri"/>
                <w:szCs w:val="20"/>
              </w:rPr>
              <w:t>Artigo 89.º-A</w:t>
            </w:r>
          </w:p>
          <w:p w:rsidR="00134850" w:rsidRPr="00B26C67" w:rsidRDefault="00134850" w:rsidP="00134850">
            <w:pPr>
              <w:autoSpaceDE w:val="0"/>
              <w:autoSpaceDN w:val="0"/>
              <w:adjustRightInd w:val="0"/>
              <w:jc w:val="center"/>
              <w:rPr>
                <w:rFonts w:cs="Calibri"/>
                <w:b/>
                <w:szCs w:val="20"/>
              </w:rPr>
            </w:pPr>
            <w:r w:rsidRPr="00B26C67">
              <w:rPr>
                <w:rFonts w:cs="Calibri"/>
                <w:b/>
                <w:szCs w:val="20"/>
              </w:rPr>
              <w:t>Número e horários das transmissões televisivas – Liga NOS</w:t>
            </w:r>
          </w:p>
          <w:p w:rsidR="00134850" w:rsidRPr="00B26C67" w:rsidRDefault="00134850" w:rsidP="00134850">
            <w:pPr>
              <w:pStyle w:val="ListParagraph"/>
              <w:numPr>
                <w:ilvl w:val="0"/>
                <w:numId w:val="28"/>
              </w:numPr>
              <w:autoSpaceDE w:val="0"/>
              <w:autoSpaceDN w:val="0"/>
              <w:spacing w:line="240" w:lineRule="auto"/>
              <w:ind w:left="175" w:hanging="284"/>
              <w:rPr>
                <w:rFonts w:ascii="Century Gothic" w:hAnsi="Century Gothic" w:cs="Calibri"/>
                <w:sz w:val="20"/>
              </w:rPr>
            </w:pPr>
            <w:r w:rsidRPr="00B26C67">
              <w:rPr>
                <w:rFonts w:ascii="Century Gothic" w:hAnsi="Century Gothic" w:cs="Calibri"/>
                <w:sz w:val="20"/>
              </w:rPr>
              <w:t xml:space="preserve">Não podem ser marcados dois jogos da Liga NOS com transmissão </w:t>
            </w:r>
            <w:r w:rsidRPr="00B26C67">
              <w:rPr>
                <w:rFonts w:ascii="Century Gothic" w:hAnsi="Century Gothic" w:cs="Calibri"/>
                <w:sz w:val="20"/>
              </w:rPr>
              <w:lastRenderedPageBreak/>
              <w:t>televisiva no mesmo horário referido no número seguinte, salvo</w:t>
            </w:r>
            <w:r>
              <w:rPr>
                <w:rFonts w:ascii="Century Gothic" w:hAnsi="Century Gothic" w:cs="Calibri"/>
                <w:sz w:val="20"/>
              </w:rPr>
              <w:t xml:space="preserve"> nos casos previstos na alínea b) do n.º 3</w:t>
            </w:r>
            <w:r w:rsidRPr="00B26C67">
              <w:rPr>
                <w:rFonts w:ascii="Century Gothic" w:hAnsi="Century Gothic" w:cs="Calibri"/>
                <w:sz w:val="20"/>
              </w:rPr>
              <w:t>.</w:t>
            </w:r>
          </w:p>
          <w:p w:rsidR="00134850" w:rsidRPr="00B26C67" w:rsidRDefault="00134850" w:rsidP="00134850">
            <w:pPr>
              <w:pStyle w:val="ListParagraph"/>
              <w:numPr>
                <w:ilvl w:val="0"/>
                <w:numId w:val="28"/>
              </w:numPr>
              <w:autoSpaceDE w:val="0"/>
              <w:autoSpaceDN w:val="0"/>
              <w:spacing w:line="240" w:lineRule="auto"/>
              <w:ind w:left="175" w:hanging="284"/>
              <w:rPr>
                <w:rFonts w:ascii="Century Gothic" w:hAnsi="Century Gothic" w:cs="Calibri"/>
                <w:sz w:val="20"/>
              </w:rPr>
            </w:pPr>
            <w:r w:rsidRPr="00B26C67">
              <w:rPr>
                <w:rFonts w:ascii="Century Gothic" w:hAnsi="Century Gothic" w:cs="Calibri"/>
                <w:sz w:val="20"/>
              </w:rPr>
              <w:t>Salvo nos casos em que o respeito do intervalo de 72 horas entre jogos estabelecido no n.º 5 do artigo 44.º possa influir na determinação da hora do jogo, os dias e horários das transmissões televisivas na Liga NOS são os seguintes:</w:t>
            </w:r>
          </w:p>
          <w:p w:rsidR="00134850" w:rsidRPr="00A6739B" w:rsidRDefault="00134850" w:rsidP="00134850">
            <w:pPr>
              <w:autoSpaceDE w:val="0"/>
              <w:autoSpaceDN w:val="0"/>
              <w:adjustRightInd w:val="0"/>
              <w:jc w:val="center"/>
              <w:rPr>
                <w:rFonts w:cs="Calibri"/>
                <w:b/>
                <w:szCs w:val="20"/>
              </w:rPr>
            </w:pPr>
            <w:r>
              <w:rPr>
                <w:rFonts w:cs="Calibri"/>
                <w:b/>
                <w:szCs w:val="20"/>
              </w:rPr>
              <w:t>[QUADRO]</w:t>
            </w:r>
          </w:p>
          <w:p w:rsidR="00134850" w:rsidRPr="00B26C67" w:rsidRDefault="00134850" w:rsidP="00134850">
            <w:pPr>
              <w:pStyle w:val="ListParagraph"/>
              <w:numPr>
                <w:ilvl w:val="0"/>
                <w:numId w:val="28"/>
              </w:numPr>
              <w:autoSpaceDE w:val="0"/>
              <w:autoSpaceDN w:val="0"/>
              <w:spacing w:line="240" w:lineRule="auto"/>
              <w:ind w:left="175" w:hanging="284"/>
              <w:rPr>
                <w:rFonts w:ascii="Century Gothic" w:hAnsi="Century Gothic" w:cs="Calibri"/>
                <w:sz w:val="20"/>
              </w:rPr>
            </w:pPr>
            <w:r w:rsidRPr="00B26C67">
              <w:rPr>
                <w:rFonts w:ascii="Century Gothic" w:hAnsi="Century Gothic" w:cs="Calibri"/>
                <w:sz w:val="20"/>
              </w:rPr>
              <w:t>Os horários duplos de sexta-feira e segunda-feira são abertos excecionalmente quando haja mais do que um jogo num desses dias ao abrigo de imposição regulamentar ou necessidade das competições.</w:t>
            </w:r>
          </w:p>
          <w:p w:rsidR="00134850" w:rsidRPr="00B26C67" w:rsidRDefault="00134850" w:rsidP="00134850">
            <w:pPr>
              <w:pStyle w:val="ListParagraph"/>
              <w:numPr>
                <w:ilvl w:val="0"/>
                <w:numId w:val="28"/>
              </w:numPr>
              <w:autoSpaceDE w:val="0"/>
              <w:autoSpaceDN w:val="0"/>
              <w:spacing w:line="240" w:lineRule="auto"/>
              <w:ind w:left="175" w:hanging="284"/>
              <w:rPr>
                <w:rFonts w:ascii="Century Gothic" w:hAnsi="Century Gothic" w:cs="Calibri"/>
                <w:sz w:val="20"/>
              </w:rPr>
            </w:pPr>
            <w:r w:rsidRPr="00B26C67">
              <w:rPr>
                <w:rFonts w:ascii="Century Gothic" w:hAnsi="Century Gothic"/>
                <w:sz w:val="20"/>
              </w:rPr>
              <w:t>As grelhas de horários previstas nos números anteriores são preenchidas de acordo com o disposto no artigo 44.º e os seguintes critérios:</w:t>
            </w:r>
          </w:p>
          <w:p w:rsidR="00134850" w:rsidRDefault="00134850" w:rsidP="00134850">
            <w:pPr>
              <w:pStyle w:val="Default"/>
              <w:numPr>
                <w:ilvl w:val="1"/>
                <w:numId w:val="118"/>
              </w:numPr>
              <w:ind w:left="447" w:hanging="283"/>
              <w:jc w:val="both"/>
              <w:rPr>
                <w:sz w:val="20"/>
                <w:szCs w:val="20"/>
              </w:rPr>
            </w:pPr>
            <w:r w:rsidRPr="00B26C67">
              <w:rPr>
                <w:sz w:val="20"/>
                <w:szCs w:val="20"/>
              </w:rPr>
              <w:t>caso, numa determinada jornada, sejam preenchidos todos os horários da grelha, os excedentes são transmitidos em horário sobreposto, às 16h00, não se considerando como horário obrigatório de grelha as 11h45, face às indicações da alínea seguinte;</w:t>
            </w:r>
          </w:p>
          <w:p w:rsidR="00134850" w:rsidRDefault="00134850" w:rsidP="00134850">
            <w:pPr>
              <w:pStyle w:val="Default"/>
              <w:numPr>
                <w:ilvl w:val="1"/>
                <w:numId w:val="118"/>
              </w:numPr>
              <w:ind w:left="447" w:hanging="283"/>
              <w:jc w:val="both"/>
              <w:rPr>
                <w:sz w:val="20"/>
                <w:szCs w:val="20"/>
              </w:rPr>
            </w:pPr>
            <w:r w:rsidRPr="00B26C67">
              <w:rPr>
                <w:sz w:val="20"/>
                <w:szCs w:val="20"/>
              </w:rPr>
              <w:t>cada clube apenas pode disputar dois jogos por época desportiva no horário da manhã, exceto em situações em que haja acordo entre todas as partes envolvidas;</w:t>
            </w:r>
          </w:p>
          <w:p w:rsidR="00134850" w:rsidRPr="00C305B2" w:rsidRDefault="00134850" w:rsidP="00134850">
            <w:pPr>
              <w:pStyle w:val="Default"/>
              <w:numPr>
                <w:ilvl w:val="1"/>
                <w:numId w:val="118"/>
              </w:numPr>
              <w:ind w:left="447" w:hanging="283"/>
              <w:jc w:val="both"/>
              <w:rPr>
                <w:sz w:val="20"/>
                <w:szCs w:val="20"/>
              </w:rPr>
            </w:pPr>
            <w:r w:rsidRPr="00C305B2">
              <w:rPr>
                <w:sz w:val="20"/>
                <w:szCs w:val="20"/>
              </w:rPr>
              <w:t>cada clube apenas pode disputar três jogos na qualidade de visitado e três jogos na qualidade de visitante à segunda-feira e à sexta-feira, não podendo disputar mais do que três jogos em cada um dos dias, salvo imposição regulamentar.</w:t>
            </w:r>
          </w:p>
        </w:tc>
        <w:tc>
          <w:tcPr>
            <w:tcW w:w="7654" w:type="dxa"/>
          </w:tcPr>
          <w:p w:rsidR="00134850" w:rsidRPr="00746661" w:rsidRDefault="00134850" w:rsidP="00134850">
            <w:pPr>
              <w:autoSpaceDE w:val="0"/>
              <w:autoSpaceDN w:val="0"/>
              <w:adjustRightInd w:val="0"/>
              <w:jc w:val="center"/>
              <w:rPr>
                <w:rFonts w:cs="Calibri"/>
                <w:szCs w:val="20"/>
              </w:rPr>
            </w:pPr>
            <w:r w:rsidRPr="00746661">
              <w:rPr>
                <w:rFonts w:cs="Calibri"/>
                <w:szCs w:val="20"/>
              </w:rPr>
              <w:lastRenderedPageBreak/>
              <w:t>Artigo 89.º-A</w:t>
            </w:r>
          </w:p>
          <w:p w:rsidR="00134850" w:rsidRPr="00746661" w:rsidRDefault="00134850" w:rsidP="00134850">
            <w:pPr>
              <w:autoSpaceDE w:val="0"/>
              <w:autoSpaceDN w:val="0"/>
              <w:adjustRightInd w:val="0"/>
              <w:jc w:val="center"/>
              <w:rPr>
                <w:rFonts w:cs="Calibri"/>
                <w:b/>
                <w:szCs w:val="20"/>
              </w:rPr>
            </w:pPr>
            <w:r w:rsidRPr="00746661">
              <w:rPr>
                <w:b/>
                <w:bCs/>
                <w:szCs w:val="20"/>
              </w:rPr>
              <w:t>Número e horário das transmissões televisivas – Liga NOS</w:t>
            </w:r>
          </w:p>
          <w:p w:rsidR="00134850" w:rsidRPr="00746661" w:rsidRDefault="00134850" w:rsidP="00134850">
            <w:pPr>
              <w:pStyle w:val="ListParagraph"/>
              <w:numPr>
                <w:ilvl w:val="0"/>
                <w:numId w:val="87"/>
              </w:numPr>
              <w:autoSpaceDE w:val="0"/>
              <w:autoSpaceDN w:val="0"/>
              <w:spacing w:line="240" w:lineRule="auto"/>
              <w:rPr>
                <w:rFonts w:ascii="Century Gothic" w:hAnsi="Century Gothic" w:cs="Century Gothic"/>
                <w:b/>
                <w:sz w:val="20"/>
              </w:rPr>
            </w:pPr>
            <w:r w:rsidRPr="00746661">
              <w:rPr>
                <w:rFonts w:ascii="Century Gothic" w:hAnsi="Century Gothic" w:cs="Century Gothic"/>
                <w:color w:val="000000"/>
                <w:sz w:val="20"/>
              </w:rPr>
              <w:t xml:space="preserve">Não podem ser marcados dois jogos da Liga NOS com transmissão </w:t>
            </w:r>
            <w:r w:rsidRPr="00746661">
              <w:rPr>
                <w:rFonts w:ascii="Century Gothic" w:hAnsi="Century Gothic" w:cs="Century Gothic"/>
                <w:color w:val="000000"/>
                <w:sz w:val="20"/>
              </w:rPr>
              <w:lastRenderedPageBreak/>
              <w:t xml:space="preserve">televisiva no mesmo horário referido no número seguinte, salvo nos casos previstos na alínea b) do n.º </w:t>
            </w:r>
            <w:r w:rsidRPr="00746661">
              <w:rPr>
                <w:rFonts w:ascii="Century Gothic" w:hAnsi="Century Gothic" w:cs="Century Gothic"/>
                <w:b/>
                <w:sz w:val="20"/>
              </w:rPr>
              <w:t>4.</w:t>
            </w:r>
          </w:p>
          <w:p w:rsidR="00134850" w:rsidRDefault="00134850" w:rsidP="00134850">
            <w:pPr>
              <w:pStyle w:val="ListParagraph"/>
              <w:numPr>
                <w:ilvl w:val="0"/>
                <w:numId w:val="87"/>
              </w:numPr>
              <w:autoSpaceDE w:val="0"/>
              <w:autoSpaceDN w:val="0"/>
              <w:spacing w:line="240" w:lineRule="auto"/>
              <w:rPr>
                <w:rFonts w:ascii="Century Gothic" w:hAnsi="Century Gothic" w:cs="Century Gothic"/>
                <w:sz w:val="20"/>
              </w:rPr>
            </w:pPr>
            <w:r w:rsidRPr="00746661">
              <w:rPr>
                <w:rFonts w:ascii="Century Gothic" w:hAnsi="Century Gothic" w:cs="Century Gothic"/>
                <w:sz w:val="20"/>
              </w:rPr>
              <w:t>[…]</w:t>
            </w:r>
          </w:p>
          <w:p w:rsidR="00134850" w:rsidRDefault="00134850" w:rsidP="00134850">
            <w:pPr>
              <w:autoSpaceDE w:val="0"/>
              <w:autoSpaceDN w:val="0"/>
              <w:rPr>
                <w:rFonts w:cs="Century Gothic"/>
              </w:rPr>
            </w:pPr>
          </w:p>
          <w:p w:rsidR="00134850" w:rsidRPr="00746661" w:rsidRDefault="00134850" w:rsidP="00134850">
            <w:pPr>
              <w:pStyle w:val="ListParagraph"/>
              <w:autoSpaceDE w:val="0"/>
              <w:autoSpaceDN w:val="0"/>
              <w:spacing w:line="240" w:lineRule="auto"/>
              <w:ind w:left="357"/>
              <w:rPr>
                <w:rFonts w:ascii="Century Gothic" w:hAnsi="Century Gothic" w:cs="Century Gothic"/>
                <w:sz w:val="20"/>
              </w:rPr>
            </w:pPr>
          </w:p>
          <w:p w:rsidR="00134850" w:rsidRPr="00746661" w:rsidRDefault="00134850" w:rsidP="00134850">
            <w:pPr>
              <w:pStyle w:val="ListParagraph"/>
              <w:autoSpaceDE w:val="0"/>
              <w:autoSpaceDN w:val="0"/>
              <w:spacing w:line="240" w:lineRule="auto"/>
              <w:ind w:left="357"/>
              <w:rPr>
                <w:rFonts w:ascii="Century Gothic" w:hAnsi="Century Gothic" w:cs="Century Gothic"/>
                <w:sz w:val="20"/>
              </w:rPr>
            </w:pPr>
          </w:p>
          <w:p w:rsidR="00134850" w:rsidRPr="00746661" w:rsidRDefault="00134850" w:rsidP="00134850">
            <w:pPr>
              <w:pStyle w:val="ListParagraph"/>
              <w:autoSpaceDE w:val="0"/>
              <w:autoSpaceDN w:val="0"/>
              <w:spacing w:line="240" w:lineRule="auto"/>
              <w:ind w:left="357"/>
              <w:rPr>
                <w:rFonts w:ascii="Century Gothic" w:hAnsi="Century Gothic" w:cs="Century Gothic"/>
                <w:sz w:val="20"/>
              </w:rPr>
            </w:pPr>
          </w:p>
          <w:p w:rsidR="00134850" w:rsidRPr="00746661" w:rsidRDefault="00134850" w:rsidP="00134850">
            <w:pPr>
              <w:pStyle w:val="ListParagraph"/>
              <w:numPr>
                <w:ilvl w:val="0"/>
                <w:numId w:val="87"/>
              </w:numPr>
              <w:autoSpaceDE w:val="0"/>
              <w:autoSpaceDN w:val="0"/>
              <w:spacing w:line="240" w:lineRule="auto"/>
              <w:rPr>
                <w:rFonts w:ascii="Century Gothic" w:hAnsi="Century Gothic" w:cs="Century Gothic"/>
                <w:sz w:val="20"/>
              </w:rPr>
            </w:pPr>
            <w:r w:rsidRPr="00746661">
              <w:rPr>
                <w:rFonts w:ascii="Century Gothic" w:hAnsi="Century Gothic" w:cs="Century Gothic"/>
                <w:sz w:val="20"/>
              </w:rPr>
              <w:t>[…]</w:t>
            </w:r>
          </w:p>
          <w:p w:rsidR="00134850" w:rsidRPr="00746661" w:rsidRDefault="00134850" w:rsidP="00134850">
            <w:pPr>
              <w:pStyle w:val="ListParagraph"/>
              <w:autoSpaceDE w:val="0"/>
              <w:autoSpaceDN w:val="0"/>
              <w:spacing w:line="240" w:lineRule="auto"/>
              <w:ind w:left="357"/>
              <w:rPr>
                <w:rFonts w:ascii="Century Gothic" w:hAnsi="Century Gothic" w:cs="Century Gothic"/>
                <w:sz w:val="20"/>
              </w:rPr>
            </w:pPr>
          </w:p>
          <w:p w:rsidR="00134850" w:rsidRPr="00746661" w:rsidRDefault="00134850" w:rsidP="00134850">
            <w:pPr>
              <w:pStyle w:val="ListParagraph"/>
              <w:autoSpaceDE w:val="0"/>
              <w:autoSpaceDN w:val="0"/>
              <w:spacing w:line="240" w:lineRule="auto"/>
              <w:ind w:left="357"/>
              <w:rPr>
                <w:rFonts w:ascii="Century Gothic" w:hAnsi="Century Gothic" w:cs="Century Gothic"/>
                <w:sz w:val="20"/>
              </w:rPr>
            </w:pPr>
          </w:p>
          <w:p w:rsidR="00134850" w:rsidRPr="00746661" w:rsidRDefault="00134850" w:rsidP="00134850">
            <w:pPr>
              <w:pStyle w:val="ListParagraph"/>
              <w:numPr>
                <w:ilvl w:val="0"/>
                <w:numId w:val="87"/>
              </w:numPr>
              <w:autoSpaceDE w:val="0"/>
              <w:autoSpaceDN w:val="0"/>
              <w:spacing w:line="240" w:lineRule="auto"/>
              <w:rPr>
                <w:rFonts w:ascii="Century Gothic" w:hAnsi="Century Gothic" w:cs="Century Gothic"/>
                <w:sz w:val="20"/>
              </w:rPr>
            </w:pPr>
            <w:r w:rsidRPr="00746661">
              <w:rPr>
                <w:rFonts w:ascii="Century Gothic" w:hAnsi="Century Gothic" w:cs="Century Gothic"/>
                <w:sz w:val="20"/>
              </w:rPr>
              <w:t>[…]</w:t>
            </w:r>
          </w:p>
          <w:p w:rsidR="00134850" w:rsidRPr="00746661" w:rsidRDefault="00134850" w:rsidP="00134850">
            <w:pPr>
              <w:autoSpaceDE w:val="0"/>
              <w:autoSpaceDN w:val="0"/>
              <w:rPr>
                <w:rFonts w:cs="Century Gothic"/>
                <w:szCs w:val="20"/>
              </w:rPr>
            </w:pPr>
          </w:p>
          <w:p w:rsidR="00134850" w:rsidRDefault="00134850" w:rsidP="00134850">
            <w:pPr>
              <w:pStyle w:val="ListParagraph"/>
              <w:numPr>
                <w:ilvl w:val="1"/>
                <w:numId w:val="87"/>
              </w:numPr>
              <w:autoSpaceDE w:val="0"/>
              <w:autoSpaceDN w:val="0"/>
              <w:spacing w:line="240" w:lineRule="auto"/>
              <w:rPr>
                <w:rFonts w:ascii="Century Gothic" w:hAnsi="Century Gothic" w:cs="Century Gothic"/>
                <w:sz w:val="20"/>
              </w:rPr>
            </w:pPr>
            <w:r w:rsidRPr="00746661">
              <w:rPr>
                <w:rFonts w:ascii="Century Gothic" w:hAnsi="Century Gothic" w:cs="Century Gothic"/>
                <w:sz w:val="20"/>
              </w:rPr>
              <w:t>[…]</w:t>
            </w:r>
          </w:p>
          <w:p w:rsidR="00134850" w:rsidRDefault="00134850" w:rsidP="00134850">
            <w:pPr>
              <w:pStyle w:val="ListParagraph"/>
              <w:autoSpaceDE w:val="0"/>
              <w:autoSpaceDN w:val="0"/>
              <w:spacing w:line="240" w:lineRule="auto"/>
              <w:ind w:left="714"/>
              <w:rPr>
                <w:rFonts w:ascii="Century Gothic" w:hAnsi="Century Gothic" w:cs="Century Gothic"/>
                <w:sz w:val="20"/>
              </w:rPr>
            </w:pPr>
          </w:p>
          <w:p w:rsidR="00134850" w:rsidRDefault="00134850" w:rsidP="00134850">
            <w:pPr>
              <w:pStyle w:val="ListParagraph"/>
              <w:autoSpaceDE w:val="0"/>
              <w:autoSpaceDN w:val="0"/>
              <w:spacing w:line="240" w:lineRule="auto"/>
              <w:ind w:left="714"/>
              <w:rPr>
                <w:rFonts w:ascii="Century Gothic" w:hAnsi="Century Gothic" w:cs="Century Gothic"/>
                <w:sz w:val="20"/>
              </w:rPr>
            </w:pPr>
          </w:p>
          <w:p w:rsidR="00134850" w:rsidRPr="008E275E" w:rsidRDefault="00134850" w:rsidP="00134850">
            <w:pPr>
              <w:autoSpaceDE w:val="0"/>
              <w:autoSpaceDN w:val="0"/>
              <w:rPr>
                <w:rFonts w:cs="Century Gothic"/>
              </w:rPr>
            </w:pPr>
          </w:p>
          <w:p w:rsidR="00134850" w:rsidRPr="00955631" w:rsidRDefault="00134850" w:rsidP="00134850">
            <w:pPr>
              <w:pStyle w:val="ListParagraph"/>
              <w:numPr>
                <w:ilvl w:val="1"/>
                <w:numId w:val="87"/>
              </w:numPr>
              <w:autoSpaceDE w:val="0"/>
              <w:autoSpaceDN w:val="0"/>
              <w:spacing w:line="240" w:lineRule="auto"/>
              <w:rPr>
                <w:rFonts w:ascii="Century Gothic" w:hAnsi="Century Gothic" w:cs="Century Gothic"/>
                <w:b/>
                <w:sz w:val="20"/>
              </w:rPr>
            </w:pPr>
            <w:r w:rsidRPr="00955631">
              <w:rPr>
                <w:rFonts w:ascii="Century Gothic" w:hAnsi="Century Gothic" w:cs="Century Gothic"/>
                <w:b/>
                <w:color w:val="000000"/>
                <w:sz w:val="20"/>
              </w:rPr>
              <w:t xml:space="preserve">[NOVO] caso, numa determinada jornada em dia de semana, sejam preenchidos todos os horários da grelha, os excedentes são transmitidos em horário sobreposto às 19h00 e às 21h00; </w:t>
            </w:r>
          </w:p>
          <w:p w:rsidR="00134850" w:rsidRPr="008E275E" w:rsidRDefault="00134850" w:rsidP="00134850">
            <w:pPr>
              <w:pStyle w:val="ListParagraph"/>
              <w:numPr>
                <w:ilvl w:val="1"/>
                <w:numId w:val="87"/>
              </w:numPr>
              <w:autoSpaceDE w:val="0"/>
              <w:autoSpaceDN w:val="0"/>
              <w:spacing w:line="240" w:lineRule="auto"/>
              <w:rPr>
                <w:rFonts w:ascii="Century Gothic" w:hAnsi="Century Gothic" w:cs="Century Gothic"/>
                <w:b/>
                <w:sz w:val="20"/>
              </w:rPr>
            </w:pPr>
            <w:r w:rsidRPr="008E275E">
              <w:rPr>
                <w:rFonts w:ascii="Century Gothic" w:hAnsi="Century Gothic" w:cs="Century Gothic"/>
                <w:b/>
                <w:sz w:val="20"/>
              </w:rPr>
              <w:t>[anterior alínea b)]</w:t>
            </w:r>
          </w:p>
          <w:p w:rsidR="00134850" w:rsidRPr="00746661" w:rsidRDefault="00134850" w:rsidP="00134850">
            <w:pPr>
              <w:pStyle w:val="ListParagraph"/>
              <w:autoSpaceDE w:val="0"/>
              <w:autoSpaceDN w:val="0"/>
              <w:spacing w:line="240" w:lineRule="auto"/>
              <w:ind w:left="714"/>
              <w:rPr>
                <w:rFonts w:ascii="Century Gothic" w:hAnsi="Century Gothic" w:cs="Century Gothic"/>
                <w:sz w:val="20"/>
              </w:rPr>
            </w:pPr>
          </w:p>
          <w:p w:rsidR="00134850" w:rsidRPr="00746661" w:rsidRDefault="00134850" w:rsidP="00134850">
            <w:pPr>
              <w:pStyle w:val="ListParagraph"/>
              <w:autoSpaceDE w:val="0"/>
              <w:autoSpaceDN w:val="0"/>
              <w:spacing w:line="240" w:lineRule="auto"/>
              <w:ind w:left="714"/>
              <w:rPr>
                <w:rFonts w:ascii="Century Gothic" w:hAnsi="Century Gothic" w:cs="Century Gothic"/>
                <w:sz w:val="20"/>
              </w:rPr>
            </w:pPr>
          </w:p>
          <w:p w:rsidR="00134850" w:rsidRPr="00746661" w:rsidRDefault="00134850" w:rsidP="00134850">
            <w:pPr>
              <w:pStyle w:val="ListParagraph"/>
              <w:autoSpaceDE w:val="0"/>
              <w:autoSpaceDN w:val="0"/>
              <w:spacing w:line="240" w:lineRule="auto"/>
              <w:ind w:left="714"/>
              <w:rPr>
                <w:rFonts w:ascii="Century Gothic" w:hAnsi="Century Gothic" w:cs="Century Gothic"/>
                <w:sz w:val="20"/>
              </w:rPr>
            </w:pPr>
          </w:p>
          <w:p w:rsidR="00134850" w:rsidRPr="008E275E" w:rsidRDefault="00134850" w:rsidP="00134850">
            <w:pPr>
              <w:pStyle w:val="ListParagraph"/>
              <w:numPr>
                <w:ilvl w:val="1"/>
                <w:numId w:val="87"/>
              </w:numPr>
              <w:autoSpaceDE w:val="0"/>
              <w:autoSpaceDN w:val="0"/>
              <w:spacing w:line="240" w:lineRule="auto"/>
              <w:rPr>
                <w:rFonts w:ascii="Century Gothic" w:hAnsi="Century Gothic" w:cs="Century Gothic"/>
                <w:b/>
                <w:sz w:val="20"/>
              </w:rPr>
            </w:pPr>
            <w:r w:rsidRPr="008E275E">
              <w:rPr>
                <w:rFonts w:ascii="Century Gothic" w:hAnsi="Century Gothic"/>
                <w:b/>
                <w:sz w:val="20"/>
              </w:rPr>
              <w:t>[anterior alínea c)]</w:t>
            </w:r>
          </w:p>
        </w:tc>
      </w:tr>
      <w:tr w:rsidR="002C3136" w:rsidRPr="00B26C67" w:rsidTr="001C2144">
        <w:trPr>
          <w:jc w:val="center"/>
        </w:trPr>
        <w:tc>
          <w:tcPr>
            <w:tcW w:w="7655" w:type="dxa"/>
          </w:tcPr>
          <w:p w:rsidR="002C3136" w:rsidRPr="00B26C67" w:rsidRDefault="002C3136" w:rsidP="00134850">
            <w:pPr>
              <w:autoSpaceDE w:val="0"/>
              <w:autoSpaceDN w:val="0"/>
              <w:adjustRightInd w:val="0"/>
              <w:jc w:val="center"/>
              <w:rPr>
                <w:rFonts w:cs="Calibri"/>
                <w:szCs w:val="20"/>
              </w:rPr>
            </w:pPr>
          </w:p>
        </w:tc>
        <w:tc>
          <w:tcPr>
            <w:tcW w:w="7654" w:type="dxa"/>
          </w:tcPr>
          <w:p w:rsidR="002C3136" w:rsidRPr="002C3136" w:rsidRDefault="002C3136" w:rsidP="00134850">
            <w:pPr>
              <w:autoSpaceDE w:val="0"/>
              <w:autoSpaceDN w:val="0"/>
              <w:adjustRightInd w:val="0"/>
              <w:jc w:val="center"/>
              <w:rPr>
                <w:szCs w:val="20"/>
              </w:rPr>
            </w:pPr>
            <w:r w:rsidRPr="002C3136">
              <w:rPr>
                <w:szCs w:val="20"/>
              </w:rPr>
              <w:t>Artigo 89.º-B</w:t>
            </w:r>
          </w:p>
          <w:p w:rsidR="002C3136" w:rsidRPr="002C3136" w:rsidRDefault="002C3136" w:rsidP="00134850">
            <w:pPr>
              <w:autoSpaceDE w:val="0"/>
              <w:autoSpaceDN w:val="0"/>
              <w:adjustRightInd w:val="0"/>
              <w:jc w:val="center"/>
              <w:rPr>
                <w:b/>
                <w:szCs w:val="20"/>
              </w:rPr>
            </w:pPr>
            <w:r w:rsidRPr="002C3136">
              <w:rPr>
                <w:b/>
                <w:szCs w:val="20"/>
              </w:rPr>
              <w:t xml:space="preserve">Número e horário das transmissões televisivas – LEDMAN </w:t>
            </w:r>
            <w:proofErr w:type="spellStart"/>
            <w:r w:rsidRPr="002C3136">
              <w:rPr>
                <w:b/>
                <w:szCs w:val="20"/>
              </w:rPr>
              <w:t>LigaPro</w:t>
            </w:r>
            <w:proofErr w:type="spellEnd"/>
          </w:p>
          <w:p w:rsidR="002C3136" w:rsidRPr="002C3136" w:rsidRDefault="002C3136" w:rsidP="002C3136">
            <w:pPr>
              <w:pStyle w:val="ListParagraph"/>
              <w:numPr>
                <w:ilvl w:val="6"/>
                <w:numId w:val="170"/>
              </w:numPr>
              <w:autoSpaceDE w:val="0"/>
              <w:autoSpaceDN w:val="0"/>
              <w:spacing w:line="240" w:lineRule="auto"/>
              <w:ind w:left="312" w:hanging="312"/>
              <w:rPr>
                <w:rFonts w:ascii="Century Gothic" w:hAnsi="Century Gothic"/>
                <w:sz w:val="20"/>
              </w:rPr>
            </w:pPr>
            <w:r w:rsidRPr="002C3136">
              <w:rPr>
                <w:rFonts w:ascii="Century Gothic" w:hAnsi="Century Gothic"/>
                <w:sz w:val="20"/>
              </w:rPr>
              <w:t xml:space="preserve">Sem prejuízo do disposto no número seguinte, os dias e horários das transmissões televisivas na LEDMAN </w:t>
            </w:r>
            <w:proofErr w:type="spellStart"/>
            <w:r w:rsidRPr="002C3136">
              <w:rPr>
                <w:rFonts w:ascii="Century Gothic" w:hAnsi="Century Gothic"/>
                <w:sz w:val="20"/>
              </w:rPr>
              <w:t>LigaPro</w:t>
            </w:r>
            <w:proofErr w:type="spellEnd"/>
            <w:r w:rsidRPr="002C3136">
              <w:rPr>
                <w:rFonts w:ascii="Century Gothic" w:hAnsi="Century Gothic"/>
                <w:sz w:val="20"/>
              </w:rPr>
              <w:t xml:space="preserve"> são os seguintes: Dia útil e dia útil feriado Sábado e domingo Entre as 15h00 e as 21h00 </w:t>
            </w:r>
            <w:r w:rsidRPr="002C3136">
              <w:rPr>
                <w:rFonts w:ascii="Century Gothic" w:hAnsi="Century Gothic"/>
                <w:sz w:val="20"/>
              </w:rPr>
              <w:t>11h15 Entre as 15h00 e as 18h00.</w:t>
            </w:r>
          </w:p>
          <w:p w:rsidR="002C3136" w:rsidRPr="002C3136" w:rsidRDefault="002C3136" w:rsidP="002C3136">
            <w:pPr>
              <w:pStyle w:val="ListParagraph"/>
              <w:numPr>
                <w:ilvl w:val="0"/>
                <w:numId w:val="170"/>
              </w:numPr>
              <w:autoSpaceDE w:val="0"/>
              <w:autoSpaceDN w:val="0"/>
              <w:spacing w:line="240" w:lineRule="auto"/>
              <w:ind w:left="312" w:hanging="312"/>
              <w:rPr>
                <w:rFonts w:ascii="Century Gothic" w:hAnsi="Century Gothic" w:cs="Calibri"/>
                <w:sz w:val="20"/>
              </w:rPr>
            </w:pPr>
            <w:r w:rsidRPr="002C3136">
              <w:rPr>
                <w:rFonts w:ascii="Century Gothic" w:hAnsi="Century Gothic"/>
                <w:sz w:val="20"/>
              </w:rPr>
              <w:t>Quando haja jogo das competições da UEFA, os jogos têm início 2h15m antes do início do primeiro jogo dessas competições, de forma a assegurar que terminam meia hora antes do início desses jogos.</w:t>
            </w:r>
          </w:p>
          <w:p w:rsidR="002C3136" w:rsidRPr="002C3136" w:rsidRDefault="002C3136" w:rsidP="002C3136">
            <w:pPr>
              <w:pStyle w:val="ListParagraph"/>
              <w:numPr>
                <w:ilvl w:val="0"/>
                <w:numId w:val="170"/>
              </w:numPr>
              <w:autoSpaceDE w:val="0"/>
              <w:autoSpaceDN w:val="0"/>
              <w:spacing w:line="240" w:lineRule="auto"/>
              <w:ind w:left="312" w:hanging="312"/>
              <w:rPr>
                <w:rFonts w:ascii="Century Gothic" w:hAnsi="Century Gothic" w:cs="Calibri"/>
                <w:sz w:val="20"/>
              </w:rPr>
            </w:pPr>
            <w:r>
              <w:rPr>
                <w:rFonts w:ascii="Century Gothic" w:hAnsi="Century Gothic"/>
                <w:sz w:val="20"/>
              </w:rPr>
              <w:t>[NOVO] As grelhas de horário previstas nos números anteriores são preenchidas de acordo com o disposto no artigo 44.º e o seguinte critério:</w:t>
            </w:r>
          </w:p>
          <w:p w:rsidR="002C3136" w:rsidRPr="002C3136" w:rsidRDefault="002C3136" w:rsidP="002C3136">
            <w:pPr>
              <w:pStyle w:val="ListParagraph"/>
              <w:numPr>
                <w:ilvl w:val="1"/>
                <w:numId w:val="170"/>
              </w:numPr>
              <w:autoSpaceDE w:val="0"/>
              <w:autoSpaceDN w:val="0"/>
              <w:spacing w:line="240" w:lineRule="auto"/>
              <w:ind w:left="596" w:hanging="284"/>
              <w:rPr>
                <w:rFonts w:ascii="Century Gothic" w:hAnsi="Century Gothic" w:cs="Calibri"/>
                <w:sz w:val="20"/>
              </w:rPr>
            </w:pPr>
            <w:r>
              <w:rPr>
                <w:rFonts w:ascii="Century Gothic" w:hAnsi="Century Gothic" w:cs="Calibri"/>
                <w:sz w:val="20"/>
              </w:rPr>
              <w:t>Cada clube tem direito a transmissão televisiva de quatro jogos na qualidade de visitado e quatro jogos na qualidade de visitante, salvo imposição regulamentar.</w:t>
            </w:r>
            <w:bookmarkStart w:id="0" w:name="_GoBack"/>
            <w:bookmarkEnd w:id="0"/>
          </w:p>
        </w:tc>
      </w:tr>
      <w:tr w:rsidR="00134850" w:rsidRPr="00B26C67" w:rsidTr="001C2144">
        <w:trPr>
          <w:jc w:val="center"/>
        </w:trPr>
        <w:tc>
          <w:tcPr>
            <w:tcW w:w="7655" w:type="dxa"/>
          </w:tcPr>
          <w:p w:rsidR="00134850" w:rsidRDefault="00134850" w:rsidP="00134850">
            <w:pPr>
              <w:pStyle w:val="Default"/>
              <w:jc w:val="center"/>
              <w:rPr>
                <w:sz w:val="20"/>
                <w:szCs w:val="20"/>
              </w:rPr>
            </w:pPr>
            <w:r>
              <w:rPr>
                <w:sz w:val="20"/>
                <w:szCs w:val="20"/>
              </w:rPr>
              <w:t>Artigo 91.º</w:t>
            </w:r>
          </w:p>
          <w:p w:rsidR="00134850" w:rsidRDefault="00134850" w:rsidP="00134850">
            <w:pPr>
              <w:pStyle w:val="Default"/>
              <w:jc w:val="center"/>
              <w:rPr>
                <w:sz w:val="20"/>
                <w:szCs w:val="20"/>
              </w:rPr>
            </w:pPr>
            <w:r>
              <w:rPr>
                <w:b/>
                <w:bCs/>
                <w:i/>
                <w:iCs/>
                <w:sz w:val="20"/>
                <w:szCs w:val="20"/>
              </w:rPr>
              <w:t xml:space="preserve">Flash </w:t>
            </w:r>
            <w:proofErr w:type="spellStart"/>
            <w:r>
              <w:rPr>
                <w:b/>
                <w:bCs/>
                <w:i/>
                <w:iCs/>
                <w:sz w:val="20"/>
                <w:szCs w:val="20"/>
              </w:rPr>
              <w:t>interview</w:t>
            </w:r>
            <w:proofErr w:type="spellEnd"/>
          </w:p>
          <w:p w:rsidR="00134850" w:rsidRDefault="00134850" w:rsidP="00134850">
            <w:pPr>
              <w:pStyle w:val="Default"/>
              <w:numPr>
                <w:ilvl w:val="0"/>
                <w:numId w:val="88"/>
              </w:numPr>
              <w:jc w:val="both"/>
              <w:rPr>
                <w:sz w:val="20"/>
                <w:szCs w:val="20"/>
              </w:rPr>
            </w:pPr>
            <w:r>
              <w:rPr>
                <w:sz w:val="20"/>
                <w:szCs w:val="20"/>
              </w:rPr>
              <w:lastRenderedPageBreak/>
              <w:t xml:space="preserve">No final de cada jogo transmitido em direto, será realizada uma entrevista, denominada </w:t>
            </w:r>
            <w:r>
              <w:rPr>
                <w:i/>
                <w:iCs/>
                <w:sz w:val="20"/>
                <w:szCs w:val="20"/>
              </w:rPr>
              <w:t xml:space="preserve">flash </w:t>
            </w:r>
            <w:proofErr w:type="spellStart"/>
            <w:r>
              <w:rPr>
                <w:i/>
                <w:iCs/>
                <w:sz w:val="20"/>
                <w:szCs w:val="20"/>
              </w:rPr>
              <w:t>interview</w:t>
            </w:r>
            <w:proofErr w:type="spellEnd"/>
            <w:r>
              <w:rPr>
                <w:sz w:val="20"/>
                <w:szCs w:val="20"/>
              </w:rPr>
              <w:t>, realizada pelo operador televisivo titular do direito de transmissão do jogo, que é obrigatória e fica sujeita aos seguintes termos e condições:</w:t>
            </w:r>
          </w:p>
          <w:p w:rsidR="00134850" w:rsidRDefault="00134850" w:rsidP="00134850">
            <w:pPr>
              <w:pStyle w:val="Default"/>
              <w:ind w:left="357"/>
              <w:jc w:val="both"/>
              <w:rPr>
                <w:sz w:val="20"/>
                <w:szCs w:val="20"/>
              </w:rPr>
            </w:pPr>
            <w:r>
              <w:rPr>
                <w:sz w:val="20"/>
                <w:szCs w:val="20"/>
              </w:rPr>
              <w:t>[…]</w:t>
            </w:r>
          </w:p>
          <w:p w:rsidR="00134850" w:rsidRPr="008E275E" w:rsidRDefault="00134850" w:rsidP="00134850">
            <w:pPr>
              <w:pStyle w:val="Default"/>
              <w:numPr>
                <w:ilvl w:val="1"/>
                <w:numId w:val="167"/>
              </w:numPr>
              <w:jc w:val="both"/>
              <w:rPr>
                <w:sz w:val="20"/>
                <w:szCs w:val="20"/>
              </w:rPr>
            </w:pPr>
            <w:r w:rsidRPr="00CE077D">
              <w:rPr>
                <w:sz w:val="20"/>
                <w:szCs w:val="20"/>
              </w:rPr>
              <w:t xml:space="preserve">o repórter de campo do operador televisivo indica aos delegados da Liga, com a antecedência mínima de 15 minutos antes do final do jogo, o nome de três jogadores, para que um deles participe na </w:t>
            </w:r>
            <w:r>
              <w:rPr>
                <w:i/>
                <w:iCs/>
                <w:sz w:val="20"/>
                <w:szCs w:val="20"/>
              </w:rPr>
              <w:t xml:space="preserve">flash </w:t>
            </w:r>
            <w:proofErr w:type="spellStart"/>
            <w:r>
              <w:rPr>
                <w:i/>
                <w:iCs/>
                <w:sz w:val="20"/>
                <w:szCs w:val="20"/>
              </w:rPr>
              <w:t>interview</w:t>
            </w:r>
            <w:proofErr w:type="spellEnd"/>
            <w:r w:rsidRPr="00CE077D">
              <w:rPr>
                <w:iCs/>
                <w:sz w:val="20"/>
                <w:szCs w:val="20"/>
              </w:rPr>
              <w:t>;</w:t>
            </w:r>
          </w:p>
          <w:p w:rsidR="00134850" w:rsidRDefault="00134850" w:rsidP="00134850">
            <w:pPr>
              <w:pStyle w:val="Default"/>
              <w:ind w:left="357"/>
              <w:jc w:val="both"/>
              <w:rPr>
                <w:sz w:val="20"/>
                <w:szCs w:val="20"/>
              </w:rPr>
            </w:pPr>
            <w:r>
              <w:rPr>
                <w:sz w:val="20"/>
                <w:szCs w:val="20"/>
              </w:rPr>
              <w:t>[…]</w:t>
            </w:r>
          </w:p>
          <w:p w:rsidR="00134850" w:rsidRPr="00CE7F9C" w:rsidRDefault="00134850" w:rsidP="00134850">
            <w:pPr>
              <w:pStyle w:val="Default"/>
              <w:jc w:val="both"/>
              <w:rPr>
                <w:sz w:val="20"/>
                <w:szCs w:val="20"/>
              </w:rPr>
            </w:pPr>
            <w:r>
              <w:rPr>
                <w:sz w:val="20"/>
                <w:szCs w:val="20"/>
              </w:rPr>
              <w:t>[…]</w:t>
            </w:r>
          </w:p>
        </w:tc>
        <w:tc>
          <w:tcPr>
            <w:tcW w:w="7654" w:type="dxa"/>
          </w:tcPr>
          <w:p w:rsidR="00134850" w:rsidRDefault="00134850" w:rsidP="00134850">
            <w:pPr>
              <w:pStyle w:val="Default"/>
              <w:jc w:val="center"/>
              <w:rPr>
                <w:sz w:val="20"/>
                <w:szCs w:val="20"/>
              </w:rPr>
            </w:pPr>
            <w:r>
              <w:rPr>
                <w:sz w:val="20"/>
                <w:szCs w:val="20"/>
              </w:rPr>
              <w:lastRenderedPageBreak/>
              <w:t>Artigo 91.º</w:t>
            </w:r>
          </w:p>
          <w:p w:rsidR="00134850" w:rsidRDefault="00134850" w:rsidP="00134850">
            <w:pPr>
              <w:pStyle w:val="Default"/>
              <w:jc w:val="center"/>
              <w:rPr>
                <w:sz w:val="20"/>
                <w:szCs w:val="20"/>
              </w:rPr>
            </w:pPr>
            <w:r>
              <w:rPr>
                <w:b/>
                <w:bCs/>
                <w:i/>
                <w:iCs/>
                <w:sz w:val="20"/>
                <w:szCs w:val="20"/>
              </w:rPr>
              <w:t xml:space="preserve">Flash </w:t>
            </w:r>
            <w:proofErr w:type="spellStart"/>
            <w:r>
              <w:rPr>
                <w:b/>
                <w:bCs/>
                <w:i/>
                <w:iCs/>
                <w:sz w:val="20"/>
                <w:szCs w:val="20"/>
              </w:rPr>
              <w:t>interview</w:t>
            </w:r>
            <w:proofErr w:type="spellEnd"/>
          </w:p>
          <w:p w:rsidR="00134850" w:rsidRDefault="00134850" w:rsidP="00134850">
            <w:pPr>
              <w:pStyle w:val="Default"/>
              <w:numPr>
                <w:ilvl w:val="0"/>
                <w:numId w:val="89"/>
              </w:numPr>
              <w:jc w:val="both"/>
              <w:rPr>
                <w:sz w:val="20"/>
                <w:szCs w:val="20"/>
              </w:rPr>
            </w:pPr>
            <w:r>
              <w:rPr>
                <w:sz w:val="20"/>
                <w:szCs w:val="20"/>
              </w:rPr>
              <w:lastRenderedPageBreak/>
              <w:t xml:space="preserve">No final de cada jogo transmitido em direto, será realizada uma entrevista, denominada </w:t>
            </w:r>
            <w:r>
              <w:rPr>
                <w:i/>
                <w:iCs/>
                <w:sz w:val="20"/>
                <w:szCs w:val="20"/>
              </w:rPr>
              <w:t xml:space="preserve">flash </w:t>
            </w:r>
            <w:proofErr w:type="spellStart"/>
            <w:r>
              <w:rPr>
                <w:i/>
                <w:iCs/>
                <w:sz w:val="20"/>
                <w:szCs w:val="20"/>
              </w:rPr>
              <w:t>interview</w:t>
            </w:r>
            <w:proofErr w:type="spellEnd"/>
            <w:r>
              <w:rPr>
                <w:sz w:val="20"/>
                <w:szCs w:val="20"/>
              </w:rPr>
              <w:t>, realizada pelo operador televisivo titular do direito de transmissão do jogo, que é obrigatória e fica sujeita aos seguintes termos e condições:</w:t>
            </w:r>
          </w:p>
          <w:p w:rsidR="00134850" w:rsidRDefault="00134850" w:rsidP="00134850">
            <w:pPr>
              <w:pStyle w:val="Default"/>
              <w:ind w:left="357"/>
              <w:jc w:val="both"/>
              <w:rPr>
                <w:sz w:val="20"/>
                <w:szCs w:val="20"/>
              </w:rPr>
            </w:pPr>
            <w:r>
              <w:rPr>
                <w:sz w:val="20"/>
                <w:szCs w:val="20"/>
              </w:rPr>
              <w:t>[…]</w:t>
            </w:r>
          </w:p>
          <w:p w:rsidR="00134850" w:rsidRPr="00CE077D" w:rsidRDefault="00134850" w:rsidP="00134850">
            <w:pPr>
              <w:pStyle w:val="Default"/>
              <w:numPr>
                <w:ilvl w:val="1"/>
                <w:numId w:val="166"/>
              </w:numPr>
              <w:jc w:val="both"/>
              <w:rPr>
                <w:sz w:val="20"/>
                <w:szCs w:val="20"/>
              </w:rPr>
            </w:pPr>
            <w:r w:rsidRPr="00CE077D">
              <w:rPr>
                <w:sz w:val="20"/>
                <w:szCs w:val="20"/>
              </w:rPr>
              <w:t xml:space="preserve">o repórter de campo do operador televisivo indica aos delegados da Liga, com a antecedência mínima de 15 </w:t>
            </w:r>
            <w:r w:rsidRPr="00F3648F">
              <w:rPr>
                <w:sz w:val="20"/>
                <w:szCs w:val="20"/>
              </w:rPr>
              <w:t xml:space="preserve">minutos antes do final do jogo, o nome de </w:t>
            </w:r>
            <w:r w:rsidRPr="00F3648F">
              <w:rPr>
                <w:b/>
                <w:sz w:val="20"/>
                <w:szCs w:val="20"/>
              </w:rPr>
              <w:t>quatro</w:t>
            </w:r>
            <w:r w:rsidRPr="00F3648F">
              <w:rPr>
                <w:sz w:val="20"/>
                <w:szCs w:val="20"/>
              </w:rPr>
              <w:t xml:space="preserve"> jogadores, para que um deles pa</w:t>
            </w:r>
            <w:r w:rsidRPr="00CE077D">
              <w:rPr>
                <w:sz w:val="20"/>
                <w:szCs w:val="20"/>
              </w:rPr>
              <w:t xml:space="preserve">rticipe na </w:t>
            </w:r>
            <w:r>
              <w:rPr>
                <w:i/>
                <w:iCs/>
                <w:sz w:val="20"/>
                <w:szCs w:val="20"/>
              </w:rPr>
              <w:t xml:space="preserve">flash </w:t>
            </w:r>
            <w:proofErr w:type="spellStart"/>
            <w:r>
              <w:rPr>
                <w:i/>
                <w:iCs/>
                <w:sz w:val="20"/>
                <w:szCs w:val="20"/>
              </w:rPr>
              <w:t>interview</w:t>
            </w:r>
            <w:proofErr w:type="spellEnd"/>
            <w:r w:rsidRPr="00CE077D">
              <w:rPr>
                <w:iCs/>
                <w:sz w:val="20"/>
                <w:szCs w:val="20"/>
              </w:rPr>
              <w:t>;</w:t>
            </w:r>
          </w:p>
          <w:p w:rsidR="00134850" w:rsidRDefault="00134850" w:rsidP="00134850">
            <w:pPr>
              <w:pStyle w:val="Default"/>
              <w:ind w:left="357"/>
              <w:jc w:val="both"/>
              <w:rPr>
                <w:sz w:val="20"/>
                <w:szCs w:val="20"/>
              </w:rPr>
            </w:pPr>
            <w:r>
              <w:rPr>
                <w:sz w:val="20"/>
                <w:szCs w:val="20"/>
              </w:rPr>
              <w:t>[…]</w:t>
            </w:r>
          </w:p>
          <w:p w:rsidR="00134850" w:rsidRPr="00CE7F9C" w:rsidRDefault="00134850" w:rsidP="00134850">
            <w:pPr>
              <w:pStyle w:val="Default"/>
              <w:jc w:val="both"/>
              <w:rPr>
                <w:sz w:val="20"/>
                <w:szCs w:val="20"/>
              </w:rPr>
            </w:pPr>
            <w:r>
              <w:rPr>
                <w:sz w:val="20"/>
                <w:szCs w:val="20"/>
              </w:rPr>
              <w:t>[…]</w:t>
            </w:r>
          </w:p>
        </w:tc>
      </w:tr>
      <w:tr w:rsidR="00134850" w:rsidRPr="00B26C67" w:rsidTr="001C2144">
        <w:trPr>
          <w:jc w:val="center"/>
        </w:trPr>
        <w:tc>
          <w:tcPr>
            <w:tcW w:w="7655" w:type="dxa"/>
          </w:tcPr>
          <w:p w:rsidR="00134850" w:rsidRPr="00B26C67" w:rsidRDefault="00134850" w:rsidP="00134850">
            <w:pPr>
              <w:autoSpaceDE w:val="0"/>
              <w:autoSpaceDN w:val="0"/>
              <w:adjustRightInd w:val="0"/>
              <w:jc w:val="center"/>
              <w:rPr>
                <w:rFonts w:cs="Century Gothic"/>
                <w:color w:val="000000"/>
                <w:szCs w:val="20"/>
              </w:rPr>
            </w:pPr>
            <w:r w:rsidRPr="00B26C67">
              <w:rPr>
                <w:rFonts w:cs="Century Gothic"/>
                <w:color w:val="000000"/>
                <w:szCs w:val="20"/>
              </w:rPr>
              <w:lastRenderedPageBreak/>
              <w:t>Artigo 100.º</w:t>
            </w:r>
          </w:p>
          <w:p w:rsidR="00134850" w:rsidRPr="00B26C67" w:rsidRDefault="00134850" w:rsidP="00134850">
            <w:pPr>
              <w:autoSpaceDE w:val="0"/>
              <w:autoSpaceDN w:val="0"/>
              <w:adjustRightInd w:val="0"/>
              <w:jc w:val="center"/>
              <w:rPr>
                <w:rFonts w:cs="Century Gothic"/>
                <w:color w:val="000000"/>
                <w:szCs w:val="20"/>
              </w:rPr>
            </w:pPr>
            <w:r w:rsidRPr="00B26C67">
              <w:rPr>
                <w:rFonts w:cs="Century Gothic"/>
                <w:b/>
                <w:bCs/>
                <w:color w:val="000000"/>
                <w:szCs w:val="20"/>
              </w:rPr>
              <w:t>Mapas financeiros dos jogos</w:t>
            </w:r>
          </w:p>
          <w:p w:rsidR="00134850" w:rsidRPr="00B26C67" w:rsidRDefault="00134850" w:rsidP="00134850">
            <w:pPr>
              <w:pStyle w:val="Default"/>
              <w:jc w:val="both"/>
              <w:rPr>
                <w:sz w:val="20"/>
                <w:szCs w:val="20"/>
              </w:rPr>
            </w:pPr>
            <w:r w:rsidRPr="00B26C67">
              <w:rPr>
                <w:sz w:val="20"/>
                <w:szCs w:val="20"/>
              </w:rPr>
              <w:t>Os clubes devem enviar à Liga, no prazo máximo de 15 dias, a informação do movimento financeiro e de espectadores, que deve conter os seguintes elementos:</w:t>
            </w:r>
          </w:p>
          <w:p w:rsidR="00134850" w:rsidRPr="00F97BAC" w:rsidRDefault="00134850" w:rsidP="00134850">
            <w:pPr>
              <w:pStyle w:val="Default"/>
              <w:jc w:val="both"/>
              <w:rPr>
                <w:b/>
                <w:sz w:val="20"/>
                <w:szCs w:val="20"/>
              </w:rPr>
            </w:pPr>
            <w:r>
              <w:rPr>
                <w:sz w:val="20"/>
                <w:szCs w:val="20"/>
              </w:rPr>
              <w:t>[…]</w:t>
            </w:r>
          </w:p>
        </w:tc>
        <w:tc>
          <w:tcPr>
            <w:tcW w:w="7654" w:type="dxa"/>
          </w:tcPr>
          <w:p w:rsidR="00134850" w:rsidRPr="00B26C67" w:rsidRDefault="00134850" w:rsidP="00134850">
            <w:pPr>
              <w:autoSpaceDE w:val="0"/>
              <w:autoSpaceDN w:val="0"/>
              <w:adjustRightInd w:val="0"/>
              <w:jc w:val="center"/>
              <w:rPr>
                <w:rFonts w:cs="Century Gothic"/>
                <w:color w:val="000000"/>
                <w:szCs w:val="20"/>
              </w:rPr>
            </w:pPr>
            <w:r w:rsidRPr="00B26C67">
              <w:rPr>
                <w:rFonts w:cs="Century Gothic"/>
                <w:color w:val="000000"/>
                <w:szCs w:val="20"/>
              </w:rPr>
              <w:t>Artigo 100.º</w:t>
            </w:r>
          </w:p>
          <w:p w:rsidR="00134850" w:rsidRPr="00B26C67" w:rsidRDefault="00134850" w:rsidP="00134850">
            <w:pPr>
              <w:autoSpaceDE w:val="0"/>
              <w:autoSpaceDN w:val="0"/>
              <w:adjustRightInd w:val="0"/>
              <w:jc w:val="center"/>
              <w:rPr>
                <w:rFonts w:cs="Century Gothic"/>
                <w:color w:val="000000"/>
                <w:szCs w:val="20"/>
              </w:rPr>
            </w:pPr>
            <w:r w:rsidRPr="00B26C67">
              <w:rPr>
                <w:rFonts w:cs="Century Gothic"/>
                <w:b/>
                <w:bCs/>
                <w:color w:val="000000"/>
                <w:szCs w:val="20"/>
              </w:rPr>
              <w:t>Mapas financeiros dos jogos</w:t>
            </w:r>
          </w:p>
          <w:p w:rsidR="00134850" w:rsidRPr="00B26C67" w:rsidRDefault="00134850" w:rsidP="00134850">
            <w:pPr>
              <w:pStyle w:val="Default"/>
              <w:jc w:val="both"/>
              <w:rPr>
                <w:sz w:val="20"/>
                <w:szCs w:val="20"/>
              </w:rPr>
            </w:pPr>
            <w:r w:rsidRPr="00B26C67">
              <w:rPr>
                <w:sz w:val="20"/>
                <w:szCs w:val="20"/>
              </w:rPr>
              <w:t xml:space="preserve">Os clubes devem enviar à Liga, no prazo máximo de </w:t>
            </w:r>
            <w:r w:rsidRPr="00270F4F">
              <w:rPr>
                <w:b/>
                <w:sz w:val="20"/>
                <w:szCs w:val="20"/>
              </w:rPr>
              <w:t>20</w:t>
            </w:r>
            <w:r w:rsidRPr="00B26C67">
              <w:rPr>
                <w:sz w:val="20"/>
                <w:szCs w:val="20"/>
              </w:rPr>
              <w:t xml:space="preserve"> dias, a informação do movimento financeiro e de espectadores, que deve conter os seguintes elementos:</w:t>
            </w:r>
          </w:p>
          <w:p w:rsidR="00134850" w:rsidRPr="00B26C67" w:rsidRDefault="00134850" w:rsidP="00134850">
            <w:pPr>
              <w:pStyle w:val="Default"/>
              <w:jc w:val="both"/>
              <w:rPr>
                <w:b/>
                <w:sz w:val="20"/>
                <w:szCs w:val="20"/>
              </w:rPr>
            </w:pPr>
            <w:r>
              <w:rPr>
                <w:sz w:val="20"/>
                <w:szCs w:val="20"/>
              </w:rPr>
              <w:t>[…]</w:t>
            </w:r>
          </w:p>
        </w:tc>
      </w:tr>
      <w:tr w:rsidR="00134850" w:rsidRPr="00B26C67" w:rsidTr="001C2144">
        <w:trPr>
          <w:jc w:val="center"/>
        </w:trPr>
        <w:tc>
          <w:tcPr>
            <w:tcW w:w="7655" w:type="dxa"/>
          </w:tcPr>
          <w:p w:rsidR="00134850" w:rsidRPr="00B26C67" w:rsidRDefault="00134850" w:rsidP="00134850">
            <w:pPr>
              <w:pStyle w:val="Default"/>
              <w:jc w:val="center"/>
              <w:rPr>
                <w:sz w:val="20"/>
                <w:szCs w:val="20"/>
              </w:rPr>
            </w:pPr>
            <w:r w:rsidRPr="00B26C67">
              <w:rPr>
                <w:sz w:val="20"/>
                <w:szCs w:val="20"/>
              </w:rPr>
              <w:t>Artigo 103.º</w:t>
            </w:r>
          </w:p>
          <w:p w:rsidR="00134850" w:rsidRPr="00B26C67" w:rsidRDefault="00134850" w:rsidP="00134850">
            <w:pPr>
              <w:pStyle w:val="Default"/>
              <w:jc w:val="center"/>
              <w:rPr>
                <w:b/>
                <w:bCs/>
                <w:sz w:val="20"/>
                <w:szCs w:val="20"/>
              </w:rPr>
            </w:pPr>
            <w:r w:rsidRPr="00B26C67">
              <w:rPr>
                <w:b/>
                <w:bCs/>
                <w:sz w:val="20"/>
                <w:szCs w:val="20"/>
              </w:rPr>
              <w:t>Distribuição de bilhetes</w:t>
            </w:r>
          </w:p>
          <w:p w:rsidR="00134850" w:rsidRPr="00F95F3D" w:rsidRDefault="00134850" w:rsidP="00134850">
            <w:pPr>
              <w:pStyle w:val="Default"/>
              <w:numPr>
                <w:ilvl w:val="0"/>
                <w:numId w:val="91"/>
              </w:numPr>
              <w:jc w:val="both"/>
              <w:rPr>
                <w:rFonts w:eastAsia="Times New Roman" w:cs="Times New Roman"/>
                <w:bCs/>
                <w:sz w:val="20"/>
                <w:szCs w:val="20"/>
                <w:lang w:eastAsia="pt-PT"/>
              </w:rPr>
            </w:pPr>
            <w:r w:rsidRPr="00F95F3D">
              <w:rPr>
                <w:sz w:val="20"/>
                <w:szCs w:val="20"/>
              </w:rPr>
              <w:t xml:space="preserve">Os clubes visitantes têm direito a requisitar até 5% do número de bilhetes da capacidade total dos lugares do estádio, destinados exclusivamente aos seus adeptos, numa área separada e segura implementada sob a responsabilidade do clube organizador, em conformidade com os mapas previstos no artigo 31.º. </w:t>
            </w:r>
          </w:p>
          <w:p w:rsidR="00134850" w:rsidRPr="00F95F3D" w:rsidRDefault="00134850" w:rsidP="00134850">
            <w:pPr>
              <w:pStyle w:val="Default"/>
              <w:ind w:left="357"/>
              <w:jc w:val="both"/>
              <w:rPr>
                <w:rFonts w:eastAsia="Times New Roman" w:cs="Times New Roman"/>
                <w:bCs/>
                <w:sz w:val="20"/>
                <w:szCs w:val="20"/>
                <w:lang w:eastAsia="pt-PT"/>
              </w:rPr>
            </w:pPr>
          </w:p>
          <w:p w:rsidR="00134850" w:rsidRDefault="00134850" w:rsidP="00134850">
            <w:pPr>
              <w:pStyle w:val="Default"/>
              <w:ind w:left="357"/>
              <w:jc w:val="both"/>
              <w:rPr>
                <w:rFonts w:eastAsia="Times New Roman" w:cs="Times New Roman"/>
                <w:bCs/>
                <w:sz w:val="20"/>
                <w:szCs w:val="20"/>
                <w:lang w:eastAsia="pt-PT"/>
              </w:rPr>
            </w:pPr>
          </w:p>
          <w:p w:rsidR="00134850" w:rsidRDefault="00134850" w:rsidP="00134850">
            <w:pPr>
              <w:pStyle w:val="Default"/>
              <w:ind w:left="357"/>
              <w:jc w:val="both"/>
              <w:rPr>
                <w:rFonts w:eastAsia="Times New Roman" w:cs="Times New Roman"/>
                <w:bCs/>
                <w:sz w:val="20"/>
                <w:szCs w:val="20"/>
                <w:lang w:eastAsia="pt-PT"/>
              </w:rPr>
            </w:pPr>
          </w:p>
          <w:p w:rsidR="00134850" w:rsidRDefault="00134850" w:rsidP="00134850">
            <w:pPr>
              <w:pStyle w:val="Default"/>
              <w:ind w:left="357"/>
              <w:jc w:val="both"/>
              <w:rPr>
                <w:rFonts w:eastAsia="Times New Roman" w:cs="Times New Roman"/>
                <w:bCs/>
                <w:sz w:val="20"/>
                <w:szCs w:val="20"/>
                <w:lang w:eastAsia="pt-PT"/>
              </w:rPr>
            </w:pPr>
          </w:p>
          <w:p w:rsidR="00134850" w:rsidRPr="00CE077D" w:rsidRDefault="00134850" w:rsidP="00134850">
            <w:pPr>
              <w:pStyle w:val="Default"/>
              <w:numPr>
                <w:ilvl w:val="0"/>
                <w:numId w:val="91"/>
              </w:numPr>
              <w:jc w:val="both"/>
              <w:rPr>
                <w:rFonts w:eastAsia="Times New Roman" w:cs="Times New Roman"/>
                <w:bCs/>
                <w:sz w:val="20"/>
                <w:szCs w:val="20"/>
                <w:lang w:eastAsia="pt-PT"/>
              </w:rPr>
            </w:pPr>
            <w:r w:rsidRPr="00CE077D">
              <w:rPr>
                <w:sz w:val="20"/>
                <w:szCs w:val="20"/>
              </w:rPr>
              <w:t xml:space="preserve">Adicionalmente, os clubes visitantes terão direito a comprar até 100 bilhetes para bancada de primeira categoria destinados aos seus adeptos VIP e/ou patrocinadores, os quais sempre e em todo caso, em sectores diferentes daqueles em que se encontram os grupos, organizados ou não, de adeptos do clube visitante e visitado. </w:t>
            </w: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Pr="00270F4F" w:rsidRDefault="00134850" w:rsidP="00134850">
            <w:pPr>
              <w:pStyle w:val="Default"/>
              <w:numPr>
                <w:ilvl w:val="0"/>
                <w:numId w:val="91"/>
              </w:numPr>
              <w:jc w:val="both"/>
              <w:rPr>
                <w:rFonts w:eastAsia="Times New Roman" w:cs="Times New Roman"/>
                <w:bCs/>
                <w:sz w:val="20"/>
                <w:szCs w:val="20"/>
                <w:lang w:eastAsia="pt-PT"/>
              </w:rPr>
            </w:pPr>
            <w:r w:rsidRPr="00270F4F">
              <w:rPr>
                <w:sz w:val="20"/>
                <w:szCs w:val="20"/>
              </w:rPr>
              <w:t>O estabelecido no número anterior aplica-se a todos os estádios, salvo os casos em que, face às particulares condições dos mesmos, a Liga venha a definir um r</w:t>
            </w:r>
            <w:r>
              <w:rPr>
                <w:sz w:val="20"/>
                <w:szCs w:val="20"/>
              </w:rPr>
              <w:t>egime específico e especial.</w:t>
            </w:r>
          </w:p>
          <w:p w:rsidR="00134850" w:rsidRPr="00270F4F" w:rsidRDefault="00134850" w:rsidP="00134850">
            <w:pPr>
              <w:pStyle w:val="Default"/>
              <w:numPr>
                <w:ilvl w:val="0"/>
                <w:numId w:val="91"/>
              </w:numPr>
              <w:jc w:val="both"/>
              <w:rPr>
                <w:rFonts w:eastAsia="Times New Roman" w:cs="Times New Roman"/>
                <w:bCs/>
                <w:sz w:val="20"/>
                <w:szCs w:val="20"/>
                <w:lang w:eastAsia="pt-PT"/>
              </w:rPr>
            </w:pPr>
            <w:r w:rsidRPr="00270F4F">
              <w:rPr>
                <w:sz w:val="20"/>
                <w:szCs w:val="20"/>
              </w:rPr>
              <w:lastRenderedPageBreak/>
              <w:t>O preço dos bilhetes para os adeptos visitantes não pode exceder o praticado nos bilhetes com valor mais baixo, emitidos para cada jogo para o públic</w:t>
            </w:r>
            <w:r>
              <w:rPr>
                <w:sz w:val="20"/>
                <w:szCs w:val="20"/>
              </w:rPr>
              <w:t>o (não inclui sócios).</w:t>
            </w:r>
          </w:p>
          <w:p w:rsidR="00134850" w:rsidRPr="00270F4F" w:rsidRDefault="00134850" w:rsidP="00134850">
            <w:pPr>
              <w:pStyle w:val="Default"/>
              <w:numPr>
                <w:ilvl w:val="0"/>
                <w:numId w:val="91"/>
              </w:numPr>
              <w:jc w:val="both"/>
              <w:rPr>
                <w:rFonts w:eastAsia="Times New Roman" w:cs="Times New Roman"/>
                <w:bCs/>
                <w:sz w:val="20"/>
                <w:szCs w:val="20"/>
                <w:lang w:eastAsia="pt-PT"/>
              </w:rPr>
            </w:pPr>
            <w:r w:rsidRPr="00270F4F">
              <w:rPr>
                <w:sz w:val="20"/>
                <w:szCs w:val="20"/>
              </w:rPr>
              <w:t>Os clubes visitados devem definir os preços dos bilhetes para todos os setores destinados ao público com a antecedência mínima de 15 dias sobre a data do jogo marcado, e remeter, no mesmo prazo, aos clubes visitantes e à Liga essa informação em modelo próprio aprovado e divu</w:t>
            </w:r>
            <w:r>
              <w:rPr>
                <w:sz w:val="20"/>
                <w:szCs w:val="20"/>
              </w:rPr>
              <w:t>lgado em comunicado oficial.</w:t>
            </w:r>
          </w:p>
          <w:p w:rsidR="00134850" w:rsidRPr="00270F4F" w:rsidRDefault="00134850" w:rsidP="00134850">
            <w:pPr>
              <w:pStyle w:val="Default"/>
              <w:numPr>
                <w:ilvl w:val="0"/>
                <w:numId w:val="91"/>
              </w:numPr>
              <w:jc w:val="both"/>
              <w:rPr>
                <w:rFonts w:eastAsia="Times New Roman" w:cs="Times New Roman"/>
                <w:bCs/>
                <w:sz w:val="20"/>
                <w:szCs w:val="20"/>
                <w:lang w:eastAsia="pt-PT"/>
              </w:rPr>
            </w:pPr>
            <w:r w:rsidRPr="00270F4F">
              <w:rPr>
                <w:sz w:val="20"/>
                <w:szCs w:val="20"/>
              </w:rPr>
              <w:t>Os clubes visitados podem disponibilizar à Liga bilhetes para venda, nas 48 horas antes da realização do respetivo jogo, os quais serão comercializados através do site oficial da Liga, de acordo com as condições estabelecidas pela Liga e oportunamente divulgadas aos clubes.</w:t>
            </w:r>
          </w:p>
        </w:tc>
        <w:tc>
          <w:tcPr>
            <w:tcW w:w="7654" w:type="dxa"/>
          </w:tcPr>
          <w:p w:rsidR="00134850" w:rsidRPr="00F95F3D" w:rsidRDefault="00134850" w:rsidP="00134850">
            <w:pPr>
              <w:pStyle w:val="Default"/>
              <w:jc w:val="center"/>
              <w:rPr>
                <w:sz w:val="20"/>
                <w:szCs w:val="20"/>
              </w:rPr>
            </w:pPr>
            <w:r w:rsidRPr="00F95F3D">
              <w:rPr>
                <w:sz w:val="20"/>
                <w:szCs w:val="20"/>
              </w:rPr>
              <w:lastRenderedPageBreak/>
              <w:t>Artigo 103.º</w:t>
            </w:r>
          </w:p>
          <w:p w:rsidR="00134850" w:rsidRPr="00F95F3D" w:rsidRDefault="00134850" w:rsidP="00134850">
            <w:pPr>
              <w:pStyle w:val="Default"/>
              <w:jc w:val="center"/>
              <w:rPr>
                <w:b/>
                <w:bCs/>
                <w:sz w:val="20"/>
                <w:szCs w:val="20"/>
              </w:rPr>
            </w:pPr>
            <w:r w:rsidRPr="00F95F3D">
              <w:rPr>
                <w:b/>
                <w:bCs/>
                <w:sz w:val="20"/>
                <w:szCs w:val="20"/>
              </w:rPr>
              <w:t>Distribuição de bilhetes</w:t>
            </w:r>
          </w:p>
          <w:p w:rsidR="00134850" w:rsidRPr="00F97BAC" w:rsidRDefault="00134850" w:rsidP="00134850">
            <w:pPr>
              <w:pStyle w:val="Default"/>
              <w:numPr>
                <w:ilvl w:val="0"/>
                <w:numId w:val="90"/>
              </w:numPr>
              <w:jc w:val="both"/>
              <w:rPr>
                <w:rFonts w:eastAsia="Times New Roman" w:cs="Times New Roman"/>
                <w:bCs/>
                <w:sz w:val="20"/>
                <w:szCs w:val="20"/>
                <w:lang w:eastAsia="pt-PT"/>
              </w:rPr>
            </w:pPr>
            <w:r>
              <w:rPr>
                <w:sz w:val="20"/>
                <w:szCs w:val="20"/>
              </w:rPr>
              <w:t>[…]</w:t>
            </w:r>
          </w:p>
          <w:p w:rsidR="00134850" w:rsidRDefault="00134850" w:rsidP="00134850">
            <w:pPr>
              <w:pStyle w:val="Default"/>
              <w:ind w:left="357"/>
              <w:jc w:val="both"/>
              <w:rPr>
                <w:sz w:val="20"/>
                <w:szCs w:val="20"/>
              </w:rPr>
            </w:pPr>
          </w:p>
          <w:p w:rsidR="00134850" w:rsidRDefault="00134850" w:rsidP="00134850">
            <w:pPr>
              <w:pStyle w:val="Default"/>
              <w:ind w:left="357"/>
              <w:jc w:val="both"/>
              <w:rPr>
                <w:sz w:val="20"/>
                <w:szCs w:val="20"/>
              </w:rPr>
            </w:pPr>
          </w:p>
          <w:p w:rsidR="00134850" w:rsidRPr="00B345C2" w:rsidRDefault="00134850" w:rsidP="00134850">
            <w:pPr>
              <w:pStyle w:val="Default"/>
              <w:ind w:left="357"/>
              <w:jc w:val="both"/>
              <w:rPr>
                <w:rFonts w:eastAsia="Times New Roman" w:cs="Times New Roman"/>
                <w:bCs/>
                <w:sz w:val="20"/>
                <w:szCs w:val="20"/>
                <w:lang w:eastAsia="pt-PT"/>
              </w:rPr>
            </w:pPr>
          </w:p>
          <w:p w:rsidR="00134850" w:rsidRPr="00B345C2" w:rsidRDefault="00134850" w:rsidP="00134850">
            <w:pPr>
              <w:pStyle w:val="Default"/>
              <w:numPr>
                <w:ilvl w:val="0"/>
                <w:numId w:val="90"/>
              </w:numPr>
              <w:jc w:val="both"/>
              <w:rPr>
                <w:rFonts w:eastAsia="Times New Roman" w:cs="Times New Roman"/>
                <w:b/>
                <w:bCs/>
                <w:sz w:val="20"/>
                <w:szCs w:val="20"/>
                <w:lang w:eastAsia="pt-PT"/>
              </w:rPr>
            </w:pPr>
            <w:r>
              <w:rPr>
                <w:rFonts w:eastAsia="Times New Roman" w:cs="Times New Roman"/>
                <w:b/>
                <w:bCs/>
                <w:sz w:val="20"/>
                <w:szCs w:val="20"/>
                <w:lang w:eastAsia="pt-PT"/>
              </w:rPr>
              <w:t xml:space="preserve">[NOVO] </w:t>
            </w:r>
            <w:r w:rsidRPr="00B345C2">
              <w:rPr>
                <w:rFonts w:eastAsia="Times New Roman" w:cs="Times New Roman"/>
                <w:b/>
                <w:bCs/>
                <w:sz w:val="20"/>
                <w:szCs w:val="20"/>
                <w:lang w:eastAsia="pt-PT"/>
              </w:rPr>
              <w:t>Em casos devidamente fundamentados, mediante parecer favorável das forças de segurança e autorização da Liga e do clube visitante, o clube visitado pode colocar os adeptos deste último em outra área separada e segura.</w:t>
            </w:r>
          </w:p>
          <w:p w:rsidR="00134850" w:rsidRPr="00B6585F" w:rsidRDefault="00134850" w:rsidP="00134850">
            <w:pPr>
              <w:pStyle w:val="Default"/>
              <w:numPr>
                <w:ilvl w:val="0"/>
                <w:numId w:val="90"/>
              </w:numPr>
              <w:jc w:val="both"/>
              <w:rPr>
                <w:rFonts w:eastAsia="Times New Roman" w:cs="Times New Roman"/>
                <w:bCs/>
                <w:sz w:val="20"/>
                <w:szCs w:val="20"/>
                <w:lang w:eastAsia="pt-PT"/>
              </w:rPr>
            </w:pPr>
            <w:r w:rsidRPr="00CE077D">
              <w:rPr>
                <w:sz w:val="20"/>
                <w:szCs w:val="20"/>
              </w:rPr>
              <w:t>Adicionalmente, os clubes visitantes terão direito a comprar até 100 bilhetes para bancada de primeira categoria destinados aos seus adeptos VIP e/ou patrocinadores, os quais sempre e em todo caso, em sectores diferentes daqueles em que se encontram os grupos, organizados ou não, de adeptos do clube visitante e visitad</w:t>
            </w:r>
            <w:r>
              <w:rPr>
                <w:sz w:val="20"/>
                <w:szCs w:val="20"/>
              </w:rPr>
              <w:t>o</w:t>
            </w:r>
            <w:r>
              <w:rPr>
                <w:b/>
                <w:sz w:val="20"/>
                <w:szCs w:val="20"/>
              </w:rPr>
              <w:t>, cujo preço é definido pelo clube visitado com a antecedência mínima de 15 dias em relação à data do jogo, comunicado ao clube visitante e à Liga através do modelo próprio</w:t>
            </w:r>
            <w:r>
              <w:rPr>
                <w:sz w:val="20"/>
                <w:szCs w:val="20"/>
              </w:rPr>
              <w:t>.</w:t>
            </w:r>
          </w:p>
          <w:p w:rsidR="00134850" w:rsidRPr="00F97BAC" w:rsidRDefault="00134850" w:rsidP="00134850">
            <w:pPr>
              <w:pStyle w:val="Default"/>
              <w:numPr>
                <w:ilvl w:val="0"/>
                <w:numId w:val="90"/>
              </w:numPr>
              <w:jc w:val="both"/>
              <w:rPr>
                <w:rFonts w:eastAsia="Times New Roman" w:cs="Times New Roman"/>
                <w:b/>
                <w:bCs/>
                <w:sz w:val="20"/>
                <w:szCs w:val="20"/>
                <w:lang w:eastAsia="pt-PT"/>
              </w:rPr>
            </w:pPr>
            <w:r w:rsidRPr="00F97BAC">
              <w:rPr>
                <w:rFonts w:eastAsia="Times New Roman" w:cs="Times New Roman"/>
                <w:b/>
                <w:bCs/>
                <w:sz w:val="20"/>
                <w:szCs w:val="20"/>
                <w:lang w:eastAsia="pt-PT"/>
              </w:rPr>
              <w:t>[anterior nº 3]</w:t>
            </w:r>
          </w:p>
          <w:p w:rsidR="00134850" w:rsidRDefault="00134850" w:rsidP="00134850">
            <w:pPr>
              <w:pStyle w:val="Default"/>
              <w:ind w:left="357"/>
              <w:jc w:val="both"/>
              <w:rPr>
                <w:rFonts w:eastAsia="Times New Roman" w:cs="Times New Roman"/>
                <w:bCs/>
                <w:sz w:val="20"/>
                <w:szCs w:val="20"/>
                <w:lang w:eastAsia="pt-PT"/>
              </w:rPr>
            </w:pPr>
          </w:p>
          <w:p w:rsidR="00134850" w:rsidRDefault="00134850" w:rsidP="00134850">
            <w:pPr>
              <w:pStyle w:val="Default"/>
              <w:ind w:left="357"/>
              <w:jc w:val="both"/>
              <w:rPr>
                <w:rFonts w:eastAsia="Times New Roman" w:cs="Times New Roman"/>
                <w:bCs/>
                <w:sz w:val="20"/>
                <w:szCs w:val="20"/>
                <w:lang w:eastAsia="pt-PT"/>
              </w:rPr>
            </w:pPr>
          </w:p>
          <w:p w:rsidR="00134850" w:rsidRPr="00F97BAC" w:rsidRDefault="00134850" w:rsidP="00134850">
            <w:pPr>
              <w:pStyle w:val="Default"/>
              <w:numPr>
                <w:ilvl w:val="0"/>
                <w:numId w:val="90"/>
              </w:numPr>
              <w:jc w:val="both"/>
              <w:rPr>
                <w:rFonts w:eastAsia="Times New Roman" w:cs="Times New Roman"/>
                <w:b/>
                <w:bCs/>
                <w:sz w:val="20"/>
                <w:szCs w:val="20"/>
                <w:lang w:eastAsia="pt-PT"/>
              </w:rPr>
            </w:pPr>
            <w:r w:rsidRPr="00F97BAC">
              <w:rPr>
                <w:rFonts w:eastAsia="Times New Roman" w:cs="Times New Roman"/>
                <w:b/>
                <w:bCs/>
                <w:sz w:val="20"/>
                <w:szCs w:val="20"/>
                <w:lang w:eastAsia="pt-PT"/>
              </w:rPr>
              <w:t>[anterior nº 4]</w:t>
            </w:r>
          </w:p>
          <w:p w:rsidR="00134850" w:rsidRDefault="00134850" w:rsidP="00134850">
            <w:pPr>
              <w:pStyle w:val="Default"/>
              <w:ind w:left="357"/>
              <w:jc w:val="both"/>
              <w:rPr>
                <w:rFonts w:eastAsia="Times New Roman" w:cs="Times New Roman"/>
                <w:bCs/>
                <w:sz w:val="20"/>
                <w:szCs w:val="20"/>
                <w:lang w:eastAsia="pt-PT"/>
              </w:rPr>
            </w:pPr>
          </w:p>
          <w:p w:rsidR="00134850" w:rsidRPr="00F95F3D" w:rsidRDefault="00134850" w:rsidP="00134850">
            <w:pPr>
              <w:pStyle w:val="Default"/>
              <w:ind w:left="357"/>
              <w:jc w:val="both"/>
              <w:rPr>
                <w:rFonts w:eastAsia="Times New Roman" w:cs="Times New Roman"/>
                <w:bCs/>
                <w:sz w:val="20"/>
                <w:szCs w:val="20"/>
                <w:lang w:eastAsia="pt-PT"/>
              </w:rPr>
            </w:pPr>
          </w:p>
          <w:p w:rsidR="00134850" w:rsidRPr="00F97BAC" w:rsidRDefault="00134850" w:rsidP="00134850">
            <w:pPr>
              <w:pStyle w:val="Default"/>
              <w:numPr>
                <w:ilvl w:val="0"/>
                <w:numId w:val="90"/>
              </w:numPr>
              <w:jc w:val="both"/>
              <w:rPr>
                <w:rFonts w:eastAsia="Times New Roman" w:cs="Times New Roman"/>
                <w:b/>
                <w:bCs/>
                <w:sz w:val="20"/>
                <w:szCs w:val="20"/>
                <w:lang w:eastAsia="pt-PT"/>
              </w:rPr>
            </w:pPr>
            <w:r w:rsidRPr="00F97BAC">
              <w:rPr>
                <w:b/>
                <w:sz w:val="20"/>
                <w:szCs w:val="20"/>
                <w:lang w:eastAsia="pt-PT"/>
              </w:rPr>
              <w:lastRenderedPageBreak/>
              <w:t>[anterior nº 5]</w:t>
            </w:r>
          </w:p>
          <w:p w:rsidR="00134850" w:rsidRDefault="00134850" w:rsidP="00134850">
            <w:pPr>
              <w:pStyle w:val="Default"/>
              <w:ind w:left="357"/>
              <w:jc w:val="both"/>
              <w:rPr>
                <w:sz w:val="20"/>
                <w:szCs w:val="20"/>
                <w:lang w:eastAsia="pt-PT"/>
              </w:rPr>
            </w:pPr>
          </w:p>
          <w:p w:rsidR="00134850" w:rsidRDefault="00134850" w:rsidP="00134850">
            <w:pPr>
              <w:pStyle w:val="Default"/>
              <w:ind w:left="357"/>
              <w:jc w:val="both"/>
              <w:rPr>
                <w:sz w:val="20"/>
                <w:szCs w:val="20"/>
                <w:lang w:eastAsia="pt-PT"/>
              </w:rPr>
            </w:pPr>
          </w:p>
          <w:p w:rsidR="00134850" w:rsidRDefault="00134850" w:rsidP="00134850">
            <w:pPr>
              <w:pStyle w:val="Default"/>
              <w:ind w:left="357"/>
              <w:jc w:val="both"/>
              <w:rPr>
                <w:sz w:val="20"/>
                <w:szCs w:val="20"/>
                <w:lang w:eastAsia="pt-PT"/>
              </w:rPr>
            </w:pPr>
          </w:p>
          <w:p w:rsidR="00134850" w:rsidRPr="00F95F3D" w:rsidRDefault="00134850" w:rsidP="00134850">
            <w:pPr>
              <w:pStyle w:val="Default"/>
              <w:ind w:left="357"/>
              <w:jc w:val="both"/>
              <w:rPr>
                <w:rFonts w:eastAsia="Times New Roman" w:cs="Times New Roman"/>
                <w:bCs/>
                <w:sz w:val="20"/>
                <w:szCs w:val="20"/>
                <w:lang w:eastAsia="pt-PT"/>
              </w:rPr>
            </w:pPr>
          </w:p>
          <w:p w:rsidR="00134850" w:rsidRPr="00F97BAC" w:rsidRDefault="00134850" w:rsidP="00134850">
            <w:pPr>
              <w:pStyle w:val="Default"/>
              <w:numPr>
                <w:ilvl w:val="0"/>
                <w:numId w:val="90"/>
              </w:numPr>
              <w:jc w:val="both"/>
              <w:rPr>
                <w:rFonts w:eastAsia="Times New Roman" w:cs="Times New Roman"/>
                <w:b/>
                <w:bCs/>
                <w:sz w:val="20"/>
                <w:szCs w:val="20"/>
                <w:lang w:eastAsia="pt-PT"/>
              </w:rPr>
            </w:pPr>
            <w:r w:rsidRPr="00F97BAC">
              <w:rPr>
                <w:b/>
                <w:sz w:val="20"/>
                <w:szCs w:val="20"/>
                <w:lang w:eastAsia="pt-PT"/>
              </w:rPr>
              <w:t>[anterior nº 6]</w:t>
            </w:r>
          </w:p>
        </w:tc>
      </w:tr>
      <w:tr w:rsidR="00134850" w:rsidRPr="00B26C67" w:rsidTr="001C2144">
        <w:trPr>
          <w:jc w:val="center"/>
        </w:trPr>
        <w:tc>
          <w:tcPr>
            <w:tcW w:w="7655" w:type="dxa"/>
          </w:tcPr>
          <w:p w:rsidR="00134850" w:rsidRPr="00B26C67" w:rsidRDefault="00134850" w:rsidP="00134850">
            <w:pPr>
              <w:pStyle w:val="Default"/>
              <w:jc w:val="center"/>
              <w:rPr>
                <w:sz w:val="20"/>
                <w:szCs w:val="20"/>
              </w:rPr>
            </w:pPr>
            <w:r w:rsidRPr="00B26C67">
              <w:rPr>
                <w:sz w:val="20"/>
                <w:szCs w:val="20"/>
              </w:rPr>
              <w:t>Artigo 105.º</w:t>
            </w:r>
          </w:p>
          <w:p w:rsidR="00134850" w:rsidRPr="00B26C67" w:rsidRDefault="00134850" w:rsidP="00134850">
            <w:pPr>
              <w:autoSpaceDE w:val="0"/>
              <w:autoSpaceDN w:val="0"/>
              <w:adjustRightInd w:val="0"/>
              <w:jc w:val="center"/>
              <w:rPr>
                <w:b/>
                <w:bCs/>
                <w:szCs w:val="20"/>
              </w:rPr>
            </w:pPr>
            <w:r w:rsidRPr="00B26C67">
              <w:rPr>
                <w:b/>
                <w:bCs/>
                <w:szCs w:val="20"/>
              </w:rPr>
              <w:t>Preços dos bilhetes</w:t>
            </w:r>
          </w:p>
          <w:p w:rsidR="00134850" w:rsidRPr="00B26C67"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Em todos os jogos das competições organizadas pela Liga é obrigatória a emissão de bilhetes para venda destinados a público.</w:t>
            </w:r>
          </w:p>
          <w:p w:rsidR="00134850" w:rsidRPr="00B26C67"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Os preços dos bilhetes para público serão fixados pelos clubes visitados, ou como tal considerados, enquanto entidades organizadoras, em obediência às seguintes condições:</w:t>
            </w:r>
          </w:p>
          <w:p w:rsidR="00134850" w:rsidRDefault="00134850" w:rsidP="00134850">
            <w:pPr>
              <w:pStyle w:val="ListParagraph"/>
              <w:numPr>
                <w:ilvl w:val="1"/>
                <w:numId w:val="1"/>
              </w:numPr>
              <w:autoSpaceDE w:val="0"/>
              <w:autoSpaceDN w:val="0"/>
              <w:spacing w:line="240" w:lineRule="auto"/>
              <w:ind w:left="447" w:hanging="283"/>
              <w:rPr>
                <w:rFonts w:ascii="Century Gothic" w:hAnsi="Century Gothic"/>
                <w:sz w:val="20"/>
              </w:rPr>
            </w:pPr>
            <w:r w:rsidRPr="00B26C67">
              <w:rPr>
                <w:rFonts w:ascii="Century Gothic" w:hAnsi="Century Gothic"/>
                <w:sz w:val="20"/>
              </w:rPr>
              <w:t>os clubes terão obrigatoriamente de definir, para cada jogo, um mínimo de três setores com preços diferenciados, cujo limite máximo não poderá exceder, respetivamente, um terço, dois terços ou a totalidade do valor máximo estabelecido para a correspondente competição nos termos da alínea e);</w:t>
            </w:r>
          </w:p>
          <w:p w:rsidR="00134850" w:rsidRPr="00B26C67" w:rsidRDefault="00134850" w:rsidP="00134850">
            <w:pPr>
              <w:pStyle w:val="ListParagraph"/>
              <w:autoSpaceDE w:val="0"/>
              <w:autoSpaceDN w:val="0"/>
              <w:spacing w:line="240" w:lineRule="auto"/>
              <w:ind w:left="447"/>
              <w:rPr>
                <w:rFonts w:ascii="Century Gothic" w:hAnsi="Century Gothic"/>
                <w:sz w:val="20"/>
              </w:rPr>
            </w:pPr>
          </w:p>
          <w:p w:rsidR="00134850" w:rsidRPr="00B26C67" w:rsidRDefault="00134850" w:rsidP="00134850">
            <w:pPr>
              <w:pStyle w:val="ListParagraph"/>
              <w:numPr>
                <w:ilvl w:val="1"/>
                <w:numId w:val="1"/>
              </w:numPr>
              <w:autoSpaceDE w:val="0"/>
              <w:autoSpaceDN w:val="0"/>
              <w:spacing w:line="240" w:lineRule="auto"/>
              <w:ind w:left="447" w:hanging="283"/>
              <w:rPr>
                <w:rFonts w:ascii="Century Gothic" w:hAnsi="Century Gothic"/>
                <w:sz w:val="20"/>
              </w:rPr>
            </w:pPr>
            <w:r w:rsidRPr="00B26C67">
              <w:rPr>
                <w:rFonts w:ascii="Century Gothic" w:hAnsi="Century Gothic"/>
                <w:sz w:val="20"/>
              </w:rPr>
              <w:t>o preço mais baixo definido para o público em geral é igual ao preço definido para os bilhetes destinados aos adeptos do clube visitante, devendo ser único para todo o setor aprovado em vistoria realizada pela Liga;</w:t>
            </w:r>
          </w:p>
          <w:p w:rsidR="00134850" w:rsidRPr="00B26C67" w:rsidRDefault="00134850" w:rsidP="00134850">
            <w:pPr>
              <w:pStyle w:val="ListParagraph"/>
              <w:numPr>
                <w:ilvl w:val="1"/>
                <w:numId w:val="1"/>
              </w:numPr>
              <w:autoSpaceDE w:val="0"/>
              <w:autoSpaceDN w:val="0"/>
              <w:spacing w:line="240" w:lineRule="auto"/>
              <w:ind w:left="447" w:hanging="283"/>
              <w:rPr>
                <w:rFonts w:ascii="Century Gothic" w:hAnsi="Century Gothic"/>
                <w:sz w:val="20"/>
              </w:rPr>
            </w:pPr>
            <w:r w:rsidRPr="00B26C67">
              <w:rPr>
                <w:rFonts w:ascii="Century Gothic" w:hAnsi="Century Gothic"/>
                <w:sz w:val="20"/>
              </w:rPr>
              <w:t>nenhum dos setores definidos nos termos da alínea anterior poderá corresponder a mais de metade dos lugares disponíveis no estádio e destinados ao público;</w:t>
            </w:r>
          </w:p>
          <w:p w:rsidR="00134850" w:rsidRPr="00B26C67" w:rsidRDefault="00134850" w:rsidP="00134850">
            <w:pPr>
              <w:pStyle w:val="ListParagraph"/>
              <w:numPr>
                <w:ilvl w:val="1"/>
                <w:numId w:val="1"/>
              </w:numPr>
              <w:autoSpaceDE w:val="0"/>
              <w:autoSpaceDN w:val="0"/>
              <w:spacing w:line="240" w:lineRule="auto"/>
              <w:ind w:left="447" w:hanging="283"/>
              <w:rPr>
                <w:rFonts w:ascii="Century Gothic" w:hAnsi="Century Gothic"/>
                <w:sz w:val="20"/>
              </w:rPr>
            </w:pPr>
            <w:r w:rsidRPr="00B26C67">
              <w:rPr>
                <w:rFonts w:ascii="Century Gothic" w:hAnsi="Century Gothic"/>
                <w:sz w:val="20"/>
              </w:rPr>
              <w:t>salvo se vierem a ser definidos mais de três setores com preços diferenciados, nenhum dos setores poderá corresponder a menos de um quinto dos lugares disponíveis no estádio e destinados ao público;</w:t>
            </w:r>
          </w:p>
          <w:p w:rsidR="00134850" w:rsidRDefault="00134850" w:rsidP="00134850">
            <w:pPr>
              <w:pStyle w:val="ListParagraph"/>
              <w:numPr>
                <w:ilvl w:val="1"/>
                <w:numId w:val="1"/>
              </w:numPr>
              <w:autoSpaceDE w:val="0"/>
              <w:autoSpaceDN w:val="0"/>
              <w:spacing w:line="240" w:lineRule="auto"/>
              <w:ind w:left="447" w:hanging="283"/>
              <w:rPr>
                <w:rFonts w:ascii="Century Gothic" w:hAnsi="Century Gothic"/>
                <w:sz w:val="20"/>
              </w:rPr>
            </w:pPr>
            <w:r w:rsidRPr="00B26C67">
              <w:rPr>
                <w:rFonts w:ascii="Century Gothic" w:hAnsi="Century Gothic"/>
                <w:sz w:val="20"/>
              </w:rPr>
              <w:t>o limite máximo dos preços dos bilhetes a praticar pelos clubes será indexado à classificação atribuída ao respetivo estádio nos termos do artigo 33.º, de acordo com a tabela publicada no Comunicado Oficial n.º 1 da Liga, sem prejuízo do regime aplicável aos bilhetes de cartão jovem.</w:t>
            </w:r>
          </w:p>
          <w:p w:rsidR="00134850" w:rsidRDefault="00134850" w:rsidP="00134850">
            <w:pPr>
              <w:pStyle w:val="ListParagraph"/>
              <w:autoSpaceDE w:val="0"/>
              <w:autoSpaceDN w:val="0"/>
              <w:spacing w:line="240" w:lineRule="auto"/>
              <w:ind w:left="-120"/>
              <w:rPr>
                <w:rFonts w:ascii="Century Gothic" w:hAnsi="Century Gothic"/>
                <w:sz w:val="20"/>
              </w:rPr>
            </w:pPr>
          </w:p>
          <w:p w:rsidR="00134850" w:rsidRDefault="00134850" w:rsidP="00134850">
            <w:pPr>
              <w:pStyle w:val="ListParagraph"/>
              <w:autoSpaceDE w:val="0"/>
              <w:autoSpaceDN w:val="0"/>
              <w:spacing w:line="240" w:lineRule="auto"/>
              <w:ind w:left="-120"/>
              <w:rPr>
                <w:rFonts w:ascii="Century Gothic" w:hAnsi="Century Gothic"/>
                <w:sz w:val="20"/>
              </w:rPr>
            </w:pPr>
          </w:p>
          <w:p w:rsidR="00134850" w:rsidRDefault="00134850" w:rsidP="00134850">
            <w:pPr>
              <w:pStyle w:val="ListParagraph"/>
              <w:autoSpaceDE w:val="0"/>
              <w:autoSpaceDN w:val="0"/>
              <w:spacing w:line="240" w:lineRule="auto"/>
              <w:ind w:left="-120"/>
              <w:rPr>
                <w:rFonts w:ascii="Century Gothic" w:hAnsi="Century Gothic"/>
                <w:sz w:val="20"/>
              </w:rPr>
            </w:pPr>
          </w:p>
          <w:p w:rsidR="00134850" w:rsidRDefault="00134850" w:rsidP="00134850">
            <w:pPr>
              <w:pStyle w:val="ListParagraph"/>
              <w:autoSpaceDE w:val="0"/>
              <w:autoSpaceDN w:val="0"/>
              <w:spacing w:line="240" w:lineRule="auto"/>
              <w:ind w:left="-120"/>
              <w:rPr>
                <w:rFonts w:ascii="Century Gothic" w:hAnsi="Century Gothic"/>
                <w:sz w:val="20"/>
              </w:rPr>
            </w:pPr>
          </w:p>
          <w:p w:rsidR="00134850" w:rsidRPr="00B26C67"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Os clubes deverão, até uma semana antes da data oficial de início das competições, comunicar à Liga a demarcação, para os presentes efeitos, dos diversos setores nos estádios, com indicação do número de lugares correspondente a cada um, ficando a sua posterior alteração condicionada à prévia comunicação à Liga com antecedência não inferior a 30 dias.</w:t>
            </w:r>
          </w:p>
          <w:p w:rsidR="00134850" w:rsidRPr="00B26C67"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Os diferentes setores e suas capacidades deverão ser relacionados no Boletim de Segurança referente a cada jogo.</w:t>
            </w:r>
          </w:p>
          <w:p w:rsidR="00134850" w:rsidRPr="00B26C67"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Compete à Liga decidir sobre eventuais situações excecionais que possam justificar, em concreto, autorização para a aplicação de regime diferente do previsto nos números anteriores.</w:t>
            </w:r>
          </w:p>
          <w:p w:rsidR="00134850"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 xml:space="preserve">Nos jogos da LEDMAN </w:t>
            </w:r>
            <w:proofErr w:type="spellStart"/>
            <w:r w:rsidRPr="00B26C67">
              <w:rPr>
                <w:rFonts w:ascii="Century Gothic" w:hAnsi="Century Gothic"/>
                <w:sz w:val="20"/>
              </w:rPr>
              <w:t>LigaPro</w:t>
            </w:r>
            <w:proofErr w:type="spellEnd"/>
            <w:r w:rsidRPr="00B26C67">
              <w:rPr>
                <w:rFonts w:ascii="Century Gothic" w:hAnsi="Century Gothic"/>
                <w:sz w:val="20"/>
              </w:rPr>
              <w:t>, os bilhetes para público têm um preço máximo, fixado em comunicado oficial da Liga no início de cada época desportiva.</w:t>
            </w:r>
          </w:p>
          <w:p w:rsidR="00134850" w:rsidRPr="006B023D" w:rsidRDefault="00134850" w:rsidP="00134850">
            <w:pPr>
              <w:pStyle w:val="ListParagraph"/>
              <w:numPr>
                <w:ilvl w:val="0"/>
                <w:numId w:val="1"/>
              </w:numPr>
              <w:autoSpaceDE w:val="0"/>
              <w:autoSpaceDN w:val="0"/>
              <w:spacing w:line="240" w:lineRule="auto"/>
              <w:ind w:left="164" w:hanging="284"/>
              <w:rPr>
                <w:rFonts w:ascii="Century Gothic" w:hAnsi="Century Gothic"/>
                <w:sz w:val="20"/>
              </w:rPr>
            </w:pPr>
            <w:r w:rsidRPr="00B26C67">
              <w:rPr>
                <w:rFonts w:ascii="Century Gothic" w:hAnsi="Century Gothic"/>
                <w:sz w:val="20"/>
              </w:rPr>
              <w:t>Nos jogos das competições por eliminatórias e jogos de desempate, compete à Liga a fixação dos preços dos bilhetes de ingresso.</w:t>
            </w:r>
          </w:p>
        </w:tc>
        <w:tc>
          <w:tcPr>
            <w:tcW w:w="7654" w:type="dxa"/>
          </w:tcPr>
          <w:p w:rsidR="00134850" w:rsidRPr="00324769" w:rsidRDefault="00134850" w:rsidP="00134850">
            <w:pPr>
              <w:pStyle w:val="Default"/>
              <w:jc w:val="center"/>
              <w:rPr>
                <w:sz w:val="20"/>
                <w:szCs w:val="20"/>
              </w:rPr>
            </w:pPr>
            <w:r w:rsidRPr="00324769">
              <w:rPr>
                <w:sz w:val="20"/>
                <w:szCs w:val="20"/>
              </w:rPr>
              <w:lastRenderedPageBreak/>
              <w:t>Artigo 105.º</w:t>
            </w:r>
          </w:p>
          <w:p w:rsidR="00134850" w:rsidRPr="00777A27" w:rsidRDefault="00134850" w:rsidP="00134850">
            <w:pPr>
              <w:autoSpaceDE w:val="0"/>
              <w:autoSpaceDN w:val="0"/>
              <w:adjustRightInd w:val="0"/>
              <w:jc w:val="center"/>
              <w:rPr>
                <w:b/>
                <w:bCs/>
                <w:szCs w:val="20"/>
              </w:rPr>
            </w:pPr>
            <w:r w:rsidRPr="00777A27">
              <w:rPr>
                <w:b/>
                <w:bCs/>
                <w:szCs w:val="20"/>
              </w:rPr>
              <w:t>Preços dos bilhetes</w:t>
            </w:r>
          </w:p>
          <w:p w:rsidR="00134850" w:rsidRPr="00777A27" w:rsidRDefault="00134850" w:rsidP="00134850">
            <w:pPr>
              <w:pStyle w:val="ListParagraph"/>
              <w:numPr>
                <w:ilvl w:val="0"/>
                <w:numId w:val="2"/>
              </w:numPr>
              <w:autoSpaceDE w:val="0"/>
              <w:autoSpaceDN w:val="0"/>
              <w:spacing w:line="240" w:lineRule="auto"/>
              <w:ind w:left="256" w:hanging="284"/>
              <w:rPr>
                <w:rFonts w:ascii="Century Gothic" w:hAnsi="Century Gothic" w:cs="Century Gothic"/>
                <w:color w:val="000000"/>
                <w:sz w:val="20"/>
              </w:rPr>
            </w:pPr>
            <w:r w:rsidRPr="00777A27">
              <w:rPr>
                <w:rFonts w:ascii="Century Gothic" w:hAnsi="Century Gothic" w:cs="Century Gothic"/>
                <w:color w:val="000000"/>
                <w:sz w:val="20"/>
              </w:rPr>
              <w:t>[…]</w:t>
            </w: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numPr>
                <w:ilvl w:val="0"/>
                <w:numId w:val="2"/>
              </w:numPr>
              <w:autoSpaceDE w:val="0"/>
              <w:autoSpaceDN w:val="0"/>
              <w:spacing w:line="240" w:lineRule="auto"/>
              <w:ind w:left="256" w:hanging="284"/>
              <w:rPr>
                <w:rFonts w:ascii="Century Gothic" w:hAnsi="Century Gothic" w:cs="Century Gothic"/>
                <w:color w:val="000000"/>
                <w:sz w:val="20"/>
              </w:rPr>
            </w:pPr>
            <w:r w:rsidRPr="00777A27">
              <w:rPr>
                <w:rFonts w:ascii="Century Gothic" w:hAnsi="Century Gothic" w:cs="Century Gothic"/>
                <w:color w:val="000000"/>
                <w:sz w:val="20"/>
              </w:rPr>
              <w:t>[…]</w:t>
            </w: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numPr>
                <w:ilvl w:val="0"/>
                <w:numId w:val="3"/>
              </w:numPr>
              <w:autoSpaceDE w:val="0"/>
              <w:autoSpaceDN w:val="0"/>
              <w:spacing w:line="240" w:lineRule="auto"/>
              <w:ind w:left="540" w:hanging="284"/>
              <w:rPr>
                <w:rFonts w:ascii="Century Gothic" w:hAnsi="Century Gothic" w:cs="Century Gothic"/>
                <w:color w:val="000000"/>
                <w:sz w:val="20"/>
              </w:rPr>
            </w:pPr>
            <w:r w:rsidRPr="00777A27">
              <w:rPr>
                <w:rFonts w:ascii="Century Gothic" w:hAnsi="Century Gothic" w:cs="Calibri"/>
                <w:bCs/>
                <w:sz w:val="20"/>
              </w:rPr>
              <w:t xml:space="preserve">os clubes terão obrigatoriamente de definir, para cada jogo, um mínimo de três setores com preços diferenciados, </w:t>
            </w:r>
            <w:r>
              <w:rPr>
                <w:rFonts w:ascii="Century Gothic" w:hAnsi="Century Gothic" w:cs="Calibri"/>
                <w:b/>
                <w:bCs/>
                <w:sz w:val="20"/>
              </w:rPr>
              <w:t xml:space="preserve">que podem ser definidos em intervalos de preço e </w:t>
            </w:r>
            <w:r w:rsidRPr="00777A27">
              <w:rPr>
                <w:rFonts w:ascii="Century Gothic" w:hAnsi="Century Gothic" w:cs="Calibri"/>
                <w:bCs/>
                <w:sz w:val="20"/>
              </w:rPr>
              <w:t>cujo limite máximo não poderá exceder, respetivamente, um terço, dois terços ou a totalidade do valor máximo estabelecido para a correspondente competição nos termos da alínea e);</w:t>
            </w:r>
          </w:p>
          <w:p w:rsidR="00134850" w:rsidRPr="00777A27" w:rsidRDefault="00134850" w:rsidP="00134850">
            <w:pPr>
              <w:pStyle w:val="ListParagraph"/>
              <w:numPr>
                <w:ilvl w:val="0"/>
                <w:numId w:val="3"/>
              </w:numPr>
              <w:autoSpaceDE w:val="0"/>
              <w:autoSpaceDN w:val="0"/>
              <w:spacing w:line="240" w:lineRule="auto"/>
              <w:ind w:left="540" w:hanging="284"/>
              <w:rPr>
                <w:rFonts w:ascii="Century Gothic" w:hAnsi="Century Gothic" w:cs="Century Gothic"/>
                <w:color w:val="000000"/>
                <w:sz w:val="20"/>
              </w:rPr>
            </w:pPr>
            <w:r w:rsidRPr="00777A27">
              <w:rPr>
                <w:rFonts w:ascii="Century Gothic" w:hAnsi="Century Gothic" w:cs="Calibri"/>
                <w:bCs/>
                <w:sz w:val="20"/>
              </w:rPr>
              <w:t>[…]</w:t>
            </w: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entury Gothic"/>
                <w:color w:val="000000"/>
                <w:sz w:val="20"/>
              </w:rPr>
            </w:pPr>
          </w:p>
          <w:p w:rsidR="00134850" w:rsidRPr="00777A27" w:rsidRDefault="00134850" w:rsidP="00134850">
            <w:pPr>
              <w:pStyle w:val="ListParagraph"/>
              <w:numPr>
                <w:ilvl w:val="0"/>
                <w:numId w:val="3"/>
              </w:numPr>
              <w:autoSpaceDE w:val="0"/>
              <w:autoSpaceDN w:val="0"/>
              <w:spacing w:line="240" w:lineRule="auto"/>
              <w:ind w:left="540" w:hanging="284"/>
              <w:rPr>
                <w:rFonts w:ascii="Century Gothic" w:hAnsi="Century Gothic" w:cs="Century Gothic"/>
                <w:color w:val="000000"/>
                <w:sz w:val="20"/>
              </w:rPr>
            </w:pPr>
            <w:r w:rsidRPr="00777A27">
              <w:rPr>
                <w:rFonts w:ascii="Century Gothic" w:hAnsi="Century Gothic" w:cs="Calibri"/>
                <w:bCs/>
                <w:sz w:val="20"/>
              </w:rPr>
              <w:t>[…]</w:t>
            </w: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entury Gothic"/>
                <w:color w:val="000000"/>
                <w:sz w:val="20"/>
              </w:rPr>
            </w:pPr>
          </w:p>
          <w:p w:rsidR="00134850" w:rsidRPr="00777A27" w:rsidRDefault="00134850" w:rsidP="00134850">
            <w:pPr>
              <w:pStyle w:val="ListParagraph"/>
              <w:numPr>
                <w:ilvl w:val="0"/>
                <w:numId w:val="3"/>
              </w:numPr>
              <w:autoSpaceDE w:val="0"/>
              <w:autoSpaceDN w:val="0"/>
              <w:spacing w:line="240" w:lineRule="auto"/>
              <w:ind w:left="540" w:hanging="284"/>
              <w:rPr>
                <w:rFonts w:ascii="Century Gothic" w:hAnsi="Century Gothic" w:cs="Century Gothic"/>
                <w:color w:val="000000"/>
                <w:sz w:val="20"/>
              </w:rPr>
            </w:pPr>
            <w:r w:rsidRPr="00777A27">
              <w:rPr>
                <w:rFonts w:ascii="Century Gothic" w:hAnsi="Century Gothic" w:cs="Calibri"/>
                <w:bCs/>
                <w:sz w:val="20"/>
              </w:rPr>
              <w:t>[…]</w:t>
            </w: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entury Gothic"/>
                <w:color w:val="000000"/>
                <w:sz w:val="20"/>
              </w:rPr>
            </w:pPr>
          </w:p>
          <w:p w:rsidR="00134850" w:rsidRPr="00777A27" w:rsidRDefault="00134850" w:rsidP="00134850">
            <w:pPr>
              <w:pStyle w:val="ListParagraph"/>
              <w:numPr>
                <w:ilvl w:val="0"/>
                <w:numId w:val="3"/>
              </w:numPr>
              <w:autoSpaceDE w:val="0"/>
              <w:autoSpaceDN w:val="0"/>
              <w:spacing w:line="240" w:lineRule="auto"/>
              <w:ind w:left="540" w:hanging="284"/>
              <w:rPr>
                <w:rFonts w:ascii="Century Gothic" w:hAnsi="Century Gothic" w:cs="Century Gothic"/>
                <w:color w:val="000000"/>
                <w:sz w:val="20"/>
              </w:rPr>
            </w:pPr>
            <w:r w:rsidRPr="00777A27">
              <w:rPr>
                <w:rFonts w:ascii="Century Gothic" w:hAnsi="Century Gothic" w:cs="Calibri"/>
                <w:bCs/>
                <w:sz w:val="20"/>
              </w:rPr>
              <w:t>[…]</w:t>
            </w: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alibri"/>
                <w:bCs/>
                <w:sz w:val="20"/>
              </w:rPr>
            </w:pPr>
          </w:p>
          <w:p w:rsidR="00134850" w:rsidRPr="00777A27" w:rsidRDefault="00134850" w:rsidP="00134850">
            <w:pPr>
              <w:pStyle w:val="ListParagraph"/>
              <w:autoSpaceDE w:val="0"/>
              <w:autoSpaceDN w:val="0"/>
              <w:spacing w:line="240" w:lineRule="auto"/>
              <w:ind w:left="540"/>
              <w:rPr>
                <w:rFonts w:ascii="Century Gothic" w:hAnsi="Century Gothic" w:cs="Century Gothic"/>
                <w:color w:val="000000"/>
                <w:sz w:val="20"/>
              </w:rPr>
            </w:pPr>
          </w:p>
          <w:p w:rsidR="00134850" w:rsidRPr="00E65633" w:rsidRDefault="00134850" w:rsidP="00134850">
            <w:pPr>
              <w:pStyle w:val="ListParagraph"/>
              <w:numPr>
                <w:ilvl w:val="0"/>
                <w:numId w:val="3"/>
              </w:numPr>
              <w:autoSpaceDE w:val="0"/>
              <w:autoSpaceDN w:val="0"/>
              <w:spacing w:line="240" w:lineRule="auto"/>
              <w:ind w:left="540" w:hanging="284"/>
              <w:rPr>
                <w:rFonts w:ascii="Century Gothic" w:hAnsi="Century Gothic" w:cs="Century Gothic"/>
                <w:color w:val="000000"/>
                <w:sz w:val="20"/>
              </w:rPr>
            </w:pPr>
            <w:r w:rsidRPr="00E65633">
              <w:rPr>
                <w:rFonts w:ascii="Century Gothic" w:hAnsi="Century Gothic"/>
                <w:b/>
                <w:sz w:val="20"/>
              </w:rPr>
              <w:lastRenderedPageBreak/>
              <w:t>[NOVO]</w:t>
            </w:r>
            <w:r w:rsidRPr="00E65633">
              <w:rPr>
                <w:rFonts w:ascii="Century Gothic" w:hAnsi="Century Gothic" w:cs="Century Gothic"/>
                <w:b/>
                <w:sz w:val="20"/>
              </w:rPr>
              <w:t xml:space="preserve"> dentro dos intervalos de preços definidos para cada setor nos termos da alínea a), o clube visitado pode livremente variar o preço a praticar nos bilhetes destinados ao público, o que deverá ser demonstrado no mapa financeiro dos jogos.</w:t>
            </w:r>
          </w:p>
          <w:p w:rsidR="00134850" w:rsidRPr="00777A27" w:rsidRDefault="00134850" w:rsidP="00134850">
            <w:pPr>
              <w:pStyle w:val="ListParagraph"/>
              <w:numPr>
                <w:ilvl w:val="0"/>
                <w:numId w:val="2"/>
              </w:numPr>
              <w:autoSpaceDE w:val="0"/>
              <w:autoSpaceDN w:val="0"/>
              <w:spacing w:line="240" w:lineRule="auto"/>
              <w:ind w:left="256" w:hanging="283"/>
              <w:rPr>
                <w:rFonts w:ascii="Century Gothic" w:hAnsi="Century Gothic" w:cs="Century Gothic"/>
                <w:color w:val="000000"/>
                <w:sz w:val="20"/>
              </w:rPr>
            </w:pPr>
            <w:r w:rsidRPr="00777A27">
              <w:rPr>
                <w:rFonts w:ascii="Century Gothic" w:hAnsi="Century Gothic" w:cs="Century Gothic"/>
                <w:color w:val="000000"/>
                <w:sz w:val="20"/>
              </w:rPr>
              <w:t>[…]</w:t>
            </w: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numPr>
                <w:ilvl w:val="0"/>
                <w:numId w:val="2"/>
              </w:numPr>
              <w:autoSpaceDE w:val="0"/>
              <w:autoSpaceDN w:val="0"/>
              <w:spacing w:line="240" w:lineRule="auto"/>
              <w:ind w:left="256" w:hanging="283"/>
              <w:rPr>
                <w:rFonts w:ascii="Century Gothic" w:hAnsi="Century Gothic" w:cs="Century Gothic"/>
                <w:color w:val="000000"/>
                <w:sz w:val="20"/>
              </w:rPr>
            </w:pPr>
            <w:r w:rsidRPr="00777A27">
              <w:rPr>
                <w:rFonts w:ascii="Century Gothic" w:hAnsi="Century Gothic" w:cs="Century Gothic"/>
                <w:color w:val="000000"/>
                <w:sz w:val="20"/>
              </w:rPr>
              <w:t>[…]</w:t>
            </w: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numPr>
                <w:ilvl w:val="0"/>
                <w:numId w:val="2"/>
              </w:numPr>
              <w:autoSpaceDE w:val="0"/>
              <w:autoSpaceDN w:val="0"/>
              <w:spacing w:line="240" w:lineRule="auto"/>
              <w:ind w:left="256" w:hanging="283"/>
              <w:rPr>
                <w:rFonts w:ascii="Century Gothic" w:hAnsi="Century Gothic" w:cs="Century Gothic"/>
                <w:color w:val="000000"/>
                <w:sz w:val="20"/>
              </w:rPr>
            </w:pPr>
            <w:r w:rsidRPr="00777A27">
              <w:rPr>
                <w:rFonts w:ascii="Century Gothic" w:hAnsi="Century Gothic" w:cs="Century Gothic"/>
                <w:color w:val="000000"/>
                <w:sz w:val="20"/>
              </w:rPr>
              <w:t>[…]</w:t>
            </w: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Pr="00777A27" w:rsidRDefault="00134850" w:rsidP="00134850">
            <w:pPr>
              <w:pStyle w:val="ListParagraph"/>
              <w:autoSpaceDE w:val="0"/>
              <w:autoSpaceDN w:val="0"/>
              <w:spacing w:line="240" w:lineRule="auto"/>
              <w:ind w:left="256"/>
              <w:rPr>
                <w:rFonts w:ascii="Century Gothic" w:hAnsi="Century Gothic" w:cs="Century Gothic"/>
                <w:color w:val="000000"/>
                <w:sz w:val="20"/>
              </w:rPr>
            </w:pPr>
          </w:p>
          <w:p w:rsidR="00134850" w:rsidRDefault="00134850" w:rsidP="00134850">
            <w:pPr>
              <w:pStyle w:val="ListParagraph"/>
              <w:numPr>
                <w:ilvl w:val="0"/>
                <w:numId w:val="2"/>
              </w:numPr>
              <w:autoSpaceDE w:val="0"/>
              <w:autoSpaceDN w:val="0"/>
              <w:spacing w:line="240" w:lineRule="auto"/>
              <w:ind w:left="256" w:hanging="283"/>
              <w:rPr>
                <w:rFonts w:ascii="Century Gothic" w:hAnsi="Century Gothic" w:cs="Century Gothic"/>
                <w:color w:val="000000"/>
                <w:sz w:val="20"/>
              </w:rPr>
            </w:pPr>
            <w:r w:rsidRPr="00777A27">
              <w:rPr>
                <w:rFonts w:ascii="Century Gothic" w:hAnsi="Century Gothic" w:cs="Century Gothic"/>
                <w:color w:val="000000"/>
                <w:sz w:val="20"/>
              </w:rPr>
              <w:t>[…]</w:t>
            </w:r>
          </w:p>
          <w:p w:rsidR="00134850" w:rsidRDefault="00134850" w:rsidP="00134850">
            <w:pPr>
              <w:autoSpaceDE w:val="0"/>
              <w:autoSpaceDN w:val="0"/>
              <w:rPr>
                <w:rFonts w:cs="Century Gothic"/>
                <w:color w:val="000000"/>
              </w:rPr>
            </w:pPr>
          </w:p>
          <w:p w:rsidR="00134850" w:rsidRPr="00777A27" w:rsidRDefault="00134850" w:rsidP="00134850">
            <w:pPr>
              <w:autoSpaceDE w:val="0"/>
              <w:autoSpaceDN w:val="0"/>
              <w:rPr>
                <w:rFonts w:cs="Century Gothic"/>
                <w:color w:val="000000"/>
              </w:rPr>
            </w:pPr>
          </w:p>
          <w:p w:rsidR="00134850" w:rsidRPr="00EF2F96" w:rsidRDefault="00134850" w:rsidP="00134850">
            <w:pPr>
              <w:pStyle w:val="ListParagraph"/>
              <w:numPr>
                <w:ilvl w:val="0"/>
                <w:numId w:val="2"/>
              </w:numPr>
              <w:autoSpaceDE w:val="0"/>
              <w:autoSpaceDN w:val="0"/>
              <w:spacing w:line="240" w:lineRule="auto"/>
              <w:ind w:left="256" w:hanging="283"/>
              <w:rPr>
                <w:rFonts w:ascii="Century Gothic" w:hAnsi="Century Gothic" w:cs="Century Gothic"/>
                <w:color w:val="000000"/>
                <w:sz w:val="20"/>
              </w:rPr>
            </w:pPr>
            <w:r w:rsidRPr="00777A27">
              <w:rPr>
                <w:rFonts w:ascii="Century Gothic" w:hAnsi="Century Gothic" w:cs="Century Gothic"/>
                <w:color w:val="000000"/>
                <w:sz w:val="20"/>
              </w:rPr>
              <w:t>[</w:t>
            </w:r>
            <w:r>
              <w:rPr>
                <w:rFonts w:ascii="Century Gothic" w:hAnsi="Century Gothic" w:cs="Century Gothic"/>
                <w:color w:val="000000"/>
                <w:sz w:val="20"/>
              </w:rPr>
              <w:t>…</w:t>
            </w:r>
            <w:r w:rsidRPr="00777A27">
              <w:rPr>
                <w:rFonts w:ascii="Century Gothic" w:hAnsi="Century Gothic" w:cs="Century Gothic"/>
                <w:color w:val="000000"/>
                <w:sz w:val="20"/>
              </w:rPr>
              <w:t>]</w:t>
            </w:r>
          </w:p>
          <w:p w:rsidR="00134850" w:rsidRPr="00777A27" w:rsidRDefault="00134850" w:rsidP="00134850">
            <w:pPr>
              <w:autoSpaceDE w:val="0"/>
              <w:autoSpaceDN w:val="0"/>
              <w:rPr>
                <w:rFonts w:cs="Century Gothic"/>
                <w:b/>
                <w:strike/>
                <w:color w:val="000000"/>
                <w:szCs w:val="20"/>
              </w:rPr>
            </w:pPr>
          </w:p>
        </w:tc>
      </w:tr>
      <w:tr w:rsidR="00134850" w:rsidRPr="00B26C67" w:rsidTr="001C2144">
        <w:trPr>
          <w:jc w:val="center"/>
        </w:trPr>
        <w:tc>
          <w:tcPr>
            <w:tcW w:w="7655" w:type="dxa"/>
          </w:tcPr>
          <w:p w:rsidR="00134850" w:rsidRDefault="00134850" w:rsidP="00134850">
            <w:pPr>
              <w:pStyle w:val="Default"/>
              <w:jc w:val="center"/>
              <w:rPr>
                <w:sz w:val="20"/>
                <w:szCs w:val="20"/>
              </w:rPr>
            </w:pPr>
            <w:r>
              <w:rPr>
                <w:sz w:val="20"/>
                <w:szCs w:val="20"/>
              </w:rPr>
              <w:lastRenderedPageBreak/>
              <w:t>Artigo 108.º</w:t>
            </w:r>
          </w:p>
          <w:p w:rsidR="00134850" w:rsidRPr="002C183A" w:rsidRDefault="00134850" w:rsidP="00134850">
            <w:pPr>
              <w:pStyle w:val="Default"/>
              <w:jc w:val="center"/>
              <w:rPr>
                <w:b/>
                <w:sz w:val="20"/>
                <w:szCs w:val="20"/>
              </w:rPr>
            </w:pPr>
            <w:r w:rsidRPr="002C183A">
              <w:rPr>
                <w:b/>
                <w:sz w:val="20"/>
                <w:szCs w:val="20"/>
              </w:rPr>
              <w:t xml:space="preserve">Competência </w:t>
            </w:r>
          </w:p>
          <w:p w:rsidR="00134850" w:rsidRPr="00B26C67" w:rsidRDefault="00134850" w:rsidP="00134850">
            <w:pPr>
              <w:pStyle w:val="Default"/>
              <w:jc w:val="both"/>
              <w:rPr>
                <w:sz w:val="20"/>
                <w:szCs w:val="20"/>
              </w:rPr>
            </w:pPr>
            <w:r w:rsidRPr="002C183A">
              <w:rPr>
                <w:sz w:val="20"/>
                <w:szCs w:val="20"/>
              </w:rPr>
              <w:t>Compete ao Conselho de Justiça da FPF conhecer e decidir dos protestos dos jogos das competições  oficiais  organizadas  pela  Liga,  nos  termos  do  n.º  8  do  artigo  63.º  dos Estatutos da FPF.</w:t>
            </w:r>
          </w:p>
        </w:tc>
        <w:tc>
          <w:tcPr>
            <w:tcW w:w="7654" w:type="dxa"/>
          </w:tcPr>
          <w:p w:rsidR="00134850" w:rsidRDefault="00134850" w:rsidP="00134850">
            <w:pPr>
              <w:pStyle w:val="Default"/>
              <w:jc w:val="center"/>
              <w:rPr>
                <w:sz w:val="20"/>
                <w:szCs w:val="20"/>
              </w:rPr>
            </w:pPr>
            <w:r>
              <w:rPr>
                <w:sz w:val="20"/>
                <w:szCs w:val="20"/>
              </w:rPr>
              <w:t>Artigo 108.º</w:t>
            </w:r>
          </w:p>
          <w:p w:rsidR="00134850" w:rsidRPr="002C183A" w:rsidRDefault="00134850" w:rsidP="00134850">
            <w:pPr>
              <w:pStyle w:val="Default"/>
              <w:jc w:val="center"/>
              <w:rPr>
                <w:b/>
                <w:sz w:val="20"/>
                <w:szCs w:val="20"/>
              </w:rPr>
            </w:pPr>
            <w:r w:rsidRPr="002C183A">
              <w:rPr>
                <w:b/>
                <w:sz w:val="20"/>
                <w:szCs w:val="20"/>
              </w:rPr>
              <w:t xml:space="preserve">Competência </w:t>
            </w:r>
          </w:p>
          <w:p w:rsidR="00134850" w:rsidRPr="00B26C67" w:rsidRDefault="00134850" w:rsidP="00134850">
            <w:pPr>
              <w:pStyle w:val="Default"/>
              <w:jc w:val="both"/>
              <w:rPr>
                <w:sz w:val="20"/>
                <w:szCs w:val="20"/>
              </w:rPr>
            </w:pPr>
            <w:r w:rsidRPr="002C183A">
              <w:rPr>
                <w:sz w:val="20"/>
                <w:szCs w:val="20"/>
              </w:rPr>
              <w:t>Compete ao Conselho de Justiça da FPF conhecer e decidir dos protestos dos jogos das competições  oficiais  organizadas  pela  Liga,  nos  termos  d</w:t>
            </w:r>
            <w:r>
              <w:rPr>
                <w:sz w:val="20"/>
                <w:szCs w:val="20"/>
              </w:rPr>
              <w:t xml:space="preserve">a </w:t>
            </w:r>
            <w:r w:rsidRPr="002C183A">
              <w:rPr>
                <w:b/>
                <w:sz w:val="20"/>
                <w:szCs w:val="20"/>
              </w:rPr>
              <w:t>alínea g) do artigo 60.º</w:t>
            </w:r>
            <w:r>
              <w:rPr>
                <w:sz w:val="20"/>
                <w:szCs w:val="20"/>
              </w:rPr>
              <w:t xml:space="preserve"> </w:t>
            </w:r>
            <w:r w:rsidRPr="002C183A">
              <w:rPr>
                <w:sz w:val="20"/>
                <w:szCs w:val="20"/>
              </w:rPr>
              <w:t>dos Estatutos da FPF.</w:t>
            </w:r>
          </w:p>
        </w:tc>
      </w:tr>
      <w:tr w:rsidR="00134850" w:rsidRPr="00B26C67" w:rsidTr="001C2144">
        <w:trPr>
          <w:jc w:val="center"/>
        </w:trPr>
        <w:tc>
          <w:tcPr>
            <w:tcW w:w="7655" w:type="dxa"/>
          </w:tcPr>
          <w:p w:rsidR="00134850" w:rsidRPr="002C183A" w:rsidRDefault="00134850" w:rsidP="00134850">
            <w:pPr>
              <w:jc w:val="center"/>
              <w:rPr>
                <w:rFonts w:eastAsia="Times New Roman" w:cs="Arial"/>
                <w:szCs w:val="20"/>
                <w:lang w:eastAsia="pt-PT"/>
              </w:rPr>
            </w:pPr>
            <w:r w:rsidRPr="002C183A">
              <w:rPr>
                <w:rFonts w:eastAsia="Times New Roman" w:cs="Arial"/>
                <w:szCs w:val="20"/>
                <w:lang w:eastAsia="pt-PT"/>
              </w:rPr>
              <w:t>Artigo 109.º</w:t>
            </w:r>
          </w:p>
          <w:p w:rsidR="00134850" w:rsidRPr="002C183A" w:rsidRDefault="00134850" w:rsidP="00134850">
            <w:pPr>
              <w:jc w:val="center"/>
              <w:rPr>
                <w:rFonts w:eastAsia="Times New Roman" w:cs="Arial"/>
                <w:b/>
                <w:szCs w:val="20"/>
                <w:lang w:eastAsia="pt-PT"/>
              </w:rPr>
            </w:pPr>
            <w:r w:rsidRPr="002C183A">
              <w:rPr>
                <w:rFonts w:eastAsia="Times New Roman" w:cs="Arial"/>
                <w:b/>
                <w:szCs w:val="20"/>
                <w:lang w:eastAsia="pt-PT"/>
              </w:rPr>
              <w:t>Procedimento</w:t>
            </w:r>
          </w:p>
          <w:p w:rsidR="00134850" w:rsidRPr="00270F4F" w:rsidRDefault="00134850" w:rsidP="00134850">
            <w:pPr>
              <w:pStyle w:val="ListParagraph"/>
              <w:numPr>
                <w:ilvl w:val="6"/>
                <w:numId w:val="151"/>
              </w:numPr>
              <w:spacing w:line="240" w:lineRule="auto"/>
              <w:ind w:left="164" w:hanging="284"/>
              <w:rPr>
                <w:rFonts w:ascii="Century Gothic" w:hAnsi="Century Gothic" w:cs="Arial"/>
                <w:sz w:val="20"/>
              </w:rPr>
            </w:pPr>
            <w:r w:rsidRPr="00270F4F">
              <w:rPr>
                <w:rFonts w:ascii="Century Gothic" w:hAnsi="Century Gothic" w:cs="Arial"/>
                <w:sz w:val="20"/>
              </w:rPr>
              <w:t>A tramitação do procedimento de protesto de jogos das competições oficiais, incluindo designadamente as regras sobre legitimidade, requisitos de admissibilidade, fundamentos invocáveis, meios de prova admissíveis, custas procedimentais e preparos, é disciplinada nos termos previstos no regulamento interno do Conselho de Justiça ou nos demais regulamentos federativos aplicáveis.</w:t>
            </w:r>
          </w:p>
          <w:p w:rsidR="00134850" w:rsidRPr="00270F4F" w:rsidRDefault="00134850" w:rsidP="00134850">
            <w:pPr>
              <w:pStyle w:val="ListParagraph"/>
              <w:numPr>
                <w:ilvl w:val="0"/>
                <w:numId w:val="151"/>
              </w:numPr>
              <w:spacing w:line="240" w:lineRule="auto"/>
              <w:ind w:left="164" w:hanging="284"/>
              <w:rPr>
                <w:rFonts w:ascii="Arial" w:hAnsi="Arial" w:cs="Arial"/>
                <w:sz w:val="25"/>
                <w:szCs w:val="25"/>
              </w:rPr>
            </w:pPr>
            <w:r w:rsidRPr="00270F4F">
              <w:rPr>
                <w:rFonts w:ascii="Century Gothic" w:hAnsi="Century Gothic" w:cs="Arial"/>
                <w:sz w:val="20"/>
              </w:rPr>
              <w:t>Cabe à Liga executar as decisões proferidas pelo Conselho de Justiça no âmbito dos procedimentos de protesto dos jogos.</w:t>
            </w:r>
          </w:p>
        </w:tc>
        <w:tc>
          <w:tcPr>
            <w:tcW w:w="7654" w:type="dxa"/>
          </w:tcPr>
          <w:p w:rsidR="00134850" w:rsidRPr="002C183A" w:rsidRDefault="00134850" w:rsidP="00134850">
            <w:pPr>
              <w:jc w:val="center"/>
              <w:rPr>
                <w:rFonts w:eastAsia="Times New Roman" w:cs="Arial"/>
                <w:szCs w:val="20"/>
                <w:lang w:eastAsia="pt-PT"/>
              </w:rPr>
            </w:pPr>
            <w:r w:rsidRPr="002C183A">
              <w:rPr>
                <w:rFonts w:eastAsia="Times New Roman" w:cs="Arial"/>
                <w:szCs w:val="20"/>
                <w:lang w:eastAsia="pt-PT"/>
              </w:rPr>
              <w:t>Artigo 109.º</w:t>
            </w:r>
          </w:p>
          <w:p w:rsidR="00134850" w:rsidRPr="002C183A" w:rsidRDefault="00134850" w:rsidP="00134850">
            <w:pPr>
              <w:jc w:val="center"/>
              <w:rPr>
                <w:rFonts w:eastAsia="Times New Roman" w:cs="Arial"/>
                <w:b/>
                <w:szCs w:val="20"/>
                <w:lang w:eastAsia="pt-PT"/>
              </w:rPr>
            </w:pPr>
            <w:r w:rsidRPr="002C183A">
              <w:rPr>
                <w:rFonts w:eastAsia="Times New Roman" w:cs="Arial"/>
                <w:b/>
                <w:szCs w:val="20"/>
                <w:lang w:eastAsia="pt-PT"/>
              </w:rPr>
              <w:t>Procedimento</w:t>
            </w:r>
          </w:p>
          <w:p w:rsidR="00134850" w:rsidRPr="00270F4F" w:rsidRDefault="00134850" w:rsidP="00134850">
            <w:pPr>
              <w:pStyle w:val="ListParagraph"/>
              <w:numPr>
                <w:ilvl w:val="6"/>
                <w:numId w:val="152"/>
              </w:numPr>
              <w:spacing w:line="240" w:lineRule="auto"/>
              <w:ind w:left="256" w:hanging="283"/>
              <w:rPr>
                <w:rFonts w:ascii="Century Gothic" w:hAnsi="Century Gothic" w:cs="Arial"/>
                <w:sz w:val="20"/>
              </w:rPr>
            </w:pPr>
            <w:r w:rsidRPr="00270F4F">
              <w:rPr>
                <w:rFonts w:ascii="Century Gothic" w:hAnsi="Century Gothic" w:cs="Arial"/>
                <w:sz w:val="20"/>
              </w:rPr>
              <w:t xml:space="preserve">A tramitação do procedimento de protesto de jogos das competições oficiais, incluindo designadamente as regras sobre legitimidade, requisitos de admissibilidade, fundamentos invocáveis, meios de prova admissíveis, custas procedimentais e preparos, é disciplinada nos termos previstos no </w:t>
            </w:r>
            <w:r w:rsidRPr="00270F4F">
              <w:rPr>
                <w:rFonts w:ascii="Century Gothic" w:hAnsi="Century Gothic" w:cs="Arial"/>
                <w:b/>
                <w:sz w:val="20"/>
              </w:rPr>
              <w:t>regimento</w:t>
            </w:r>
            <w:r w:rsidRPr="00270F4F">
              <w:rPr>
                <w:rFonts w:ascii="Century Gothic" w:hAnsi="Century Gothic" w:cs="Arial"/>
                <w:sz w:val="20"/>
              </w:rPr>
              <w:t xml:space="preserve"> do Conselho de Justiça ou nos demais regulamentos federativos aplicáveis.</w:t>
            </w:r>
          </w:p>
          <w:p w:rsidR="00134850" w:rsidRDefault="00134850" w:rsidP="00134850">
            <w:pPr>
              <w:pStyle w:val="Default"/>
              <w:numPr>
                <w:ilvl w:val="0"/>
                <w:numId w:val="152"/>
              </w:numPr>
              <w:ind w:left="256" w:hanging="283"/>
              <w:jc w:val="both"/>
              <w:rPr>
                <w:sz w:val="20"/>
                <w:szCs w:val="20"/>
              </w:rPr>
            </w:pPr>
            <w:r w:rsidRPr="00270F4F">
              <w:rPr>
                <w:rFonts w:eastAsia="Times New Roman" w:cs="Arial"/>
                <w:sz w:val="20"/>
                <w:szCs w:val="20"/>
                <w:lang w:eastAsia="pt-PT"/>
              </w:rPr>
              <w:t>[…]</w:t>
            </w:r>
          </w:p>
        </w:tc>
      </w:tr>
    </w:tbl>
    <w:p w:rsidR="008769AF" w:rsidRDefault="008769AF"/>
    <w:p w:rsidR="008769AF" w:rsidRDefault="008769AF">
      <w:r>
        <w:br w:type="page"/>
      </w:r>
    </w:p>
    <w:p w:rsidR="00061FC1" w:rsidRDefault="00061FC1"/>
    <w:tbl>
      <w:tblPr>
        <w:tblStyle w:val="TableGrid"/>
        <w:tblW w:w="15309" w:type="dxa"/>
        <w:jc w:val="center"/>
        <w:tblLook w:val="04A0" w:firstRow="1" w:lastRow="0" w:firstColumn="1" w:lastColumn="0" w:noHBand="0" w:noVBand="1"/>
      </w:tblPr>
      <w:tblGrid>
        <w:gridCol w:w="7655"/>
        <w:gridCol w:w="7654"/>
      </w:tblGrid>
      <w:tr w:rsidR="00061FC1" w:rsidRPr="00B26C67" w:rsidTr="001A0A89">
        <w:trPr>
          <w:jc w:val="center"/>
        </w:trPr>
        <w:tc>
          <w:tcPr>
            <w:tcW w:w="15309" w:type="dxa"/>
            <w:gridSpan w:val="2"/>
            <w:shd w:val="clear" w:color="auto" w:fill="1F3864" w:themeFill="accent1" w:themeFillShade="80"/>
          </w:tcPr>
          <w:p w:rsidR="00061FC1" w:rsidRPr="0010700D" w:rsidRDefault="00061FC1" w:rsidP="001A0A89">
            <w:pPr>
              <w:autoSpaceDE w:val="0"/>
              <w:autoSpaceDN w:val="0"/>
              <w:adjustRightInd w:val="0"/>
              <w:jc w:val="center"/>
              <w:rPr>
                <w:rFonts w:cs="Century Gothic"/>
                <w:b/>
                <w:color w:val="FFFFFF" w:themeColor="background1"/>
                <w:szCs w:val="20"/>
                <w:lang w:eastAsia="pt-PT"/>
              </w:rPr>
            </w:pPr>
          </w:p>
          <w:p w:rsidR="00061FC1" w:rsidRPr="00061FC1" w:rsidRDefault="00061FC1" w:rsidP="001A0A89">
            <w:pPr>
              <w:autoSpaceDE w:val="0"/>
              <w:autoSpaceDN w:val="0"/>
              <w:adjustRightInd w:val="0"/>
              <w:jc w:val="center"/>
              <w:rPr>
                <w:rFonts w:cs="Century Gothic"/>
                <w:b/>
                <w:color w:val="FFFFFF" w:themeColor="background1"/>
                <w:sz w:val="24"/>
                <w:szCs w:val="24"/>
                <w:lang w:eastAsia="pt-PT"/>
              </w:rPr>
            </w:pPr>
            <w:r w:rsidRPr="00061FC1">
              <w:rPr>
                <w:rFonts w:cs="Century Gothic"/>
                <w:b/>
                <w:color w:val="FFFFFF" w:themeColor="background1"/>
                <w:sz w:val="24"/>
                <w:szCs w:val="24"/>
                <w:lang w:eastAsia="pt-PT"/>
              </w:rPr>
              <w:t>REGULAMENTO PARA A INSCRIÇÃO DE JOGADORES DESEMPREGADOS</w:t>
            </w:r>
          </w:p>
          <w:p w:rsidR="00061FC1" w:rsidRPr="0010700D" w:rsidRDefault="00061FC1" w:rsidP="001A0A89">
            <w:pPr>
              <w:autoSpaceDE w:val="0"/>
              <w:autoSpaceDN w:val="0"/>
              <w:adjustRightInd w:val="0"/>
              <w:jc w:val="center"/>
              <w:rPr>
                <w:rFonts w:cs="Century Gothic"/>
                <w:b/>
                <w:color w:val="FFFFFF" w:themeColor="background1"/>
                <w:szCs w:val="20"/>
                <w:lang w:eastAsia="pt-PT"/>
              </w:rPr>
            </w:pPr>
          </w:p>
        </w:tc>
      </w:tr>
      <w:tr w:rsidR="00061FC1" w:rsidRPr="00B26C67" w:rsidTr="001A0A89">
        <w:trPr>
          <w:jc w:val="center"/>
        </w:trPr>
        <w:tc>
          <w:tcPr>
            <w:tcW w:w="7655" w:type="dxa"/>
          </w:tcPr>
          <w:p w:rsidR="00061FC1" w:rsidRDefault="00061FC1" w:rsidP="001A0A89">
            <w:pPr>
              <w:autoSpaceDE w:val="0"/>
              <w:autoSpaceDN w:val="0"/>
              <w:adjustRightInd w:val="0"/>
              <w:rPr>
                <w:rFonts w:cs="Century Gothic"/>
                <w:color w:val="000000"/>
                <w:szCs w:val="20"/>
                <w:lang w:eastAsia="pt-PT"/>
              </w:rPr>
            </w:pPr>
            <w:r>
              <w:rPr>
                <w:rFonts w:cs="Century Gothic"/>
                <w:color w:val="000000"/>
                <w:szCs w:val="20"/>
                <w:lang w:eastAsia="pt-PT"/>
              </w:rPr>
              <w:t>[…]</w:t>
            </w:r>
          </w:p>
          <w:p w:rsidR="00061FC1" w:rsidRPr="006B023D" w:rsidRDefault="00061FC1" w:rsidP="001A1BDC">
            <w:pPr>
              <w:pStyle w:val="Default"/>
              <w:numPr>
                <w:ilvl w:val="0"/>
                <w:numId w:val="169"/>
              </w:numPr>
              <w:jc w:val="both"/>
              <w:rPr>
                <w:sz w:val="20"/>
                <w:szCs w:val="20"/>
              </w:rPr>
            </w:pPr>
            <w:r>
              <w:rPr>
                <w:sz w:val="20"/>
                <w:szCs w:val="20"/>
              </w:rPr>
              <w:t xml:space="preserve">A partir do dia 31 de dezembro de cada época desportiva não é possível proceder ao registo de contratos de jogadores desempregados fora dos prazos e condições de inscrição que resultam do Regulamento das Competições, em vista à defesa e salvaguarda da integridade das competições. </w:t>
            </w:r>
          </w:p>
        </w:tc>
        <w:tc>
          <w:tcPr>
            <w:tcW w:w="7654" w:type="dxa"/>
          </w:tcPr>
          <w:p w:rsidR="00061FC1" w:rsidRDefault="00061FC1" w:rsidP="001A0A89">
            <w:pPr>
              <w:pStyle w:val="ListParagraph"/>
              <w:spacing w:line="240" w:lineRule="auto"/>
              <w:ind w:left="0"/>
              <w:contextualSpacing w:val="0"/>
            </w:pPr>
            <w:r>
              <w:rPr>
                <w:rFonts w:ascii="Century Gothic" w:hAnsi="Century Gothic"/>
                <w:sz w:val="20"/>
              </w:rPr>
              <w:t>[…]</w:t>
            </w:r>
          </w:p>
          <w:p w:rsidR="00061FC1" w:rsidRPr="0013669B" w:rsidRDefault="00061FC1" w:rsidP="001A0A89">
            <w:pPr>
              <w:pStyle w:val="Default"/>
              <w:numPr>
                <w:ilvl w:val="0"/>
                <w:numId w:val="143"/>
              </w:numPr>
              <w:jc w:val="both"/>
              <w:rPr>
                <w:b/>
                <w:sz w:val="20"/>
                <w:szCs w:val="20"/>
              </w:rPr>
            </w:pPr>
            <w:r w:rsidRPr="008769AF">
              <w:rPr>
                <w:b/>
                <w:sz w:val="20"/>
                <w:szCs w:val="20"/>
              </w:rPr>
              <w:t>A partir último dia do mês de fevereiro de cada época desportiva, não é possível proceder ao registo de contratos de jogadores desempregados fora dos prazos e condições de inscrição que resultam do Regulamento das Competições, em vista à defesa e salvaguarda da integridade das competições.</w:t>
            </w:r>
          </w:p>
        </w:tc>
      </w:tr>
    </w:tbl>
    <w:p w:rsidR="008769AF" w:rsidRDefault="008769AF"/>
    <w:p w:rsidR="008769AF" w:rsidRDefault="008769AF">
      <w:r>
        <w:br w:type="page"/>
      </w:r>
    </w:p>
    <w:p w:rsidR="00061FC1" w:rsidRDefault="00061FC1"/>
    <w:tbl>
      <w:tblPr>
        <w:tblStyle w:val="TableGrid"/>
        <w:tblW w:w="15309" w:type="dxa"/>
        <w:jc w:val="center"/>
        <w:tblLook w:val="04A0" w:firstRow="1" w:lastRow="0" w:firstColumn="1" w:lastColumn="0" w:noHBand="0" w:noVBand="1"/>
      </w:tblPr>
      <w:tblGrid>
        <w:gridCol w:w="7655"/>
        <w:gridCol w:w="7654"/>
      </w:tblGrid>
      <w:tr w:rsidR="00EF2F96" w:rsidRPr="00B26C67" w:rsidTr="00061FC1">
        <w:trPr>
          <w:jc w:val="center"/>
        </w:trPr>
        <w:tc>
          <w:tcPr>
            <w:tcW w:w="15309" w:type="dxa"/>
            <w:gridSpan w:val="2"/>
            <w:shd w:val="clear" w:color="auto" w:fill="1F3864" w:themeFill="accent1" w:themeFillShade="80"/>
          </w:tcPr>
          <w:p w:rsidR="00EF2F96" w:rsidRPr="00B26C67" w:rsidRDefault="00EF2F96" w:rsidP="001C2144">
            <w:pPr>
              <w:autoSpaceDE w:val="0"/>
              <w:autoSpaceDN w:val="0"/>
              <w:adjustRightInd w:val="0"/>
              <w:jc w:val="center"/>
              <w:rPr>
                <w:rFonts w:cs="Century Gothic"/>
                <w:color w:val="000000"/>
                <w:szCs w:val="20"/>
                <w:lang w:eastAsia="pt-PT"/>
              </w:rPr>
            </w:pPr>
          </w:p>
          <w:p w:rsidR="00EF2F96" w:rsidRPr="00061FC1" w:rsidRDefault="00EF2F96" w:rsidP="001C2144">
            <w:pPr>
              <w:autoSpaceDE w:val="0"/>
              <w:autoSpaceDN w:val="0"/>
              <w:adjustRightInd w:val="0"/>
              <w:jc w:val="center"/>
              <w:rPr>
                <w:rFonts w:cs="Century Gothic"/>
                <w:b/>
                <w:color w:val="FFFFFF" w:themeColor="background1"/>
                <w:sz w:val="24"/>
                <w:szCs w:val="24"/>
                <w:lang w:eastAsia="pt-PT"/>
              </w:rPr>
            </w:pPr>
            <w:r w:rsidRPr="00061FC1">
              <w:rPr>
                <w:rFonts w:cs="Century Gothic"/>
                <w:b/>
                <w:color w:val="FFFFFF" w:themeColor="background1"/>
                <w:sz w:val="24"/>
                <w:szCs w:val="24"/>
                <w:lang w:eastAsia="pt-PT"/>
              </w:rPr>
              <w:t xml:space="preserve">REGULAMENTO DA TAÇA </w:t>
            </w:r>
            <w:r w:rsidR="00847AF7">
              <w:rPr>
                <w:rFonts w:cs="Century Gothic"/>
                <w:b/>
                <w:color w:val="FFFFFF" w:themeColor="background1"/>
                <w:sz w:val="24"/>
                <w:szCs w:val="24"/>
                <w:lang w:eastAsia="pt-PT"/>
              </w:rPr>
              <w:t>CTT</w:t>
            </w:r>
          </w:p>
          <w:p w:rsidR="00EF2F96" w:rsidRPr="00B26C67" w:rsidRDefault="00EF2F96" w:rsidP="001C2144">
            <w:pPr>
              <w:autoSpaceDE w:val="0"/>
              <w:autoSpaceDN w:val="0"/>
              <w:adjustRightInd w:val="0"/>
              <w:jc w:val="center"/>
              <w:rPr>
                <w:rFonts w:cs="Century Gothic"/>
                <w:b/>
                <w:color w:val="000000"/>
                <w:szCs w:val="20"/>
                <w:lang w:eastAsia="pt-PT"/>
              </w:rPr>
            </w:pPr>
          </w:p>
        </w:tc>
      </w:tr>
      <w:tr w:rsidR="001C2144" w:rsidRPr="00B26C67" w:rsidTr="001C2144">
        <w:trPr>
          <w:jc w:val="center"/>
        </w:trPr>
        <w:tc>
          <w:tcPr>
            <w:tcW w:w="7655" w:type="dxa"/>
          </w:tcPr>
          <w:p w:rsidR="001C2144" w:rsidRDefault="001C2144" w:rsidP="001C2144">
            <w:pPr>
              <w:pStyle w:val="Default"/>
              <w:jc w:val="center"/>
              <w:rPr>
                <w:sz w:val="20"/>
                <w:szCs w:val="20"/>
              </w:rPr>
            </w:pPr>
            <w:r>
              <w:rPr>
                <w:sz w:val="20"/>
                <w:szCs w:val="20"/>
              </w:rPr>
              <w:t>Artigo 4.º</w:t>
            </w:r>
          </w:p>
          <w:p w:rsidR="001C2144" w:rsidRDefault="001C2144" w:rsidP="001C2144">
            <w:pPr>
              <w:pStyle w:val="Default"/>
              <w:jc w:val="center"/>
              <w:rPr>
                <w:sz w:val="20"/>
                <w:szCs w:val="20"/>
              </w:rPr>
            </w:pPr>
            <w:r>
              <w:rPr>
                <w:b/>
                <w:bCs/>
                <w:sz w:val="20"/>
                <w:szCs w:val="20"/>
              </w:rPr>
              <w:t>Troféus e prémios</w:t>
            </w:r>
          </w:p>
          <w:p w:rsidR="001C2144" w:rsidRDefault="001C2144" w:rsidP="00AA2736">
            <w:pPr>
              <w:pStyle w:val="Default"/>
              <w:numPr>
                <w:ilvl w:val="0"/>
                <w:numId w:val="92"/>
              </w:numPr>
              <w:jc w:val="both"/>
              <w:rPr>
                <w:sz w:val="20"/>
                <w:szCs w:val="20"/>
              </w:rPr>
            </w:pPr>
            <w:r>
              <w:rPr>
                <w:sz w:val="20"/>
                <w:szCs w:val="20"/>
              </w:rPr>
              <w:t>A Liga atribui ao clube vencedor da Taça CTT um troféu, com a denominação oficial da competição.</w:t>
            </w:r>
          </w:p>
          <w:p w:rsidR="001C2144" w:rsidRDefault="001C2144" w:rsidP="00AA2736">
            <w:pPr>
              <w:pStyle w:val="Default"/>
              <w:numPr>
                <w:ilvl w:val="0"/>
                <w:numId w:val="92"/>
              </w:numPr>
              <w:jc w:val="both"/>
              <w:rPr>
                <w:sz w:val="20"/>
                <w:szCs w:val="20"/>
              </w:rPr>
            </w:pPr>
            <w:r w:rsidRPr="00316377">
              <w:rPr>
                <w:sz w:val="20"/>
                <w:szCs w:val="20"/>
              </w:rPr>
              <w:t>A Liga atribui prémios monetários a</w:t>
            </w:r>
            <w:r>
              <w:rPr>
                <w:sz w:val="20"/>
                <w:szCs w:val="20"/>
              </w:rPr>
              <w:t xml:space="preserve"> todos os clubes participantes.</w:t>
            </w:r>
          </w:p>
          <w:p w:rsidR="001C2144" w:rsidRDefault="001C2144" w:rsidP="00AA2736">
            <w:pPr>
              <w:pStyle w:val="Default"/>
              <w:numPr>
                <w:ilvl w:val="0"/>
                <w:numId w:val="92"/>
              </w:numPr>
              <w:jc w:val="both"/>
              <w:rPr>
                <w:sz w:val="20"/>
                <w:szCs w:val="20"/>
              </w:rPr>
            </w:pPr>
            <w:r w:rsidRPr="00316377">
              <w:rPr>
                <w:sz w:val="20"/>
                <w:szCs w:val="20"/>
              </w:rPr>
              <w:t>A falta de comparência injustificada a qualquer jogo da Taça CTT determina a perda automática de todos os prémios mone</w:t>
            </w:r>
            <w:r>
              <w:rPr>
                <w:sz w:val="20"/>
                <w:szCs w:val="20"/>
              </w:rPr>
              <w:t>tários, recebidos ou a receber.</w:t>
            </w:r>
          </w:p>
          <w:p w:rsidR="001C2144" w:rsidRDefault="001C2144" w:rsidP="00AA2736">
            <w:pPr>
              <w:pStyle w:val="Default"/>
              <w:numPr>
                <w:ilvl w:val="0"/>
                <w:numId w:val="92"/>
              </w:numPr>
              <w:jc w:val="both"/>
              <w:rPr>
                <w:sz w:val="20"/>
                <w:szCs w:val="20"/>
              </w:rPr>
            </w:pPr>
            <w:r w:rsidRPr="00316377">
              <w:rPr>
                <w:sz w:val="20"/>
                <w:szCs w:val="20"/>
              </w:rPr>
              <w:t>O valor global dos prémios monetários, atribuído aos clubes participantes é fixado anualmente pela Liga em função do montante das receitas líquidas provenientes dos direitos de exploração comercial e publicitária da Competição, e do montante correspondente a 30% das receitas líquidas advenientes dos direitos de transmissão televisiva dos jogos da competição, depois de deduzidos 10% sobre esse mesmo montante global que revertem diretamente par</w:t>
            </w:r>
            <w:r>
              <w:rPr>
                <w:sz w:val="20"/>
                <w:szCs w:val="20"/>
              </w:rPr>
              <w:t>a o Fundo da Competição.</w:t>
            </w:r>
          </w:p>
          <w:p w:rsidR="001C2144" w:rsidRDefault="001C2144" w:rsidP="00AA2736">
            <w:pPr>
              <w:pStyle w:val="Default"/>
              <w:numPr>
                <w:ilvl w:val="0"/>
                <w:numId w:val="92"/>
              </w:numPr>
              <w:jc w:val="both"/>
              <w:rPr>
                <w:sz w:val="20"/>
                <w:szCs w:val="20"/>
              </w:rPr>
            </w:pPr>
            <w:r w:rsidRPr="00316377">
              <w:rPr>
                <w:sz w:val="20"/>
                <w:szCs w:val="20"/>
              </w:rPr>
              <w:t>O valor global dos prémios, calculado nos termos do número anterior, é distribuído de acordo com a progressão nas fases da competição, sendo atribuída a cada fase da competição o montante parcelar correspondente ao valor percen</w:t>
            </w:r>
            <w:r>
              <w:rPr>
                <w:sz w:val="20"/>
                <w:szCs w:val="20"/>
              </w:rPr>
              <w:t>tual abaixo designado:</w:t>
            </w:r>
          </w:p>
          <w:p w:rsidR="001C2144" w:rsidRDefault="001C2144" w:rsidP="001C2144">
            <w:pPr>
              <w:pStyle w:val="Default"/>
              <w:ind w:left="357"/>
              <w:jc w:val="both"/>
              <w:rPr>
                <w:sz w:val="20"/>
                <w:szCs w:val="20"/>
              </w:rPr>
            </w:pPr>
            <w:r>
              <w:rPr>
                <w:sz w:val="20"/>
                <w:szCs w:val="20"/>
              </w:rPr>
              <w:t>1ª Fase – 20,00%</w:t>
            </w:r>
          </w:p>
          <w:p w:rsidR="001C2144" w:rsidRDefault="001C2144" w:rsidP="001C2144">
            <w:pPr>
              <w:pStyle w:val="Default"/>
              <w:ind w:left="357"/>
              <w:jc w:val="both"/>
              <w:rPr>
                <w:sz w:val="20"/>
                <w:szCs w:val="20"/>
              </w:rPr>
            </w:pPr>
            <w:r>
              <w:rPr>
                <w:sz w:val="20"/>
                <w:szCs w:val="20"/>
              </w:rPr>
              <w:t xml:space="preserve">2ª </w:t>
            </w:r>
            <w:r w:rsidRPr="00316377">
              <w:rPr>
                <w:sz w:val="20"/>
                <w:szCs w:val="20"/>
              </w:rPr>
              <w:t>Fase – 25,00%</w:t>
            </w:r>
          </w:p>
          <w:p w:rsidR="001C2144" w:rsidRDefault="001C2144" w:rsidP="001C2144">
            <w:pPr>
              <w:pStyle w:val="Default"/>
              <w:ind w:left="357"/>
              <w:jc w:val="both"/>
              <w:rPr>
                <w:sz w:val="20"/>
                <w:szCs w:val="20"/>
              </w:rPr>
            </w:pPr>
            <w:r>
              <w:rPr>
                <w:sz w:val="20"/>
                <w:szCs w:val="20"/>
              </w:rPr>
              <w:t>3ª Fase – 32,50%</w:t>
            </w:r>
          </w:p>
          <w:p w:rsidR="001C2144" w:rsidRDefault="001C2144" w:rsidP="001C2144">
            <w:pPr>
              <w:pStyle w:val="Default"/>
              <w:ind w:left="357"/>
              <w:jc w:val="both"/>
              <w:rPr>
                <w:sz w:val="20"/>
                <w:szCs w:val="20"/>
              </w:rPr>
            </w:pPr>
            <w:r>
              <w:rPr>
                <w:sz w:val="20"/>
                <w:szCs w:val="20"/>
              </w:rPr>
              <w:t>Meia – final – 13,50%</w:t>
            </w:r>
          </w:p>
          <w:p w:rsidR="001C2144" w:rsidRDefault="001C2144" w:rsidP="001C2144">
            <w:pPr>
              <w:pStyle w:val="Default"/>
              <w:ind w:left="357"/>
              <w:jc w:val="both"/>
              <w:rPr>
                <w:sz w:val="20"/>
                <w:szCs w:val="20"/>
              </w:rPr>
            </w:pPr>
            <w:r>
              <w:rPr>
                <w:sz w:val="20"/>
                <w:szCs w:val="20"/>
              </w:rPr>
              <w:t>Final – 9,0%</w:t>
            </w:r>
          </w:p>
          <w:p w:rsidR="001C2144" w:rsidRDefault="001C2144" w:rsidP="00AA2736">
            <w:pPr>
              <w:pStyle w:val="Default"/>
              <w:numPr>
                <w:ilvl w:val="0"/>
                <w:numId w:val="92"/>
              </w:numPr>
              <w:jc w:val="both"/>
              <w:rPr>
                <w:sz w:val="20"/>
                <w:szCs w:val="20"/>
              </w:rPr>
            </w:pPr>
            <w:r w:rsidRPr="00316377">
              <w:rPr>
                <w:sz w:val="20"/>
                <w:szCs w:val="20"/>
              </w:rPr>
              <w:t>Os valores parcelares calculados nos termos do número anterior são distribuídos por igual entre todos os clubes participan</w:t>
            </w:r>
            <w:r>
              <w:rPr>
                <w:sz w:val="20"/>
                <w:szCs w:val="20"/>
              </w:rPr>
              <w:t>tes em cada fase da competição.</w:t>
            </w:r>
          </w:p>
          <w:p w:rsidR="001C2144" w:rsidRPr="00C90C0B" w:rsidRDefault="001C2144" w:rsidP="00AA2736">
            <w:pPr>
              <w:pStyle w:val="Default"/>
              <w:numPr>
                <w:ilvl w:val="0"/>
                <w:numId w:val="92"/>
              </w:numPr>
              <w:jc w:val="both"/>
              <w:rPr>
                <w:sz w:val="20"/>
                <w:szCs w:val="20"/>
              </w:rPr>
            </w:pPr>
            <w:r w:rsidRPr="00316377">
              <w:rPr>
                <w:sz w:val="20"/>
                <w:szCs w:val="20"/>
              </w:rPr>
              <w:t>A Liga entregará 30 medalhas de participação a</w:t>
            </w:r>
            <w:r>
              <w:rPr>
                <w:sz w:val="20"/>
                <w:szCs w:val="20"/>
              </w:rPr>
              <w:t xml:space="preserve"> cada um dos clubes finalistas.</w:t>
            </w:r>
          </w:p>
        </w:tc>
        <w:tc>
          <w:tcPr>
            <w:tcW w:w="7654" w:type="dxa"/>
          </w:tcPr>
          <w:p w:rsidR="001C2144" w:rsidRPr="00262A0F" w:rsidRDefault="001C2144" w:rsidP="001C2144">
            <w:pPr>
              <w:pStyle w:val="Default"/>
              <w:jc w:val="center"/>
              <w:rPr>
                <w:sz w:val="20"/>
                <w:szCs w:val="20"/>
              </w:rPr>
            </w:pPr>
            <w:r w:rsidRPr="00262A0F">
              <w:rPr>
                <w:sz w:val="20"/>
                <w:szCs w:val="20"/>
              </w:rPr>
              <w:t>Artigo 4.º</w:t>
            </w:r>
          </w:p>
          <w:p w:rsidR="001C2144" w:rsidRPr="00262A0F" w:rsidRDefault="001C2144" w:rsidP="001C2144">
            <w:pPr>
              <w:pStyle w:val="Default"/>
              <w:jc w:val="center"/>
              <w:rPr>
                <w:sz w:val="20"/>
                <w:szCs w:val="20"/>
              </w:rPr>
            </w:pPr>
            <w:r w:rsidRPr="00262A0F">
              <w:rPr>
                <w:b/>
                <w:bCs/>
                <w:sz w:val="20"/>
                <w:szCs w:val="20"/>
              </w:rPr>
              <w:t>Troféus e prémios</w:t>
            </w:r>
          </w:p>
          <w:p w:rsidR="001C2144" w:rsidRPr="00262A0F" w:rsidRDefault="001C2144" w:rsidP="00AA2736">
            <w:pPr>
              <w:pStyle w:val="ListParagraph"/>
              <w:widowControl/>
              <w:numPr>
                <w:ilvl w:val="0"/>
                <w:numId w:val="93"/>
              </w:numPr>
              <w:adjustRightInd/>
              <w:spacing w:line="240" w:lineRule="auto"/>
              <w:ind w:left="256" w:hanging="283"/>
              <w:contextualSpacing w:val="0"/>
              <w:rPr>
                <w:rFonts w:ascii="Century Gothic" w:hAnsi="Century Gothic"/>
                <w:sz w:val="20"/>
              </w:rPr>
            </w:pPr>
            <w:r w:rsidRPr="00262A0F">
              <w:rPr>
                <w:rFonts w:ascii="Century Gothic" w:hAnsi="Century Gothic"/>
                <w:sz w:val="20"/>
              </w:rPr>
              <w:t>[…]</w:t>
            </w:r>
          </w:p>
          <w:p w:rsidR="001C2144" w:rsidRPr="00262A0F" w:rsidRDefault="001C2144" w:rsidP="001C2144">
            <w:pPr>
              <w:pStyle w:val="ListParagraph"/>
              <w:widowControl/>
              <w:adjustRightInd/>
              <w:spacing w:line="240" w:lineRule="auto"/>
              <w:ind w:left="256"/>
              <w:contextualSpacing w:val="0"/>
              <w:rPr>
                <w:rFonts w:ascii="Century Gothic" w:hAnsi="Century Gothic"/>
                <w:sz w:val="20"/>
              </w:rPr>
            </w:pPr>
          </w:p>
          <w:p w:rsidR="001C2144" w:rsidRPr="00262A0F" w:rsidRDefault="001C2144" w:rsidP="00AA2736">
            <w:pPr>
              <w:pStyle w:val="ListParagraph"/>
              <w:widowControl/>
              <w:numPr>
                <w:ilvl w:val="0"/>
                <w:numId w:val="93"/>
              </w:numPr>
              <w:adjustRightInd/>
              <w:spacing w:line="240" w:lineRule="auto"/>
              <w:ind w:left="256" w:hanging="283"/>
              <w:contextualSpacing w:val="0"/>
              <w:rPr>
                <w:rFonts w:ascii="Century Gothic" w:hAnsi="Century Gothic"/>
                <w:sz w:val="20"/>
              </w:rPr>
            </w:pPr>
            <w:r w:rsidRPr="00262A0F">
              <w:rPr>
                <w:rFonts w:ascii="Century Gothic" w:hAnsi="Century Gothic"/>
                <w:sz w:val="20"/>
              </w:rPr>
              <w:t>[…]</w:t>
            </w:r>
          </w:p>
          <w:p w:rsidR="001C2144" w:rsidRPr="00262A0F" w:rsidRDefault="001C2144" w:rsidP="00AA2736">
            <w:pPr>
              <w:pStyle w:val="ListParagraph"/>
              <w:widowControl/>
              <w:numPr>
                <w:ilvl w:val="0"/>
                <w:numId w:val="93"/>
              </w:numPr>
              <w:adjustRightInd/>
              <w:spacing w:line="240" w:lineRule="auto"/>
              <w:ind w:left="256" w:hanging="283"/>
              <w:contextualSpacing w:val="0"/>
              <w:rPr>
                <w:rFonts w:ascii="Century Gothic" w:hAnsi="Century Gothic"/>
                <w:sz w:val="20"/>
              </w:rPr>
            </w:pPr>
            <w:r w:rsidRPr="00262A0F">
              <w:rPr>
                <w:rFonts w:ascii="Century Gothic" w:hAnsi="Century Gothic"/>
                <w:sz w:val="20"/>
              </w:rPr>
              <w:t>[…]</w:t>
            </w:r>
          </w:p>
          <w:p w:rsidR="001C2144" w:rsidRPr="00262A0F" w:rsidRDefault="001C2144" w:rsidP="001C2144">
            <w:pPr>
              <w:pStyle w:val="ListParagraph"/>
              <w:widowControl/>
              <w:adjustRightInd/>
              <w:spacing w:line="240" w:lineRule="auto"/>
              <w:ind w:left="256"/>
              <w:contextualSpacing w:val="0"/>
              <w:rPr>
                <w:rFonts w:ascii="Century Gothic" w:hAnsi="Century Gothic"/>
                <w:sz w:val="20"/>
              </w:rPr>
            </w:pPr>
          </w:p>
          <w:p w:rsidR="001C2144" w:rsidRPr="00262A0F" w:rsidRDefault="001C2144" w:rsidP="001C2144">
            <w:pPr>
              <w:pStyle w:val="ListParagraph"/>
              <w:widowControl/>
              <w:adjustRightInd/>
              <w:spacing w:line="240" w:lineRule="auto"/>
              <w:ind w:left="256"/>
              <w:contextualSpacing w:val="0"/>
              <w:rPr>
                <w:rFonts w:ascii="Century Gothic" w:hAnsi="Century Gothic"/>
                <w:sz w:val="20"/>
              </w:rPr>
            </w:pPr>
          </w:p>
          <w:p w:rsidR="001C2144" w:rsidRPr="00262A0F" w:rsidRDefault="001C2144" w:rsidP="00AA2736">
            <w:pPr>
              <w:pStyle w:val="ListParagraph"/>
              <w:widowControl/>
              <w:numPr>
                <w:ilvl w:val="0"/>
                <w:numId w:val="93"/>
              </w:numPr>
              <w:adjustRightInd/>
              <w:spacing w:line="240" w:lineRule="auto"/>
              <w:ind w:left="256" w:hanging="283"/>
              <w:contextualSpacing w:val="0"/>
              <w:rPr>
                <w:rFonts w:ascii="Century Gothic" w:hAnsi="Century Gothic"/>
                <w:b/>
                <w:sz w:val="20"/>
              </w:rPr>
            </w:pPr>
            <w:r w:rsidRPr="00262A0F">
              <w:rPr>
                <w:rFonts w:ascii="Century Gothic" w:hAnsi="Century Gothic"/>
                <w:b/>
                <w:sz w:val="20"/>
              </w:rPr>
              <w:t>O valor global dos prémios monetários atribuído aos clubes participantes corresponde a 7</w:t>
            </w:r>
            <w:r>
              <w:rPr>
                <w:rFonts w:ascii="Century Gothic" w:hAnsi="Century Gothic"/>
                <w:b/>
                <w:sz w:val="20"/>
              </w:rPr>
              <w:t>5</w:t>
            </w:r>
            <w:r w:rsidRPr="00262A0F">
              <w:rPr>
                <w:rFonts w:ascii="Century Gothic" w:hAnsi="Century Gothic"/>
                <w:b/>
                <w:sz w:val="20"/>
              </w:rPr>
              <w:t>% do valor dos patrocínios obtidos no âmbito da exploração comercial e publicitária e dos direitos de transmissão televisiva dos jogos da competição.</w:t>
            </w: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p>
          <w:p w:rsidR="001C2144" w:rsidRPr="00262A0F" w:rsidRDefault="001C2144" w:rsidP="00AA2736">
            <w:pPr>
              <w:pStyle w:val="ListParagraph"/>
              <w:widowControl/>
              <w:numPr>
                <w:ilvl w:val="0"/>
                <w:numId w:val="93"/>
              </w:numPr>
              <w:adjustRightInd/>
              <w:spacing w:line="240" w:lineRule="auto"/>
              <w:ind w:left="256" w:hanging="283"/>
              <w:contextualSpacing w:val="0"/>
              <w:rPr>
                <w:rFonts w:ascii="Century Gothic" w:hAnsi="Century Gothic"/>
                <w:sz w:val="20"/>
              </w:rPr>
            </w:pPr>
            <w:r w:rsidRPr="00262A0F">
              <w:rPr>
                <w:rFonts w:ascii="Century Gothic" w:hAnsi="Century Gothic"/>
                <w:sz w:val="20"/>
              </w:rPr>
              <w:t xml:space="preserve">O valor global dos prémios, calculado nos termos do número anterior, é distribuído de acordo com a progressão nas fases da competição, sendo atribuída a cada fase da competição o montante parcelar correspondente ao valor percentual abaixo designado: </w:t>
            </w: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r w:rsidRPr="00262A0F">
              <w:rPr>
                <w:rFonts w:ascii="Century Gothic" w:hAnsi="Century Gothic"/>
                <w:b/>
                <w:sz w:val="20"/>
              </w:rPr>
              <w:t>1.ª Fase – 1</w:t>
            </w:r>
            <w:r>
              <w:rPr>
                <w:rFonts w:ascii="Century Gothic" w:hAnsi="Century Gothic"/>
                <w:b/>
                <w:sz w:val="20"/>
              </w:rPr>
              <w:t>0,00</w:t>
            </w:r>
            <w:r w:rsidRPr="00262A0F">
              <w:rPr>
                <w:rFonts w:ascii="Century Gothic" w:hAnsi="Century Gothic"/>
                <w:b/>
                <w:sz w:val="20"/>
              </w:rPr>
              <w:t xml:space="preserve">% </w:t>
            </w: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r w:rsidRPr="00262A0F">
              <w:rPr>
                <w:rFonts w:ascii="Century Gothic" w:hAnsi="Century Gothic"/>
                <w:b/>
                <w:sz w:val="20"/>
              </w:rPr>
              <w:t>2.ª Fase – 1</w:t>
            </w:r>
            <w:r>
              <w:rPr>
                <w:rFonts w:ascii="Century Gothic" w:hAnsi="Century Gothic"/>
                <w:b/>
                <w:sz w:val="20"/>
              </w:rPr>
              <w:t>6</w:t>
            </w:r>
            <w:r w:rsidRPr="00262A0F">
              <w:rPr>
                <w:rFonts w:ascii="Century Gothic" w:hAnsi="Century Gothic"/>
                <w:b/>
                <w:sz w:val="20"/>
              </w:rPr>
              <w:t>,</w:t>
            </w:r>
            <w:r>
              <w:rPr>
                <w:rFonts w:ascii="Century Gothic" w:hAnsi="Century Gothic"/>
                <w:b/>
                <w:sz w:val="20"/>
              </w:rPr>
              <w:t>0</w:t>
            </w:r>
            <w:r w:rsidRPr="00262A0F">
              <w:rPr>
                <w:rFonts w:ascii="Century Gothic" w:hAnsi="Century Gothic"/>
                <w:b/>
                <w:sz w:val="20"/>
              </w:rPr>
              <w:t xml:space="preserve">0% </w:t>
            </w: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r w:rsidRPr="00262A0F">
              <w:rPr>
                <w:rFonts w:ascii="Century Gothic" w:hAnsi="Century Gothic"/>
                <w:b/>
                <w:sz w:val="20"/>
              </w:rPr>
              <w:t>3.ª Fase – 45,0</w:t>
            </w:r>
            <w:r>
              <w:rPr>
                <w:rFonts w:ascii="Century Gothic" w:hAnsi="Century Gothic"/>
                <w:b/>
                <w:sz w:val="20"/>
              </w:rPr>
              <w:t>0</w:t>
            </w:r>
            <w:r w:rsidRPr="00262A0F">
              <w:rPr>
                <w:rFonts w:ascii="Century Gothic" w:hAnsi="Century Gothic"/>
                <w:b/>
                <w:sz w:val="20"/>
              </w:rPr>
              <w:t xml:space="preserve">% </w:t>
            </w: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r w:rsidRPr="00262A0F">
              <w:rPr>
                <w:rFonts w:ascii="Century Gothic" w:hAnsi="Century Gothic"/>
                <w:b/>
                <w:sz w:val="20"/>
              </w:rPr>
              <w:t>Meia-final – 15,0</w:t>
            </w:r>
            <w:r>
              <w:rPr>
                <w:rFonts w:ascii="Century Gothic" w:hAnsi="Century Gothic"/>
                <w:b/>
                <w:sz w:val="20"/>
              </w:rPr>
              <w:t>0</w:t>
            </w:r>
            <w:r w:rsidRPr="00262A0F">
              <w:rPr>
                <w:rFonts w:ascii="Century Gothic" w:hAnsi="Century Gothic"/>
                <w:b/>
                <w:sz w:val="20"/>
              </w:rPr>
              <w:t xml:space="preserve">% </w:t>
            </w:r>
          </w:p>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r w:rsidRPr="00262A0F">
              <w:rPr>
                <w:rFonts w:ascii="Century Gothic" w:hAnsi="Century Gothic"/>
                <w:b/>
                <w:sz w:val="20"/>
              </w:rPr>
              <w:t>Final – 1</w:t>
            </w:r>
            <w:r>
              <w:rPr>
                <w:rFonts w:ascii="Century Gothic" w:hAnsi="Century Gothic"/>
                <w:b/>
                <w:sz w:val="20"/>
              </w:rPr>
              <w:t>4,00</w:t>
            </w:r>
            <w:r w:rsidRPr="00262A0F">
              <w:rPr>
                <w:rFonts w:ascii="Century Gothic" w:hAnsi="Century Gothic"/>
                <w:b/>
                <w:sz w:val="20"/>
              </w:rPr>
              <w:t>%</w:t>
            </w:r>
          </w:p>
          <w:p w:rsidR="001C2144" w:rsidRPr="00262A0F" w:rsidRDefault="001C2144" w:rsidP="00AA2736">
            <w:pPr>
              <w:pStyle w:val="ListParagraph"/>
              <w:widowControl/>
              <w:numPr>
                <w:ilvl w:val="0"/>
                <w:numId w:val="93"/>
              </w:numPr>
              <w:adjustRightInd/>
              <w:spacing w:line="240" w:lineRule="auto"/>
              <w:ind w:left="256" w:hanging="283"/>
              <w:contextualSpacing w:val="0"/>
              <w:rPr>
                <w:rFonts w:ascii="Century Gothic" w:hAnsi="Century Gothic"/>
                <w:sz w:val="20"/>
              </w:rPr>
            </w:pPr>
            <w:r w:rsidRPr="00262A0F">
              <w:rPr>
                <w:rFonts w:ascii="Century Gothic" w:hAnsi="Century Gothic"/>
                <w:sz w:val="20"/>
              </w:rPr>
              <w:t>[…]</w:t>
            </w:r>
          </w:p>
          <w:p w:rsidR="00EF2F96" w:rsidRPr="00EF2F96" w:rsidRDefault="00EF2F96" w:rsidP="00EF2F96"/>
          <w:p w:rsidR="001C2144" w:rsidRPr="00262A0F" w:rsidRDefault="001C2144" w:rsidP="001C2144">
            <w:pPr>
              <w:pStyle w:val="ListParagraph"/>
              <w:widowControl/>
              <w:adjustRightInd/>
              <w:spacing w:line="240" w:lineRule="auto"/>
              <w:ind w:left="256"/>
              <w:contextualSpacing w:val="0"/>
              <w:rPr>
                <w:rFonts w:ascii="Century Gothic" w:hAnsi="Century Gothic"/>
                <w:b/>
                <w:sz w:val="20"/>
              </w:rPr>
            </w:pPr>
          </w:p>
          <w:p w:rsidR="001C2144" w:rsidRPr="00EA6892" w:rsidRDefault="001C2144" w:rsidP="00AA2736">
            <w:pPr>
              <w:pStyle w:val="ListParagraph"/>
              <w:widowControl/>
              <w:numPr>
                <w:ilvl w:val="0"/>
                <w:numId w:val="93"/>
              </w:numPr>
              <w:adjustRightInd/>
              <w:spacing w:line="240" w:lineRule="auto"/>
              <w:ind w:left="256" w:hanging="283"/>
              <w:contextualSpacing w:val="0"/>
              <w:rPr>
                <w:rFonts w:ascii="Century Gothic" w:hAnsi="Century Gothic"/>
                <w:sz w:val="20"/>
              </w:rPr>
            </w:pPr>
            <w:r w:rsidRPr="00EA6892">
              <w:rPr>
                <w:rFonts w:ascii="Century Gothic" w:hAnsi="Century Gothic"/>
                <w:sz w:val="20"/>
              </w:rPr>
              <w:t>[…]</w:t>
            </w:r>
          </w:p>
        </w:tc>
      </w:tr>
      <w:tr w:rsidR="001C2144" w:rsidRPr="00B26C67" w:rsidTr="001C2144">
        <w:trPr>
          <w:jc w:val="center"/>
        </w:trPr>
        <w:tc>
          <w:tcPr>
            <w:tcW w:w="7655" w:type="dxa"/>
          </w:tcPr>
          <w:p w:rsidR="001C2144" w:rsidRDefault="001C2144" w:rsidP="00EF2F96">
            <w:pPr>
              <w:pStyle w:val="Default"/>
              <w:jc w:val="center"/>
              <w:rPr>
                <w:sz w:val="20"/>
                <w:szCs w:val="20"/>
              </w:rPr>
            </w:pPr>
            <w:r>
              <w:rPr>
                <w:sz w:val="20"/>
                <w:szCs w:val="20"/>
              </w:rPr>
              <w:t>Artigo 7.º</w:t>
            </w:r>
          </w:p>
          <w:p w:rsidR="001C2144" w:rsidRDefault="001C2144" w:rsidP="00EF2F96">
            <w:pPr>
              <w:pStyle w:val="Default"/>
              <w:jc w:val="center"/>
              <w:rPr>
                <w:sz w:val="20"/>
                <w:szCs w:val="20"/>
              </w:rPr>
            </w:pPr>
            <w:r>
              <w:rPr>
                <w:b/>
                <w:bCs/>
                <w:sz w:val="20"/>
                <w:szCs w:val="20"/>
              </w:rPr>
              <w:t>Primeira fase</w:t>
            </w:r>
          </w:p>
          <w:p w:rsidR="00EF2F96" w:rsidRDefault="001C2144" w:rsidP="00EF2F96">
            <w:pPr>
              <w:pStyle w:val="Default"/>
              <w:jc w:val="both"/>
              <w:rPr>
                <w:sz w:val="20"/>
                <w:szCs w:val="20"/>
              </w:rPr>
            </w:pPr>
            <w:r>
              <w:rPr>
                <w:sz w:val="20"/>
                <w:szCs w:val="20"/>
              </w:rPr>
              <w:t xml:space="preserve">1. A primeira fase é disputada pelas equipas principais dos clubes participantes na LEDMAN </w:t>
            </w:r>
            <w:proofErr w:type="spellStart"/>
            <w:r>
              <w:rPr>
                <w:sz w:val="20"/>
                <w:szCs w:val="20"/>
              </w:rPr>
              <w:t>LigaPro</w:t>
            </w:r>
            <w:proofErr w:type="spellEnd"/>
            <w:r>
              <w:rPr>
                <w:sz w:val="20"/>
                <w:szCs w:val="20"/>
              </w:rPr>
              <w:t xml:space="preserve"> em cada época desportiva que disputam um jogo a uma mão, com o adversário determinado por sorteio puro, sem critérios de hierarquia classificativa ou outros. </w:t>
            </w:r>
          </w:p>
          <w:p w:rsidR="00EF2F96" w:rsidRDefault="00EF2F96" w:rsidP="00EF2F96">
            <w:pPr>
              <w:pStyle w:val="Default"/>
              <w:jc w:val="both"/>
              <w:rPr>
                <w:sz w:val="20"/>
                <w:szCs w:val="20"/>
              </w:rPr>
            </w:pPr>
          </w:p>
          <w:p w:rsidR="00EF2F96" w:rsidRDefault="00EF2F96" w:rsidP="00EF2F96">
            <w:pPr>
              <w:pStyle w:val="Default"/>
              <w:jc w:val="both"/>
              <w:rPr>
                <w:sz w:val="20"/>
                <w:szCs w:val="20"/>
              </w:rPr>
            </w:pPr>
          </w:p>
          <w:p w:rsidR="00EF2F96" w:rsidRDefault="00EF2F96" w:rsidP="00EF2F96">
            <w:pPr>
              <w:pStyle w:val="Default"/>
              <w:jc w:val="both"/>
              <w:rPr>
                <w:sz w:val="20"/>
                <w:szCs w:val="20"/>
              </w:rPr>
            </w:pPr>
          </w:p>
          <w:p w:rsidR="00EF2F96" w:rsidRDefault="00EF2F96" w:rsidP="00EF2F96">
            <w:pPr>
              <w:pStyle w:val="Default"/>
              <w:jc w:val="both"/>
              <w:rPr>
                <w:sz w:val="20"/>
                <w:szCs w:val="20"/>
              </w:rPr>
            </w:pPr>
          </w:p>
          <w:p w:rsidR="00EF2F96" w:rsidRDefault="001C2144" w:rsidP="00EF2F96">
            <w:pPr>
              <w:pStyle w:val="Default"/>
              <w:jc w:val="both"/>
              <w:rPr>
                <w:sz w:val="20"/>
                <w:szCs w:val="20"/>
              </w:rPr>
            </w:pPr>
            <w:r>
              <w:rPr>
                <w:sz w:val="20"/>
                <w:szCs w:val="20"/>
              </w:rPr>
              <w:t xml:space="preserve">2. Caso o número de equipas principais seja ímpar, a equipa que restar sem par apura-se automaticamente para a fase seguinte. </w:t>
            </w:r>
          </w:p>
          <w:p w:rsidR="001C2144" w:rsidRDefault="001C2144" w:rsidP="00EF2F96">
            <w:pPr>
              <w:pStyle w:val="Default"/>
              <w:jc w:val="both"/>
              <w:rPr>
                <w:sz w:val="20"/>
                <w:szCs w:val="20"/>
              </w:rPr>
            </w:pPr>
            <w:r>
              <w:rPr>
                <w:sz w:val="20"/>
                <w:szCs w:val="20"/>
              </w:rPr>
              <w:t xml:space="preserve">3. Joga na qualidade de visitada a equipa sorteada em primeiro lugar de cada par. </w:t>
            </w:r>
          </w:p>
          <w:p w:rsidR="001C2144" w:rsidRDefault="001C2144" w:rsidP="00EF2F96">
            <w:pPr>
              <w:pStyle w:val="Default"/>
              <w:jc w:val="both"/>
              <w:rPr>
                <w:sz w:val="20"/>
                <w:szCs w:val="20"/>
              </w:rPr>
            </w:pPr>
            <w:r>
              <w:rPr>
                <w:sz w:val="20"/>
                <w:szCs w:val="20"/>
              </w:rPr>
              <w:t xml:space="preserve">4. Apuram-se para a segunda fase os vencedores de cada um dos jogos e, se disso for o caso, o clube que se encontrar na situação prevista no n.º 2. </w:t>
            </w:r>
          </w:p>
          <w:p w:rsidR="001C2144" w:rsidRPr="00DA2128" w:rsidRDefault="001C2144" w:rsidP="00EF2F96">
            <w:pPr>
              <w:autoSpaceDE w:val="0"/>
              <w:autoSpaceDN w:val="0"/>
              <w:adjustRightInd w:val="0"/>
              <w:jc w:val="both"/>
              <w:rPr>
                <w:rFonts w:cs="Century Gothic"/>
                <w:color w:val="000000"/>
                <w:szCs w:val="20"/>
              </w:rPr>
            </w:pPr>
          </w:p>
        </w:tc>
        <w:tc>
          <w:tcPr>
            <w:tcW w:w="7654" w:type="dxa"/>
          </w:tcPr>
          <w:p w:rsidR="001C2144" w:rsidRPr="00270F4F" w:rsidRDefault="001C2144" w:rsidP="00EF2F96">
            <w:pPr>
              <w:autoSpaceDE w:val="0"/>
              <w:autoSpaceDN w:val="0"/>
              <w:adjustRightInd w:val="0"/>
              <w:jc w:val="center"/>
              <w:rPr>
                <w:rFonts w:cs="Century Gothic"/>
                <w:b/>
                <w:color w:val="000000"/>
                <w:szCs w:val="20"/>
                <w:lang w:eastAsia="pt-PT"/>
              </w:rPr>
            </w:pPr>
            <w:r w:rsidRPr="00270F4F">
              <w:rPr>
                <w:rFonts w:cs="Century Gothic"/>
                <w:b/>
                <w:color w:val="000000"/>
                <w:szCs w:val="20"/>
                <w:lang w:eastAsia="pt-PT"/>
              </w:rPr>
              <w:lastRenderedPageBreak/>
              <w:t>Artigo 7.º</w:t>
            </w:r>
          </w:p>
          <w:p w:rsidR="001C2144" w:rsidRPr="00270F4F" w:rsidRDefault="001C2144" w:rsidP="00EF2F96">
            <w:pPr>
              <w:autoSpaceDE w:val="0"/>
              <w:autoSpaceDN w:val="0"/>
              <w:adjustRightInd w:val="0"/>
              <w:jc w:val="center"/>
              <w:rPr>
                <w:rFonts w:cs="Century Gothic"/>
                <w:b/>
                <w:color w:val="000000"/>
                <w:szCs w:val="20"/>
                <w:lang w:eastAsia="pt-PT"/>
              </w:rPr>
            </w:pPr>
            <w:r w:rsidRPr="00270F4F">
              <w:rPr>
                <w:rFonts w:cs="Century Gothic"/>
                <w:b/>
                <w:color w:val="000000"/>
                <w:szCs w:val="20"/>
                <w:lang w:eastAsia="pt-PT"/>
              </w:rPr>
              <w:t>Primeira fase</w:t>
            </w:r>
          </w:p>
          <w:p w:rsidR="001C2144" w:rsidRPr="00270F4F" w:rsidRDefault="001C2144" w:rsidP="00AA2736">
            <w:pPr>
              <w:pStyle w:val="Default"/>
              <w:numPr>
                <w:ilvl w:val="0"/>
                <w:numId w:val="147"/>
              </w:numPr>
              <w:jc w:val="both"/>
              <w:rPr>
                <w:b/>
                <w:sz w:val="20"/>
                <w:szCs w:val="20"/>
              </w:rPr>
            </w:pPr>
            <w:r w:rsidRPr="00270F4F">
              <w:rPr>
                <w:b/>
                <w:sz w:val="20"/>
                <w:szCs w:val="20"/>
              </w:rPr>
              <w:t xml:space="preserve">Sem prejuízo do disposto no número seguinte, a primeira fase é disputada pelas equipas principais dos clubes participantes na LEDMAN </w:t>
            </w:r>
            <w:proofErr w:type="spellStart"/>
            <w:r w:rsidRPr="00270F4F">
              <w:rPr>
                <w:b/>
                <w:sz w:val="20"/>
                <w:szCs w:val="20"/>
              </w:rPr>
              <w:t>LigaPro</w:t>
            </w:r>
            <w:proofErr w:type="spellEnd"/>
            <w:r w:rsidRPr="00270F4F">
              <w:rPr>
                <w:b/>
                <w:sz w:val="20"/>
                <w:szCs w:val="20"/>
              </w:rPr>
              <w:t xml:space="preserve"> em cada época desportiva</w:t>
            </w:r>
            <w:r w:rsidR="00EF2F96">
              <w:rPr>
                <w:b/>
                <w:sz w:val="20"/>
                <w:szCs w:val="20"/>
              </w:rPr>
              <w:t>,</w:t>
            </w:r>
            <w:r w:rsidRPr="00270F4F">
              <w:rPr>
                <w:b/>
                <w:sz w:val="20"/>
                <w:szCs w:val="20"/>
              </w:rPr>
              <w:t xml:space="preserve"> que disputam um jogo a uma mão, com o adversário determinado por sorteio puro, sem critérios de hierarquia classificativa ou outros.</w:t>
            </w:r>
          </w:p>
          <w:p w:rsidR="001C2144" w:rsidRPr="00270F4F" w:rsidRDefault="001C2144" w:rsidP="00AA2736">
            <w:pPr>
              <w:pStyle w:val="Default"/>
              <w:numPr>
                <w:ilvl w:val="0"/>
                <w:numId w:val="147"/>
              </w:numPr>
              <w:jc w:val="both"/>
              <w:rPr>
                <w:b/>
                <w:sz w:val="20"/>
                <w:szCs w:val="20"/>
              </w:rPr>
            </w:pPr>
            <w:r w:rsidRPr="00270F4F">
              <w:rPr>
                <w:b/>
                <w:sz w:val="20"/>
                <w:szCs w:val="20"/>
              </w:rPr>
              <w:lastRenderedPageBreak/>
              <w:t xml:space="preserve">Apuram-se automaticamente para a fase seguinte o melhor classificado não promovido da LEDMAN </w:t>
            </w:r>
            <w:proofErr w:type="spellStart"/>
            <w:r w:rsidRPr="00270F4F">
              <w:rPr>
                <w:b/>
                <w:sz w:val="20"/>
                <w:szCs w:val="20"/>
              </w:rPr>
              <w:t>LigaPro</w:t>
            </w:r>
            <w:proofErr w:type="spellEnd"/>
            <w:r w:rsidRPr="00270F4F">
              <w:rPr>
                <w:b/>
                <w:sz w:val="20"/>
                <w:szCs w:val="20"/>
              </w:rPr>
              <w:t xml:space="preserve"> na época anterior e os clubes despromovidos à LEDMAN </w:t>
            </w:r>
            <w:proofErr w:type="spellStart"/>
            <w:r w:rsidRPr="00270F4F">
              <w:rPr>
                <w:b/>
                <w:sz w:val="20"/>
                <w:szCs w:val="20"/>
              </w:rPr>
              <w:t>LigaPro</w:t>
            </w:r>
            <w:proofErr w:type="spellEnd"/>
            <w:r w:rsidRPr="00270F4F">
              <w:rPr>
                <w:b/>
                <w:sz w:val="20"/>
                <w:szCs w:val="20"/>
              </w:rPr>
              <w:t xml:space="preserve"> na época anterior.</w:t>
            </w:r>
          </w:p>
          <w:p w:rsidR="001C2144" w:rsidRPr="00270F4F" w:rsidRDefault="001C2144" w:rsidP="00AA2736">
            <w:pPr>
              <w:pStyle w:val="Default"/>
              <w:numPr>
                <w:ilvl w:val="0"/>
                <w:numId w:val="147"/>
              </w:numPr>
              <w:jc w:val="both"/>
              <w:rPr>
                <w:b/>
                <w:sz w:val="20"/>
                <w:szCs w:val="20"/>
              </w:rPr>
            </w:pPr>
            <w:r w:rsidRPr="00EF2F96">
              <w:rPr>
                <w:sz w:val="20"/>
                <w:szCs w:val="20"/>
              </w:rPr>
              <w:t>Caso o número de equipas</w:t>
            </w:r>
            <w:r w:rsidRPr="00270F4F">
              <w:rPr>
                <w:b/>
                <w:sz w:val="20"/>
                <w:szCs w:val="20"/>
              </w:rPr>
              <w:t xml:space="preserve"> identificadas no n.º 1</w:t>
            </w:r>
            <w:r w:rsidRPr="00EF2F96">
              <w:rPr>
                <w:sz w:val="20"/>
                <w:szCs w:val="20"/>
              </w:rPr>
              <w:t xml:space="preserve"> seja ímpar, a equipa que restar sem par apura-se automaticamente para a fase seguinte.</w:t>
            </w:r>
            <w:r w:rsidRPr="00270F4F">
              <w:rPr>
                <w:b/>
                <w:sz w:val="20"/>
                <w:szCs w:val="20"/>
              </w:rPr>
              <w:t xml:space="preserve"> </w:t>
            </w:r>
          </w:p>
          <w:p w:rsidR="001C2144" w:rsidRDefault="00EF2F96" w:rsidP="00AA2736">
            <w:pPr>
              <w:pStyle w:val="Default"/>
              <w:numPr>
                <w:ilvl w:val="0"/>
                <w:numId w:val="147"/>
              </w:numPr>
              <w:jc w:val="both"/>
              <w:rPr>
                <w:b/>
                <w:sz w:val="20"/>
                <w:szCs w:val="20"/>
              </w:rPr>
            </w:pPr>
            <w:r>
              <w:rPr>
                <w:b/>
                <w:sz w:val="20"/>
                <w:szCs w:val="20"/>
              </w:rPr>
              <w:t>[anterior n.º 3]</w:t>
            </w:r>
          </w:p>
          <w:p w:rsidR="00EF2F96" w:rsidRPr="00270F4F" w:rsidRDefault="00EF2F96" w:rsidP="00EF2F96">
            <w:pPr>
              <w:pStyle w:val="Default"/>
              <w:ind w:left="357"/>
              <w:jc w:val="both"/>
              <w:rPr>
                <w:b/>
                <w:sz w:val="20"/>
                <w:szCs w:val="20"/>
              </w:rPr>
            </w:pPr>
          </w:p>
          <w:p w:rsidR="001C2144" w:rsidRPr="00270F4F" w:rsidRDefault="001C2144" w:rsidP="00AA2736">
            <w:pPr>
              <w:pStyle w:val="Default"/>
              <w:numPr>
                <w:ilvl w:val="0"/>
                <w:numId w:val="147"/>
              </w:numPr>
              <w:jc w:val="both"/>
              <w:rPr>
                <w:b/>
                <w:sz w:val="20"/>
                <w:szCs w:val="20"/>
              </w:rPr>
            </w:pPr>
            <w:r w:rsidRPr="00EF2F96">
              <w:rPr>
                <w:sz w:val="20"/>
                <w:szCs w:val="20"/>
              </w:rPr>
              <w:t>Apuram-se para a segunda fase os vencedores de cada um dos jogos</w:t>
            </w:r>
            <w:r w:rsidRPr="00270F4F">
              <w:rPr>
                <w:b/>
                <w:sz w:val="20"/>
                <w:szCs w:val="20"/>
              </w:rPr>
              <w:t xml:space="preserve">, os clubes referidos no n.º 2 </w:t>
            </w:r>
            <w:r w:rsidRPr="00EF2F96">
              <w:rPr>
                <w:sz w:val="20"/>
                <w:szCs w:val="20"/>
              </w:rPr>
              <w:t xml:space="preserve">e, se disso for o caso, o clube que se encontrar na situação prevista no n.º </w:t>
            </w:r>
            <w:r w:rsidRPr="00270F4F">
              <w:rPr>
                <w:b/>
                <w:sz w:val="20"/>
                <w:szCs w:val="20"/>
              </w:rPr>
              <w:t>3.</w:t>
            </w:r>
          </w:p>
        </w:tc>
      </w:tr>
      <w:tr w:rsidR="001C2144" w:rsidRPr="00B26C67" w:rsidTr="001C2144">
        <w:trPr>
          <w:jc w:val="center"/>
        </w:trPr>
        <w:tc>
          <w:tcPr>
            <w:tcW w:w="7655" w:type="dxa"/>
          </w:tcPr>
          <w:p w:rsidR="001C2144" w:rsidRPr="00DA2128" w:rsidRDefault="001C2144" w:rsidP="001C2144">
            <w:pPr>
              <w:autoSpaceDE w:val="0"/>
              <w:autoSpaceDN w:val="0"/>
              <w:adjustRightInd w:val="0"/>
              <w:jc w:val="center"/>
              <w:rPr>
                <w:rFonts w:cs="Century Gothic"/>
                <w:color w:val="000000"/>
                <w:szCs w:val="20"/>
              </w:rPr>
            </w:pPr>
            <w:r w:rsidRPr="00DA2128">
              <w:rPr>
                <w:rFonts w:cs="Century Gothic"/>
                <w:color w:val="000000"/>
                <w:szCs w:val="20"/>
              </w:rPr>
              <w:lastRenderedPageBreak/>
              <w:t>Artigo 8.º</w:t>
            </w:r>
          </w:p>
          <w:p w:rsidR="001C2144" w:rsidRPr="00DA2128" w:rsidRDefault="001C2144" w:rsidP="001C2144">
            <w:pPr>
              <w:autoSpaceDE w:val="0"/>
              <w:autoSpaceDN w:val="0"/>
              <w:adjustRightInd w:val="0"/>
              <w:jc w:val="center"/>
              <w:rPr>
                <w:rFonts w:cs="Century Gothic"/>
                <w:color w:val="000000"/>
                <w:szCs w:val="20"/>
              </w:rPr>
            </w:pPr>
            <w:r w:rsidRPr="00DA2128">
              <w:rPr>
                <w:rFonts w:cs="Century Gothic"/>
                <w:b/>
                <w:bCs/>
                <w:color w:val="000000"/>
                <w:szCs w:val="20"/>
              </w:rPr>
              <w:t>Segunda fase</w:t>
            </w:r>
          </w:p>
          <w:p w:rsidR="00EF2F96" w:rsidRDefault="001C2144" w:rsidP="00AA2736">
            <w:pPr>
              <w:pStyle w:val="ListParagraph"/>
              <w:numPr>
                <w:ilvl w:val="0"/>
                <w:numId w:val="145"/>
              </w:numPr>
              <w:autoSpaceDE w:val="0"/>
              <w:autoSpaceDN w:val="0"/>
              <w:spacing w:line="240" w:lineRule="auto"/>
              <w:rPr>
                <w:rFonts w:ascii="Century Gothic" w:hAnsi="Century Gothic" w:cs="Century Gothic"/>
                <w:color w:val="000000"/>
                <w:sz w:val="20"/>
              </w:rPr>
            </w:pPr>
            <w:r w:rsidRPr="00DA2128">
              <w:rPr>
                <w:rFonts w:ascii="Century Gothic" w:hAnsi="Century Gothic" w:cs="Century Gothic"/>
                <w:color w:val="000000"/>
                <w:sz w:val="20"/>
              </w:rPr>
              <w:t>A segunda fase é disputada pelas equipas apuradas nos termos do artigo anterior, mais as doze equipas da Liga NOS classificadas nos lugares quinto a 16.º na época anterior e pelas duas equipas promovidas à Liga NOS na época anterior, que disputam um jogo a uma mão com o adversário determinado por sorteio puro, nos termos do n.º 1 do artigo 7.º</w:t>
            </w:r>
          </w:p>
          <w:p w:rsidR="001C2144" w:rsidRDefault="001C2144" w:rsidP="00EF2F96">
            <w:pPr>
              <w:pStyle w:val="ListParagraph"/>
              <w:autoSpaceDE w:val="0"/>
              <w:autoSpaceDN w:val="0"/>
              <w:spacing w:line="240" w:lineRule="auto"/>
              <w:ind w:left="357"/>
              <w:rPr>
                <w:rFonts w:ascii="Century Gothic" w:hAnsi="Century Gothic" w:cs="Century Gothic"/>
                <w:color w:val="000000"/>
                <w:sz w:val="20"/>
              </w:rPr>
            </w:pPr>
            <w:r w:rsidRPr="00DA2128">
              <w:rPr>
                <w:rFonts w:ascii="Century Gothic" w:hAnsi="Century Gothic" w:cs="Century Gothic"/>
                <w:color w:val="000000"/>
                <w:sz w:val="20"/>
              </w:rPr>
              <w:t xml:space="preserve"> </w:t>
            </w:r>
          </w:p>
          <w:p w:rsidR="001C2144" w:rsidRPr="00DA2128" w:rsidRDefault="001C2144" w:rsidP="00AA2736">
            <w:pPr>
              <w:pStyle w:val="ListParagraph"/>
              <w:numPr>
                <w:ilvl w:val="0"/>
                <w:numId w:val="145"/>
              </w:numPr>
              <w:autoSpaceDE w:val="0"/>
              <w:autoSpaceDN w:val="0"/>
              <w:spacing w:line="240" w:lineRule="auto"/>
              <w:rPr>
                <w:rFonts w:ascii="Century Gothic" w:hAnsi="Century Gothic" w:cs="Century Gothic"/>
                <w:color w:val="000000"/>
                <w:sz w:val="20"/>
              </w:rPr>
            </w:pPr>
            <w:r w:rsidRPr="00DA2128">
              <w:rPr>
                <w:rFonts w:ascii="Century Gothic" w:hAnsi="Century Gothic" w:cs="Century Gothic"/>
                <w:color w:val="000000"/>
                <w:sz w:val="20"/>
              </w:rPr>
              <w:t xml:space="preserve">Caso o número de equipas em competição seja ímpar, a equipa que restar sem par apura-se automaticamente para a fase seguinte. </w:t>
            </w:r>
          </w:p>
          <w:p w:rsidR="001C2144" w:rsidRPr="00DA2128" w:rsidRDefault="001C2144" w:rsidP="00AA2736">
            <w:pPr>
              <w:pStyle w:val="ListParagraph"/>
              <w:numPr>
                <w:ilvl w:val="0"/>
                <w:numId w:val="145"/>
              </w:numPr>
              <w:autoSpaceDE w:val="0"/>
              <w:autoSpaceDN w:val="0"/>
              <w:spacing w:line="240" w:lineRule="auto"/>
              <w:rPr>
                <w:rFonts w:ascii="Century Gothic" w:hAnsi="Century Gothic" w:cs="Century Gothic"/>
                <w:color w:val="000000"/>
                <w:sz w:val="20"/>
              </w:rPr>
            </w:pPr>
            <w:r w:rsidRPr="00DA2128">
              <w:rPr>
                <w:rFonts w:ascii="Century Gothic" w:hAnsi="Century Gothic" w:cs="Century Gothic"/>
                <w:color w:val="000000"/>
                <w:sz w:val="20"/>
              </w:rPr>
              <w:t xml:space="preserve">Joga na qualidade de visitada a equipa sorteada em primeiro lugar de cada par. </w:t>
            </w:r>
          </w:p>
          <w:p w:rsidR="001C2144" w:rsidRPr="00DA2128" w:rsidRDefault="001C2144" w:rsidP="00AA2736">
            <w:pPr>
              <w:pStyle w:val="ListParagraph"/>
              <w:numPr>
                <w:ilvl w:val="0"/>
                <w:numId w:val="145"/>
              </w:numPr>
              <w:autoSpaceDE w:val="0"/>
              <w:autoSpaceDN w:val="0"/>
              <w:spacing w:line="240" w:lineRule="auto"/>
              <w:rPr>
                <w:rFonts w:ascii="Century Gothic" w:hAnsi="Century Gothic" w:cs="Century Gothic"/>
                <w:color w:val="000000"/>
                <w:sz w:val="20"/>
              </w:rPr>
            </w:pPr>
            <w:r w:rsidRPr="00DA2128">
              <w:rPr>
                <w:rFonts w:ascii="Century Gothic" w:hAnsi="Century Gothic" w:cs="Century Gothic"/>
                <w:color w:val="000000"/>
                <w:sz w:val="20"/>
              </w:rPr>
              <w:t xml:space="preserve">Apuram-se para a terceira fase os vencedores de cada um dos jogos e, se disso for o caso, o clube que se encontrar na situação prevista no n.º 2. </w:t>
            </w:r>
          </w:p>
        </w:tc>
        <w:tc>
          <w:tcPr>
            <w:tcW w:w="7654" w:type="dxa"/>
          </w:tcPr>
          <w:p w:rsidR="001C2144" w:rsidRPr="00270F4F" w:rsidRDefault="001C2144" w:rsidP="001C2144">
            <w:pPr>
              <w:autoSpaceDE w:val="0"/>
              <w:autoSpaceDN w:val="0"/>
              <w:adjustRightInd w:val="0"/>
              <w:jc w:val="center"/>
              <w:rPr>
                <w:rFonts w:cs="Century Gothic"/>
                <w:b/>
                <w:color w:val="000000"/>
                <w:szCs w:val="20"/>
                <w:lang w:eastAsia="pt-PT"/>
              </w:rPr>
            </w:pPr>
            <w:r w:rsidRPr="00270F4F">
              <w:rPr>
                <w:rFonts w:cs="Century Gothic"/>
                <w:b/>
                <w:color w:val="000000"/>
                <w:szCs w:val="20"/>
                <w:lang w:eastAsia="pt-PT"/>
              </w:rPr>
              <w:t>Artigo 8.º</w:t>
            </w:r>
          </w:p>
          <w:p w:rsidR="001C2144" w:rsidRPr="00270F4F" w:rsidRDefault="001C2144" w:rsidP="001C2144">
            <w:pPr>
              <w:autoSpaceDE w:val="0"/>
              <w:autoSpaceDN w:val="0"/>
              <w:adjustRightInd w:val="0"/>
              <w:jc w:val="center"/>
              <w:rPr>
                <w:rFonts w:cs="Century Gothic"/>
                <w:b/>
                <w:color w:val="000000"/>
                <w:szCs w:val="20"/>
                <w:lang w:eastAsia="pt-PT"/>
              </w:rPr>
            </w:pPr>
            <w:r w:rsidRPr="00270F4F">
              <w:rPr>
                <w:rFonts w:cs="Century Gothic"/>
                <w:b/>
                <w:color w:val="000000"/>
                <w:szCs w:val="20"/>
                <w:lang w:eastAsia="pt-PT"/>
              </w:rPr>
              <w:t>Segunda fase</w:t>
            </w:r>
          </w:p>
          <w:p w:rsidR="001C2144" w:rsidRPr="00270F4F" w:rsidRDefault="001C2144" w:rsidP="00AA2736">
            <w:pPr>
              <w:pStyle w:val="ListParagraph"/>
              <w:numPr>
                <w:ilvl w:val="0"/>
                <w:numId w:val="148"/>
              </w:numPr>
              <w:autoSpaceDE w:val="0"/>
              <w:autoSpaceDN w:val="0"/>
              <w:spacing w:after="23" w:line="240" w:lineRule="auto"/>
              <w:rPr>
                <w:rFonts w:ascii="Century Gothic" w:hAnsi="Century Gothic" w:cs="Century Gothic"/>
                <w:color w:val="000000"/>
                <w:sz w:val="20"/>
              </w:rPr>
            </w:pPr>
            <w:r w:rsidRPr="00270F4F">
              <w:rPr>
                <w:rFonts w:ascii="Century Gothic" w:hAnsi="Century Gothic" w:cs="Century Gothic"/>
                <w:color w:val="000000"/>
                <w:sz w:val="20"/>
              </w:rPr>
              <w:t xml:space="preserve">A segunda fase é disputada pelas equipas apuradas nos termos do artigo anterior, mais as doze equipas da Liga NOS classificadas nos lugares quinto a </w:t>
            </w:r>
            <w:r w:rsidRPr="00270F4F">
              <w:rPr>
                <w:rFonts w:ascii="Century Gothic" w:hAnsi="Century Gothic" w:cs="Century Gothic"/>
                <w:b/>
                <w:color w:val="000000"/>
                <w:sz w:val="20"/>
              </w:rPr>
              <w:t>antepenúltimo</w:t>
            </w:r>
            <w:r w:rsidRPr="00270F4F">
              <w:rPr>
                <w:rFonts w:ascii="Century Gothic" w:hAnsi="Century Gothic" w:cs="Century Gothic"/>
                <w:color w:val="000000"/>
                <w:sz w:val="20"/>
              </w:rPr>
              <w:t xml:space="preserve"> na época anterior e pelas duas equipas promovidas à Liga NOS na época anterior, que disputam um jogo a uma mão com o adversário determinado por sorteio puro, nos termos do n.º 1 do artigo 7.º.</w:t>
            </w:r>
          </w:p>
          <w:p w:rsidR="001C2144" w:rsidRPr="00270F4F" w:rsidRDefault="001C2144" w:rsidP="00AA2736">
            <w:pPr>
              <w:pStyle w:val="ListParagraph"/>
              <w:numPr>
                <w:ilvl w:val="0"/>
                <w:numId w:val="148"/>
              </w:numPr>
              <w:autoSpaceDE w:val="0"/>
              <w:autoSpaceDN w:val="0"/>
              <w:spacing w:after="23" w:line="240" w:lineRule="auto"/>
              <w:rPr>
                <w:rFonts w:ascii="Century Gothic" w:hAnsi="Century Gothic" w:cs="Century Gothic"/>
                <w:b/>
                <w:color w:val="000000"/>
                <w:sz w:val="20"/>
              </w:rPr>
            </w:pPr>
            <w:r w:rsidRPr="00270F4F">
              <w:rPr>
                <w:rFonts w:ascii="Century Gothic" w:hAnsi="Century Gothic" w:cs="Century Gothic"/>
                <w:b/>
                <w:color w:val="000000"/>
                <w:sz w:val="20"/>
              </w:rPr>
              <w:t>As duas últimas equipas sorteadas apuram-se automaticamente para a fase seguinte, sem disputar qualquer jogo.</w:t>
            </w:r>
          </w:p>
          <w:p w:rsidR="001C2144" w:rsidRDefault="00EF2F96" w:rsidP="00AA2736">
            <w:pPr>
              <w:pStyle w:val="ListParagraph"/>
              <w:numPr>
                <w:ilvl w:val="0"/>
                <w:numId w:val="148"/>
              </w:numPr>
              <w:autoSpaceDE w:val="0"/>
              <w:autoSpaceDN w:val="0"/>
              <w:spacing w:after="23" w:line="240" w:lineRule="auto"/>
              <w:rPr>
                <w:rFonts w:ascii="Century Gothic" w:hAnsi="Century Gothic" w:cs="Century Gothic"/>
                <w:color w:val="000000"/>
                <w:sz w:val="20"/>
              </w:rPr>
            </w:pPr>
            <w:r>
              <w:rPr>
                <w:rFonts w:ascii="Century Gothic" w:hAnsi="Century Gothic" w:cs="Century Gothic"/>
                <w:color w:val="000000"/>
                <w:sz w:val="20"/>
              </w:rPr>
              <w:t>[…]</w:t>
            </w:r>
          </w:p>
          <w:p w:rsidR="00EF2F96" w:rsidRPr="00270F4F" w:rsidRDefault="00EF2F96" w:rsidP="00EF2F96">
            <w:pPr>
              <w:pStyle w:val="ListParagraph"/>
              <w:autoSpaceDE w:val="0"/>
              <w:autoSpaceDN w:val="0"/>
              <w:spacing w:after="23" w:line="240" w:lineRule="auto"/>
              <w:ind w:left="357"/>
              <w:rPr>
                <w:rFonts w:ascii="Century Gothic" w:hAnsi="Century Gothic" w:cs="Century Gothic"/>
                <w:color w:val="000000"/>
                <w:sz w:val="20"/>
              </w:rPr>
            </w:pPr>
          </w:p>
          <w:p w:rsidR="001C2144" w:rsidRPr="00270F4F" w:rsidRDefault="001C2144" w:rsidP="00AA2736">
            <w:pPr>
              <w:pStyle w:val="ListParagraph"/>
              <w:numPr>
                <w:ilvl w:val="0"/>
                <w:numId w:val="148"/>
              </w:numPr>
              <w:autoSpaceDE w:val="0"/>
              <w:autoSpaceDN w:val="0"/>
              <w:spacing w:after="23" w:line="240" w:lineRule="auto"/>
              <w:rPr>
                <w:rFonts w:ascii="Century Gothic" w:hAnsi="Century Gothic" w:cs="Century Gothic"/>
                <w:b/>
                <w:color w:val="000000"/>
                <w:sz w:val="20"/>
              </w:rPr>
            </w:pPr>
            <w:r w:rsidRPr="00EF2F96">
              <w:rPr>
                <w:rFonts w:ascii="Century Gothic" w:hAnsi="Century Gothic" w:cs="Century Gothic"/>
                <w:color w:val="000000"/>
                <w:sz w:val="20"/>
              </w:rPr>
              <w:t>Apuram-se para a terceira fase os vencedores de cada um dos jogos e</w:t>
            </w:r>
            <w:r w:rsidRPr="00270F4F">
              <w:rPr>
                <w:rFonts w:ascii="Century Gothic" w:hAnsi="Century Gothic" w:cs="Century Gothic"/>
                <w:b/>
                <w:color w:val="000000"/>
                <w:sz w:val="20"/>
              </w:rPr>
              <w:t xml:space="preserve"> as duas equipas apuradas nos termos do n.º 2.</w:t>
            </w:r>
          </w:p>
        </w:tc>
      </w:tr>
      <w:tr w:rsidR="001C2144" w:rsidRPr="00B26C67" w:rsidTr="001C2144">
        <w:trPr>
          <w:jc w:val="center"/>
        </w:trPr>
        <w:tc>
          <w:tcPr>
            <w:tcW w:w="7655" w:type="dxa"/>
          </w:tcPr>
          <w:p w:rsidR="001C2144" w:rsidRPr="00B26C67" w:rsidRDefault="001C2144" w:rsidP="001C2144">
            <w:pPr>
              <w:pStyle w:val="Default"/>
              <w:jc w:val="center"/>
              <w:rPr>
                <w:sz w:val="20"/>
                <w:szCs w:val="20"/>
              </w:rPr>
            </w:pPr>
            <w:r w:rsidRPr="00B26C67">
              <w:rPr>
                <w:sz w:val="20"/>
                <w:szCs w:val="20"/>
              </w:rPr>
              <w:t>Artigo 9.º</w:t>
            </w:r>
          </w:p>
          <w:p w:rsidR="001C2144" w:rsidRPr="00B26C67" w:rsidRDefault="001C2144" w:rsidP="001C2144">
            <w:pPr>
              <w:pStyle w:val="Default"/>
              <w:jc w:val="center"/>
              <w:rPr>
                <w:sz w:val="20"/>
                <w:szCs w:val="20"/>
              </w:rPr>
            </w:pPr>
            <w:r w:rsidRPr="00B26C67">
              <w:rPr>
                <w:b/>
                <w:bCs/>
                <w:sz w:val="20"/>
                <w:szCs w:val="20"/>
              </w:rPr>
              <w:t>Terceira fase</w:t>
            </w:r>
          </w:p>
          <w:p w:rsidR="001C2144" w:rsidRDefault="001C2144" w:rsidP="00AA2736">
            <w:pPr>
              <w:pStyle w:val="Default"/>
              <w:numPr>
                <w:ilvl w:val="0"/>
                <w:numId w:val="97"/>
              </w:numPr>
              <w:jc w:val="both"/>
              <w:rPr>
                <w:sz w:val="20"/>
                <w:szCs w:val="20"/>
              </w:rPr>
            </w:pPr>
            <w:r w:rsidRPr="00B26C67">
              <w:rPr>
                <w:sz w:val="20"/>
                <w:szCs w:val="20"/>
              </w:rPr>
              <w:t xml:space="preserve">A terceira fase é disputada entre os 12 clubes apurados na segunda fase e os 4 clubes da Liga NOS melhor classificados na época anterior (1.º a 4.º), que são distribuídos por quatro grupos, denominados de A </w:t>
            </w:r>
            <w:proofErr w:type="spellStart"/>
            <w:r w:rsidRPr="00B26C67">
              <w:rPr>
                <w:sz w:val="20"/>
                <w:szCs w:val="20"/>
              </w:rPr>
              <w:t>a</w:t>
            </w:r>
            <w:proofErr w:type="spellEnd"/>
            <w:r w:rsidRPr="00B26C67">
              <w:rPr>
                <w:sz w:val="20"/>
                <w:szCs w:val="20"/>
              </w:rPr>
              <w:t xml:space="preserve"> D, cada um constituído por quatro equipas, de acordo com o seguinte método: </w:t>
            </w:r>
          </w:p>
          <w:p w:rsidR="001C2144" w:rsidRDefault="001C2144" w:rsidP="001C2144">
            <w:pPr>
              <w:pStyle w:val="Default"/>
              <w:ind w:left="357"/>
              <w:jc w:val="both"/>
              <w:rPr>
                <w:sz w:val="20"/>
                <w:szCs w:val="20"/>
              </w:rPr>
            </w:pPr>
            <w:r w:rsidRPr="00242353">
              <w:rPr>
                <w:sz w:val="20"/>
                <w:szCs w:val="20"/>
              </w:rPr>
              <w:t>POTE 1 – Os clubes da Liga NOS classificados entre o primeiro e o quarto lugar na época anterior;</w:t>
            </w:r>
          </w:p>
          <w:p w:rsidR="001C2144" w:rsidRDefault="001C2144" w:rsidP="001C2144">
            <w:pPr>
              <w:pStyle w:val="Default"/>
              <w:ind w:left="357"/>
              <w:jc w:val="both"/>
              <w:rPr>
                <w:sz w:val="20"/>
                <w:szCs w:val="20"/>
              </w:rPr>
            </w:pPr>
            <w:r>
              <w:rPr>
                <w:sz w:val="20"/>
                <w:szCs w:val="20"/>
              </w:rPr>
              <w:t>[…]</w:t>
            </w:r>
          </w:p>
          <w:p w:rsidR="001C2144" w:rsidRDefault="00EF2F96" w:rsidP="00AA2736">
            <w:pPr>
              <w:pStyle w:val="Default"/>
              <w:numPr>
                <w:ilvl w:val="0"/>
                <w:numId w:val="97"/>
              </w:numPr>
              <w:jc w:val="both"/>
              <w:rPr>
                <w:sz w:val="20"/>
                <w:szCs w:val="20"/>
              </w:rPr>
            </w:pPr>
            <w:r w:rsidRPr="00EF2F96">
              <w:rPr>
                <w:sz w:val="20"/>
                <w:szCs w:val="20"/>
              </w:rPr>
              <w:t>Cada clube disputa um jogo com cada um dos demais clubes do respetivo grupo, jogando na qualidade de visitado em pelo menos um jogo</w:t>
            </w:r>
            <w:r>
              <w:rPr>
                <w:sz w:val="20"/>
                <w:szCs w:val="20"/>
              </w:rPr>
              <w:t>.</w:t>
            </w:r>
          </w:p>
          <w:p w:rsidR="001C2144" w:rsidRPr="00EF2F96" w:rsidRDefault="001C2144" w:rsidP="00AA2736">
            <w:pPr>
              <w:pStyle w:val="Default"/>
              <w:numPr>
                <w:ilvl w:val="0"/>
                <w:numId w:val="97"/>
              </w:numPr>
              <w:jc w:val="both"/>
              <w:rPr>
                <w:sz w:val="20"/>
                <w:szCs w:val="20"/>
              </w:rPr>
            </w:pPr>
            <w:r w:rsidRPr="00242353">
              <w:rPr>
                <w:sz w:val="20"/>
                <w:szCs w:val="20"/>
              </w:rPr>
              <w:t xml:space="preserve">A grelha de calendário para cada um dos grupos é definida por sorteio a realizar de entre as grelhas divulgadas pela Liga aquando da comunicação aos clubes da data de realização do sorteio das competições. </w:t>
            </w:r>
          </w:p>
          <w:p w:rsidR="001C2144" w:rsidRPr="003A0856" w:rsidRDefault="001C2144" w:rsidP="00AA2736">
            <w:pPr>
              <w:pStyle w:val="Default"/>
              <w:numPr>
                <w:ilvl w:val="0"/>
                <w:numId w:val="97"/>
              </w:numPr>
              <w:jc w:val="both"/>
              <w:rPr>
                <w:sz w:val="20"/>
                <w:szCs w:val="20"/>
              </w:rPr>
            </w:pPr>
            <w:r>
              <w:rPr>
                <w:sz w:val="20"/>
                <w:szCs w:val="20"/>
              </w:rPr>
              <w:t>[…]</w:t>
            </w:r>
          </w:p>
        </w:tc>
        <w:tc>
          <w:tcPr>
            <w:tcW w:w="7654" w:type="dxa"/>
          </w:tcPr>
          <w:p w:rsidR="001C2144" w:rsidRPr="00B26C67" w:rsidRDefault="001C2144" w:rsidP="001C2144">
            <w:pPr>
              <w:pStyle w:val="Default"/>
              <w:jc w:val="center"/>
              <w:rPr>
                <w:sz w:val="20"/>
                <w:szCs w:val="20"/>
              </w:rPr>
            </w:pPr>
            <w:r w:rsidRPr="00B26C67">
              <w:rPr>
                <w:sz w:val="20"/>
                <w:szCs w:val="20"/>
              </w:rPr>
              <w:t>Artigo 9.º</w:t>
            </w:r>
          </w:p>
          <w:p w:rsidR="001C2144" w:rsidRPr="00B26C67" w:rsidRDefault="001C2144" w:rsidP="001C2144">
            <w:pPr>
              <w:pStyle w:val="Default"/>
              <w:jc w:val="center"/>
              <w:rPr>
                <w:sz w:val="20"/>
                <w:szCs w:val="20"/>
              </w:rPr>
            </w:pPr>
            <w:r w:rsidRPr="00B26C67">
              <w:rPr>
                <w:b/>
                <w:bCs/>
                <w:sz w:val="20"/>
                <w:szCs w:val="20"/>
              </w:rPr>
              <w:t>Terceira fase</w:t>
            </w:r>
          </w:p>
          <w:p w:rsidR="001C2144" w:rsidRPr="00C90C0B" w:rsidRDefault="001C2144" w:rsidP="00AA2736">
            <w:pPr>
              <w:pStyle w:val="Default"/>
              <w:numPr>
                <w:ilvl w:val="0"/>
                <w:numId w:val="96"/>
              </w:numPr>
              <w:jc w:val="both"/>
              <w:rPr>
                <w:sz w:val="20"/>
                <w:szCs w:val="20"/>
              </w:rPr>
            </w:pPr>
            <w:r w:rsidRPr="00B26C67">
              <w:rPr>
                <w:sz w:val="20"/>
                <w:szCs w:val="20"/>
              </w:rPr>
              <w:t xml:space="preserve">A terceira fase é disputada entre os 12 clubes apurados na segunda fase e os 4 clubes da Liga NOS melhor classificados na época anterior (1.º a 4.º), que são distribuídos por quatro grupos, denominados de A </w:t>
            </w:r>
            <w:proofErr w:type="spellStart"/>
            <w:r w:rsidRPr="00B26C67">
              <w:rPr>
                <w:sz w:val="20"/>
                <w:szCs w:val="20"/>
              </w:rPr>
              <w:t>a</w:t>
            </w:r>
            <w:proofErr w:type="spellEnd"/>
            <w:r w:rsidRPr="00B26C67">
              <w:rPr>
                <w:sz w:val="20"/>
                <w:szCs w:val="20"/>
              </w:rPr>
              <w:t xml:space="preserve"> D, cada um constituído por quatro equipas, de acordo com o seguinte </w:t>
            </w:r>
            <w:r w:rsidRPr="00C90C0B">
              <w:rPr>
                <w:sz w:val="20"/>
                <w:szCs w:val="20"/>
              </w:rPr>
              <w:t xml:space="preserve">método: </w:t>
            </w:r>
          </w:p>
          <w:p w:rsidR="001C2144" w:rsidRPr="00C90C0B" w:rsidRDefault="001C2144" w:rsidP="001C2144">
            <w:pPr>
              <w:pStyle w:val="Default"/>
              <w:ind w:left="357"/>
              <w:jc w:val="both"/>
              <w:rPr>
                <w:sz w:val="20"/>
                <w:szCs w:val="20"/>
              </w:rPr>
            </w:pPr>
            <w:r w:rsidRPr="00C90C0B">
              <w:rPr>
                <w:sz w:val="20"/>
                <w:szCs w:val="20"/>
              </w:rPr>
              <w:t xml:space="preserve">POTE 1 – Os clubes da Liga NOS classificados entre o primeiro e o quarto lugar na época </w:t>
            </w:r>
            <w:r w:rsidRPr="00C90C0B">
              <w:rPr>
                <w:color w:val="auto"/>
                <w:sz w:val="20"/>
                <w:szCs w:val="20"/>
              </w:rPr>
              <w:t>anterior</w:t>
            </w:r>
            <w:r w:rsidRPr="00C90C0B">
              <w:rPr>
                <w:b/>
                <w:bCs/>
                <w:color w:val="auto"/>
                <w:sz w:val="20"/>
                <w:szCs w:val="20"/>
                <w:lang w:eastAsia="pt-PT"/>
              </w:rPr>
              <w:t xml:space="preserve"> sendo este o último pote a ser sorteado</w:t>
            </w:r>
            <w:r w:rsidRPr="00C90C0B">
              <w:rPr>
                <w:bCs/>
                <w:color w:val="auto"/>
                <w:sz w:val="20"/>
                <w:szCs w:val="20"/>
                <w:lang w:eastAsia="pt-PT"/>
              </w:rPr>
              <w:t>;</w:t>
            </w:r>
          </w:p>
          <w:p w:rsidR="001C2144" w:rsidRDefault="001C2144" w:rsidP="001C2144">
            <w:pPr>
              <w:pStyle w:val="Default"/>
              <w:ind w:left="357"/>
              <w:jc w:val="both"/>
              <w:rPr>
                <w:sz w:val="20"/>
                <w:szCs w:val="20"/>
              </w:rPr>
            </w:pPr>
            <w:r>
              <w:rPr>
                <w:sz w:val="20"/>
                <w:szCs w:val="20"/>
              </w:rPr>
              <w:t>[…]</w:t>
            </w:r>
          </w:p>
          <w:p w:rsidR="001C2144" w:rsidRDefault="001C2144" w:rsidP="00AA2736">
            <w:pPr>
              <w:pStyle w:val="Default"/>
              <w:numPr>
                <w:ilvl w:val="0"/>
                <w:numId w:val="96"/>
              </w:numPr>
              <w:jc w:val="both"/>
              <w:rPr>
                <w:sz w:val="20"/>
                <w:szCs w:val="20"/>
              </w:rPr>
            </w:pPr>
            <w:r>
              <w:rPr>
                <w:sz w:val="20"/>
                <w:szCs w:val="20"/>
              </w:rPr>
              <w:t>[…]</w:t>
            </w:r>
          </w:p>
          <w:p w:rsidR="00EF2F96" w:rsidRDefault="00EF2F96" w:rsidP="00EF2F96">
            <w:pPr>
              <w:pStyle w:val="Default"/>
              <w:ind w:left="357"/>
              <w:jc w:val="both"/>
              <w:rPr>
                <w:sz w:val="20"/>
                <w:szCs w:val="20"/>
              </w:rPr>
            </w:pPr>
          </w:p>
          <w:p w:rsidR="00EF2F96" w:rsidRDefault="00EF2F96" w:rsidP="00EF2F96">
            <w:pPr>
              <w:pStyle w:val="Default"/>
              <w:ind w:left="357"/>
              <w:jc w:val="both"/>
              <w:rPr>
                <w:sz w:val="20"/>
                <w:szCs w:val="20"/>
              </w:rPr>
            </w:pPr>
          </w:p>
          <w:p w:rsidR="001C2144" w:rsidRDefault="00EF2F96" w:rsidP="00AA2736">
            <w:pPr>
              <w:pStyle w:val="Default"/>
              <w:numPr>
                <w:ilvl w:val="0"/>
                <w:numId w:val="96"/>
              </w:numPr>
              <w:jc w:val="both"/>
              <w:rPr>
                <w:sz w:val="20"/>
                <w:szCs w:val="20"/>
              </w:rPr>
            </w:pPr>
            <w:r>
              <w:rPr>
                <w:sz w:val="20"/>
                <w:szCs w:val="20"/>
              </w:rPr>
              <w:t>[…]</w:t>
            </w:r>
          </w:p>
          <w:p w:rsidR="00EF2F96" w:rsidRDefault="00EF2F96" w:rsidP="00EF2F96">
            <w:pPr>
              <w:pStyle w:val="Default"/>
              <w:ind w:left="357"/>
              <w:jc w:val="both"/>
              <w:rPr>
                <w:sz w:val="20"/>
                <w:szCs w:val="20"/>
              </w:rPr>
            </w:pPr>
          </w:p>
          <w:p w:rsidR="00EF2F96" w:rsidRDefault="00EF2F96" w:rsidP="00EF2F96">
            <w:pPr>
              <w:pStyle w:val="Default"/>
              <w:ind w:left="357"/>
              <w:jc w:val="both"/>
              <w:rPr>
                <w:sz w:val="20"/>
                <w:szCs w:val="20"/>
              </w:rPr>
            </w:pPr>
          </w:p>
          <w:p w:rsidR="00EF2F96" w:rsidRDefault="00EF2F96" w:rsidP="00EF2F96">
            <w:pPr>
              <w:pStyle w:val="Default"/>
              <w:ind w:left="357"/>
              <w:jc w:val="both"/>
              <w:rPr>
                <w:sz w:val="20"/>
                <w:szCs w:val="20"/>
              </w:rPr>
            </w:pPr>
          </w:p>
          <w:p w:rsidR="001C2144" w:rsidRPr="003A0856" w:rsidRDefault="001C2144" w:rsidP="00AA2736">
            <w:pPr>
              <w:pStyle w:val="Default"/>
              <w:numPr>
                <w:ilvl w:val="0"/>
                <w:numId w:val="96"/>
              </w:numPr>
              <w:jc w:val="both"/>
              <w:rPr>
                <w:sz w:val="20"/>
                <w:szCs w:val="20"/>
              </w:rPr>
            </w:pPr>
            <w:r>
              <w:rPr>
                <w:sz w:val="20"/>
                <w:szCs w:val="20"/>
              </w:rPr>
              <w:t>[…]</w:t>
            </w:r>
          </w:p>
        </w:tc>
      </w:tr>
      <w:tr w:rsidR="001C2144" w:rsidRPr="00B26C67" w:rsidTr="001C2144">
        <w:trPr>
          <w:jc w:val="center"/>
        </w:trPr>
        <w:tc>
          <w:tcPr>
            <w:tcW w:w="7655" w:type="dxa"/>
          </w:tcPr>
          <w:p w:rsidR="001C2144" w:rsidRPr="00B26C67" w:rsidRDefault="001C2144" w:rsidP="001C2144">
            <w:pPr>
              <w:pStyle w:val="Default"/>
              <w:jc w:val="center"/>
              <w:rPr>
                <w:sz w:val="20"/>
                <w:szCs w:val="20"/>
              </w:rPr>
            </w:pPr>
            <w:r w:rsidRPr="00B26C67">
              <w:rPr>
                <w:sz w:val="20"/>
                <w:szCs w:val="20"/>
              </w:rPr>
              <w:lastRenderedPageBreak/>
              <w:t>Artigo 20.º</w:t>
            </w:r>
          </w:p>
          <w:p w:rsidR="001C2144" w:rsidRPr="00B26C67" w:rsidRDefault="001C2144" w:rsidP="001C2144">
            <w:pPr>
              <w:pStyle w:val="Default"/>
              <w:jc w:val="center"/>
              <w:rPr>
                <w:b/>
                <w:bCs/>
                <w:sz w:val="20"/>
                <w:szCs w:val="20"/>
              </w:rPr>
            </w:pPr>
            <w:r w:rsidRPr="00B26C67">
              <w:rPr>
                <w:b/>
                <w:bCs/>
                <w:sz w:val="20"/>
                <w:szCs w:val="20"/>
              </w:rPr>
              <w:t>Emissão de bilhetes</w:t>
            </w:r>
          </w:p>
          <w:p w:rsidR="001C2144" w:rsidRDefault="001C2144" w:rsidP="00AA2736">
            <w:pPr>
              <w:pStyle w:val="Default"/>
              <w:numPr>
                <w:ilvl w:val="0"/>
                <w:numId w:val="99"/>
              </w:numPr>
              <w:rPr>
                <w:sz w:val="20"/>
                <w:szCs w:val="20"/>
              </w:rPr>
            </w:pPr>
            <w:r>
              <w:rPr>
                <w:bCs/>
                <w:sz w:val="20"/>
                <w:szCs w:val="20"/>
              </w:rPr>
              <w:t>[…]</w:t>
            </w:r>
          </w:p>
          <w:p w:rsidR="001C2144" w:rsidRPr="00E64905" w:rsidRDefault="001C2144" w:rsidP="00AA2736">
            <w:pPr>
              <w:pStyle w:val="Default"/>
              <w:numPr>
                <w:ilvl w:val="0"/>
                <w:numId w:val="99"/>
              </w:numPr>
              <w:jc w:val="both"/>
              <w:rPr>
                <w:sz w:val="20"/>
                <w:szCs w:val="20"/>
              </w:rPr>
            </w:pPr>
            <w:r w:rsidRPr="00E64905">
              <w:rPr>
                <w:sz w:val="20"/>
                <w:szCs w:val="20"/>
              </w:rPr>
              <w:t xml:space="preserve">O preço dos bilhetes é fixado pela Liga no início de cada época desportiva, divulgando-se atempadamente, através dos canais de comunicação habituais (comunicados, ofícios circulares, internet, etc.), uma lista com os respetivos preços e </w:t>
            </w:r>
            <w:r w:rsidRPr="00E64905">
              <w:rPr>
                <w:rFonts w:cstheme="minorBidi"/>
                <w:color w:val="auto"/>
                <w:sz w:val="20"/>
                <w:szCs w:val="20"/>
              </w:rPr>
              <w:t xml:space="preserve">condições de aquisição dos bilhetes para cada fase da Competição, fixando-se, desde já, os seguintes preços: </w:t>
            </w:r>
          </w:p>
          <w:p w:rsidR="001C2144" w:rsidRDefault="001C2144" w:rsidP="001C2144">
            <w:pPr>
              <w:pStyle w:val="Default"/>
              <w:ind w:left="357"/>
              <w:jc w:val="both"/>
              <w:rPr>
                <w:sz w:val="20"/>
                <w:szCs w:val="20"/>
              </w:rPr>
            </w:pPr>
          </w:p>
          <w:p w:rsidR="001C2144" w:rsidRPr="00E64905" w:rsidRDefault="001C2144" w:rsidP="00AA2736">
            <w:pPr>
              <w:pStyle w:val="Default"/>
              <w:numPr>
                <w:ilvl w:val="1"/>
                <w:numId w:val="100"/>
              </w:numPr>
              <w:rPr>
                <w:sz w:val="20"/>
                <w:szCs w:val="20"/>
              </w:rPr>
            </w:pPr>
            <w:r w:rsidRPr="00E64905">
              <w:rPr>
                <w:rFonts w:cstheme="minorBidi"/>
                <w:color w:val="auto"/>
                <w:sz w:val="20"/>
                <w:szCs w:val="20"/>
              </w:rPr>
              <w:t>primeira fase</w:t>
            </w:r>
            <w:r>
              <w:rPr>
                <w:rFonts w:cstheme="minorBidi"/>
                <w:color w:val="auto"/>
                <w:sz w:val="20"/>
                <w:szCs w:val="20"/>
              </w:rPr>
              <w:t>: até €5,00 (com IVA incluído);</w:t>
            </w:r>
          </w:p>
          <w:p w:rsidR="001C2144" w:rsidRPr="00E64905" w:rsidRDefault="001C2144" w:rsidP="00AA2736">
            <w:pPr>
              <w:pStyle w:val="Default"/>
              <w:numPr>
                <w:ilvl w:val="1"/>
                <w:numId w:val="100"/>
              </w:numPr>
              <w:rPr>
                <w:sz w:val="20"/>
                <w:szCs w:val="20"/>
              </w:rPr>
            </w:pPr>
            <w:r w:rsidRPr="00E64905">
              <w:rPr>
                <w:rFonts w:cstheme="minorBidi"/>
                <w:color w:val="auto"/>
                <w:sz w:val="20"/>
                <w:szCs w:val="20"/>
              </w:rPr>
              <w:t>segunda fase</w:t>
            </w:r>
            <w:r>
              <w:rPr>
                <w:rFonts w:cstheme="minorBidi"/>
                <w:color w:val="auto"/>
                <w:sz w:val="20"/>
                <w:szCs w:val="20"/>
              </w:rPr>
              <w:t>: até €7,50 (com IVA incluído);</w:t>
            </w:r>
          </w:p>
          <w:p w:rsidR="001C2144" w:rsidRPr="00C90C0B" w:rsidRDefault="001C2144" w:rsidP="00AA2736">
            <w:pPr>
              <w:pStyle w:val="Default"/>
              <w:numPr>
                <w:ilvl w:val="1"/>
                <w:numId w:val="100"/>
              </w:numPr>
              <w:rPr>
                <w:sz w:val="20"/>
                <w:szCs w:val="20"/>
              </w:rPr>
            </w:pPr>
            <w:r w:rsidRPr="00E64905">
              <w:rPr>
                <w:rFonts w:cstheme="minorBidi"/>
                <w:color w:val="auto"/>
                <w:sz w:val="20"/>
                <w:szCs w:val="20"/>
              </w:rPr>
              <w:t xml:space="preserve">terceira fase: até €10,00 (com IVA incluído). </w:t>
            </w:r>
          </w:p>
          <w:p w:rsidR="001C2144" w:rsidRPr="00C90C0B" w:rsidRDefault="001C2144" w:rsidP="001C2144">
            <w:pPr>
              <w:pStyle w:val="Default"/>
              <w:rPr>
                <w:sz w:val="20"/>
                <w:szCs w:val="20"/>
              </w:rPr>
            </w:pPr>
            <w:r>
              <w:rPr>
                <w:rFonts w:cstheme="minorBidi"/>
                <w:color w:val="auto"/>
                <w:sz w:val="20"/>
                <w:szCs w:val="20"/>
              </w:rPr>
              <w:t>[…]</w:t>
            </w:r>
          </w:p>
        </w:tc>
        <w:tc>
          <w:tcPr>
            <w:tcW w:w="7654" w:type="dxa"/>
          </w:tcPr>
          <w:p w:rsidR="001C2144" w:rsidRPr="00B26C67" w:rsidRDefault="001C2144" w:rsidP="001C2144">
            <w:pPr>
              <w:pStyle w:val="Default"/>
              <w:jc w:val="center"/>
              <w:rPr>
                <w:sz w:val="20"/>
                <w:szCs w:val="20"/>
              </w:rPr>
            </w:pPr>
            <w:r w:rsidRPr="00B26C67">
              <w:rPr>
                <w:sz w:val="20"/>
                <w:szCs w:val="20"/>
              </w:rPr>
              <w:t>Artigo 20.º</w:t>
            </w:r>
          </w:p>
          <w:p w:rsidR="001C2144" w:rsidRPr="00B26C67" w:rsidRDefault="001C2144" w:rsidP="001C2144">
            <w:pPr>
              <w:pStyle w:val="Default"/>
              <w:jc w:val="center"/>
              <w:rPr>
                <w:b/>
                <w:bCs/>
                <w:sz w:val="20"/>
                <w:szCs w:val="20"/>
              </w:rPr>
            </w:pPr>
            <w:r w:rsidRPr="00B26C67">
              <w:rPr>
                <w:b/>
                <w:bCs/>
                <w:sz w:val="20"/>
                <w:szCs w:val="20"/>
              </w:rPr>
              <w:t>Emissão de bilhetes</w:t>
            </w:r>
          </w:p>
          <w:p w:rsidR="001C2144" w:rsidRDefault="001C2144" w:rsidP="00AA2736">
            <w:pPr>
              <w:pStyle w:val="Default"/>
              <w:numPr>
                <w:ilvl w:val="0"/>
                <w:numId w:val="98"/>
              </w:numPr>
              <w:rPr>
                <w:sz w:val="20"/>
                <w:szCs w:val="20"/>
              </w:rPr>
            </w:pPr>
            <w:r>
              <w:rPr>
                <w:bCs/>
                <w:sz w:val="20"/>
                <w:szCs w:val="20"/>
              </w:rPr>
              <w:t>[…]</w:t>
            </w:r>
          </w:p>
          <w:p w:rsidR="001C2144" w:rsidRPr="00C90C0B" w:rsidRDefault="001C2144" w:rsidP="00AA2736">
            <w:pPr>
              <w:pStyle w:val="Default"/>
              <w:numPr>
                <w:ilvl w:val="0"/>
                <w:numId w:val="98"/>
              </w:numPr>
              <w:jc w:val="both"/>
              <w:rPr>
                <w:sz w:val="20"/>
                <w:szCs w:val="20"/>
              </w:rPr>
            </w:pPr>
            <w:r w:rsidRPr="00242353">
              <w:rPr>
                <w:sz w:val="20"/>
                <w:szCs w:val="20"/>
              </w:rPr>
              <w:t xml:space="preserve">O preço dos bilhetes é fixado pela Liga no início de cada época desportiva, divulgando-se atempadamente, através dos canais de </w:t>
            </w:r>
            <w:r w:rsidRPr="00C90C0B">
              <w:rPr>
                <w:sz w:val="20"/>
                <w:szCs w:val="20"/>
              </w:rPr>
              <w:t xml:space="preserve">comunicação habituais (comunicados, ofícios circulares, internet, etc.), uma lista com os respetivos preços e </w:t>
            </w:r>
            <w:r w:rsidRPr="00C90C0B">
              <w:rPr>
                <w:rFonts w:cstheme="minorBidi"/>
                <w:color w:val="auto"/>
                <w:sz w:val="20"/>
                <w:szCs w:val="20"/>
              </w:rPr>
              <w:t xml:space="preserve">condições de aquisição dos bilhetes para cada fase da Competição, fixando-se, desde já, os seguintes preços </w:t>
            </w:r>
            <w:r w:rsidRPr="00C90C0B">
              <w:rPr>
                <w:rFonts w:cs="Calibri"/>
                <w:b/>
                <w:bCs/>
                <w:color w:val="auto"/>
                <w:sz w:val="20"/>
                <w:szCs w:val="20"/>
              </w:rPr>
              <w:t>máximos do bilhete mais barato</w:t>
            </w:r>
            <w:r w:rsidRPr="00C90C0B">
              <w:rPr>
                <w:rFonts w:cs="Calibri"/>
                <w:bCs/>
                <w:color w:val="auto"/>
                <w:sz w:val="20"/>
                <w:szCs w:val="20"/>
              </w:rPr>
              <w:t>:</w:t>
            </w:r>
          </w:p>
          <w:p w:rsidR="001C2144" w:rsidRPr="00E64905" w:rsidRDefault="001C2144" w:rsidP="00AA2736">
            <w:pPr>
              <w:pStyle w:val="Default"/>
              <w:numPr>
                <w:ilvl w:val="1"/>
                <w:numId w:val="98"/>
              </w:numPr>
              <w:jc w:val="both"/>
              <w:rPr>
                <w:sz w:val="20"/>
                <w:szCs w:val="20"/>
              </w:rPr>
            </w:pPr>
            <w:r>
              <w:rPr>
                <w:rFonts w:cstheme="minorBidi"/>
                <w:color w:val="auto"/>
                <w:sz w:val="20"/>
                <w:szCs w:val="20"/>
              </w:rPr>
              <w:t>primeira fase:</w:t>
            </w:r>
            <w:r w:rsidRPr="00C90C0B">
              <w:rPr>
                <w:rFonts w:cstheme="minorBidi"/>
                <w:color w:val="auto"/>
                <w:sz w:val="20"/>
                <w:szCs w:val="20"/>
              </w:rPr>
              <w:t xml:space="preserve"> €5,00 (com</w:t>
            </w:r>
            <w:r>
              <w:rPr>
                <w:rFonts w:cstheme="minorBidi"/>
                <w:color w:val="auto"/>
                <w:sz w:val="20"/>
                <w:szCs w:val="20"/>
              </w:rPr>
              <w:t xml:space="preserve"> IVA incluído);</w:t>
            </w:r>
          </w:p>
          <w:p w:rsidR="001C2144" w:rsidRPr="00E64905" w:rsidRDefault="001C2144" w:rsidP="00AA2736">
            <w:pPr>
              <w:pStyle w:val="Default"/>
              <w:numPr>
                <w:ilvl w:val="1"/>
                <w:numId w:val="98"/>
              </w:numPr>
              <w:jc w:val="both"/>
              <w:rPr>
                <w:sz w:val="20"/>
                <w:szCs w:val="20"/>
              </w:rPr>
            </w:pPr>
            <w:r w:rsidRPr="00E64905">
              <w:rPr>
                <w:rFonts w:cstheme="minorBidi"/>
                <w:color w:val="auto"/>
                <w:sz w:val="20"/>
                <w:szCs w:val="20"/>
              </w:rPr>
              <w:t>segunda fase</w:t>
            </w:r>
            <w:r>
              <w:rPr>
                <w:rFonts w:cstheme="minorBidi"/>
                <w:color w:val="auto"/>
                <w:sz w:val="20"/>
                <w:szCs w:val="20"/>
              </w:rPr>
              <w:t>: €7,50 (com IVA incluído);</w:t>
            </w:r>
          </w:p>
          <w:p w:rsidR="001C2144" w:rsidRPr="00C90C0B" w:rsidRDefault="001C2144" w:rsidP="00AA2736">
            <w:pPr>
              <w:pStyle w:val="Default"/>
              <w:numPr>
                <w:ilvl w:val="1"/>
                <w:numId w:val="98"/>
              </w:numPr>
              <w:jc w:val="both"/>
              <w:rPr>
                <w:sz w:val="20"/>
                <w:szCs w:val="20"/>
              </w:rPr>
            </w:pPr>
            <w:r>
              <w:rPr>
                <w:rFonts w:cstheme="minorBidi"/>
                <w:color w:val="auto"/>
                <w:sz w:val="20"/>
                <w:szCs w:val="20"/>
              </w:rPr>
              <w:t xml:space="preserve">terceira fase: </w:t>
            </w:r>
            <w:r w:rsidRPr="00E64905">
              <w:rPr>
                <w:rFonts w:cstheme="minorBidi"/>
                <w:color w:val="auto"/>
                <w:sz w:val="20"/>
                <w:szCs w:val="20"/>
              </w:rPr>
              <w:t>€10,00 (com IVA incluído).</w:t>
            </w:r>
          </w:p>
          <w:p w:rsidR="00EF2F96" w:rsidRDefault="00EF2F96" w:rsidP="001C2144">
            <w:pPr>
              <w:pStyle w:val="Default"/>
              <w:jc w:val="both"/>
              <w:rPr>
                <w:sz w:val="20"/>
                <w:szCs w:val="20"/>
              </w:rPr>
            </w:pPr>
          </w:p>
          <w:p w:rsidR="001C2144" w:rsidRPr="00E64905" w:rsidRDefault="001C2144" w:rsidP="001C2144">
            <w:pPr>
              <w:pStyle w:val="Default"/>
              <w:jc w:val="both"/>
              <w:rPr>
                <w:sz w:val="20"/>
                <w:szCs w:val="20"/>
              </w:rPr>
            </w:pPr>
            <w:r>
              <w:rPr>
                <w:sz w:val="20"/>
                <w:szCs w:val="20"/>
              </w:rPr>
              <w:t>[…]</w:t>
            </w:r>
          </w:p>
        </w:tc>
      </w:tr>
      <w:tr w:rsidR="001C2144" w:rsidRPr="00B26C67" w:rsidTr="001C2144">
        <w:trPr>
          <w:jc w:val="center"/>
        </w:trPr>
        <w:tc>
          <w:tcPr>
            <w:tcW w:w="7655" w:type="dxa"/>
          </w:tcPr>
          <w:p w:rsidR="001C2144" w:rsidRDefault="001C2144" w:rsidP="001C2144">
            <w:pPr>
              <w:pStyle w:val="Default"/>
              <w:contextualSpacing/>
              <w:jc w:val="center"/>
              <w:rPr>
                <w:sz w:val="20"/>
                <w:szCs w:val="20"/>
              </w:rPr>
            </w:pPr>
            <w:r>
              <w:rPr>
                <w:sz w:val="20"/>
                <w:szCs w:val="20"/>
              </w:rPr>
              <w:t>Artigo 22.º</w:t>
            </w:r>
          </w:p>
          <w:p w:rsidR="001C2144" w:rsidRDefault="001C2144" w:rsidP="001C2144">
            <w:pPr>
              <w:pStyle w:val="Default"/>
              <w:contextualSpacing/>
              <w:jc w:val="center"/>
              <w:rPr>
                <w:sz w:val="20"/>
                <w:szCs w:val="20"/>
              </w:rPr>
            </w:pPr>
            <w:r>
              <w:rPr>
                <w:b/>
                <w:bCs/>
                <w:sz w:val="20"/>
                <w:szCs w:val="20"/>
              </w:rPr>
              <w:t>Disposições financeiras</w:t>
            </w:r>
          </w:p>
          <w:p w:rsidR="001C2144" w:rsidRDefault="001C2144" w:rsidP="00AA2736">
            <w:pPr>
              <w:pStyle w:val="Default"/>
              <w:numPr>
                <w:ilvl w:val="0"/>
                <w:numId w:val="95"/>
              </w:numPr>
              <w:spacing w:after="24"/>
              <w:contextualSpacing/>
              <w:jc w:val="both"/>
              <w:rPr>
                <w:sz w:val="20"/>
                <w:szCs w:val="20"/>
              </w:rPr>
            </w:pPr>
            <w:r>
              <w:rPr>
                <w:sz w:val="20"/>
                <w:szCs w:val="20"/>
              </w:rPr>
              <w:t>A organização financeira da Competição é da exclusiva competência da Liga.</w:t>
            </w:r>
          </w:p>
          <w:p w:rsidR="001C2144" w:rsidRDefault="001C2144" w:rsidP="00AA2736">
            <w:pPr>
              <w:pStyle w:val="Default"/>
              <w:numPr>
                <w:ilvl w:val="0"/>
                <w:numId w:val="95"/>
              </w:numPr>
              <w:spacing w:after="24"/>
              <w:contextualSpacing/>
              <w:jc w:val="both"/>
              <w:rPr>
                <w:sz w:val="20"/>
                <w:szCs w:val="20"/>
              </w:rPr>
            </w:pPr>
            <w:r w:rsidRPr="00AE2703">
              <w:rPr>
                <w:sz w:val="20"/>
                <w:szCs w:val="20"/>
              </w:rPr>
              <w:t>É criado um fundo específico para a competição, designado de “Fundo da Competição”, o qual é exclusi</w:t>
            </w:r>
            <w:r>
              <w:rPr>
                <w:sz w:val="20"/>
                <w:szCs w:val="20"/>
              </w:rPr>
              <w:t>vamente administrado pela Liga.</w:t>
            </w:r>
          </w:p>
          <w:p w:rsidR="001C2144" w:rsidRDefault="001C2144" w:rsidP="00AA2736">
            <w:pPr>
              <w:pStyle w:val="Default"/>
              <w:numPr>
                <w:ilvl w:val="0"/>
                <w:numId w:val="95"/>
              </w:numPr>
              <w:spacing w:after="24"/>
              <w:contextualSpacing/>
              <w:jc w:val="both"/>
              <w:rPr>
                <w:sz w:val="20"/>
                <w:szCs w:val="20"/>
              </w:rPr>
            </w:pPr>
            <w:r w:rsidRPr="00AE2703">
              <w:rPr>
                <w:sz w:val="20"/>
                <w:szCs w:val="20"/>
              </w:rPr>
              <w:t>A receita de bilheteira obtida em cada jogo destina-se, exclusivamente, ao clube visitado, com exceção dos jogos das meias-finais e da final, cuja receita será distribuída em partes iguais pelos clubes participantes em cada jogo, deduzidos os mont</w:t>
            </w:r>
            <w:r>
              <w:rPr>
                <w:sz w:val="20"/>
                <w:szCs w:val="20"/>
              </w:rPr>
              <w:t>antes destinados à organização.</w:t>
            </w:r>
          </w:p>
          <w:p w:rsidR="001C2144" w:rsidRDefault="001C2144" w:rsidP="001C2144">
            <w:pPr>
              <w:pStyle w:val="Default"/>
              <w:spacing w:after="24"/>
              <w:ind w:left="357"/>
              <w:contextualSpacing/>
              <w:jc w:val="both"/>
              <w:rPr>
                <w:sz w:val="20"/>
                <w:szCs w:val="20"/>
              </w:rPr>
            </w:pPr>
          </w:p>
          <w:p w:rsidR="001C2144" w:rsidRDefault="001C2144" w:rsidP="001C2144">
            <w:pPr>
              <w:pStyle w:val="Default"/>
              <w:spacing w:after="24"/>
              <w:ind w:left="357"/>
              <w:contextualSpacing/>
              <w:jc w:val="both"/>
              <w:rPr>
                <w:sz w:val="20"/>
                <w:szCs w:val="20"/>
              </w:rPr>
            </w:pPr>
          </w:p>
          <w:p w:rsidR="00EF2F96" w:rsidRPr="000A0B12" w:rsidRDefault="00EF2F96" w:rsidP="001C2144">
            <w:pPr>
              <w:pStyle w:val="Default"/>
              <w:spacing w:after="24"/>
              <w:ind w:left="357"/>
              <w:contextualSpacing/>
              <w:jc w:val="both"/>
              <w:rPr>
                <w:sz w:val="20"/>
                <w:szCs w:val="20"/>
              </w:rPr>
            </w:pPr>
          </w:p>
          <w:p w:rsidR="001C2144" w:rsidRPr="00C90C0B" w:rsidRDefault="001C2144" w:rsidP="00AA2736">
            <w:pPr>
              <w:pStyle w:val="Default"/>
              <w:numPr>
                <w:ilvl w:val="0"/>
                <w:numId w:val="95"/>
              </w:numPr>
              <w:spacing w:after="24"/>
              <w:contextualSpacing/>
              <w:jc w:val="both"/>
              <w:rPr>
                <w:sz w:val="20"/>
                <w:szCs w:val="20"/>
              </w:rPr>
            </w:pPr>
            <w:r w:rsidRPr="00AE2703">
              <w:rPr>
                <w:sz w:val="20"/>
                <w:szCs w:val="20"/>
              </w:rPr>
              <w:t xml:space="preserve">O mapa financeiro do jogo deve ser enviado para a Liga num prazo máximo de 30 </w:t>
            </w:r>
            <w:r>
              <w:rPr>
                <w:sz w:val="20"/>
                <w:szCs w:val="20"/>
              </w:rPr>
              <w:t>dias.</w:t>
            </w:r>
          </w:p>
          <w:p w:rsidR="001C2144" w:rsidRDefault="001C2144" w:rsidP="00AA2736">
            <w:pPr>
              <w:pStyle w:val="Default"/>
              <w:numPr>
                <w:ilvl w:val="0"/>
                <w:numId w:val="95"/>
              </w:numPr>
              <w:spacing w:after="24"/>
              <w:contextualSpacing/>
              <w:jc w:val="both"/>
              <w:rPr>
                <w:sz w:val="20"/>
                <w:szCs w:val="20"/>
              </w:rPr>
            </w:pPr>
            <w:r w:rsidRPr="00AE2703">
              <w:rPr>
                <w:sz w:val="20"/>
                <w:szCs w:val="20"/>
              </w:rPr>
              <w:t xml:space="preserve">Caso a receita obtida não seja suficiente para pagamento das despesas com a organização e realização do jogo, a pedido do clube visitado pode ser acionado o Fundo da Competição para liquidação do valor em falta, desde que se encontre devidamente comprovado o prejuízo invocado e o clube visitado cumpra o disposto no artigo 20.º do presente Regulamento. </w:t>
            </w:r>
          </w:p>
          <w:p w:rsidR="001C2144" w:rsidRDefault="001C2144" w:rsidP="00AA2736">
            <w:pPr>
              <w:pStyle w:val="Default"/>
              <w:numPr>
                <w:ilvl w:val="0"/>
                <w:numId w:val="95"/>
              </w:numPr>
              <w:spacing w:after="24"/>
              <w:contextualSpacing/>
              <w:jc w:val="both"/>
              <w:rPr>
                <w:sz w:val="20"/>
                <w:szCs w:val="20"/>
              </w:rPr>
            </w:pPr>
            <w:r w:rsidRPr="00AE2703">
              <w:rPr>
                <w:sz w:val="20"/>
                <w:szCs w:val="20"/>
              </w:rPr>
              <w:t>Para efeito do disposto no número anterior, encontram-se incluídas no conceito d</w:t>
            </w:r>
            <w:r>
              <w:rPr>
                <w:sz w:val="20"/>
                <w:szCs w:val="20"/>
              </w:rPr>
              <w:t>e despesas todos os custos com:</w:t>
            </w:r>
          </w:p>
          <w:p w:rsidR="001C2144" w:rsidRDefault="001C2144" w:rsidP="00AA2736">
            <w:pPr>
              <w:pStyle w:val="Default"/>
              <w:numPr>
                <w:ilvl w:val="1"/>
                <w:numId w:val="95"/>
              </w:numPr>
              <w:spacing w:after="24"/>
              <w:contextualSpacing/>
              <w:jc w:val="both"/>
              <w:rPr>
                <w:sz w:val="20"/>
                <w:szCs w:val="20"/>
              </w:rPr>
            </w:pPr>
            <w:r>
              <w:rPr>
                <w:sz w:val="20"/>
                <w:szCs w:val="20"/>
              </w:rPr>
              <w:t>policiamento;</w:t>
            </w:r>
          </w:p>
          <w:p w:rsidR="001C2144" w:rsidRDefault="001C2144" w:rsidP="00AA2736">
            <w:pPr>
              <w:pStyle w:val="Default"/>
              <w:numPr>
                <w:ilvl w:val="1"/>
                <w:numId w:val="95"/>
              </w:numPr>
              <w:spacing w:after="24"/>
              <w:contextualSpacing/>
              <w:jc w:val="both"/>
              <w:rPr>
                <w:sz w:val="20"/>
                <w:szCs w:val="20"/>
              </w:rPr>
            </w:pPr>
            <w:r>
              <w:rPr>
                <w:sz w:val="20"/>
                <w:szCs w:val="20"/>
              </w:rPr>
              <w:t>limpeza;</w:t>
            </w:r>
          </w:p>
          <w:p w:rsidR="001C2144" w:rsidRDefault="001C2144" w:rsidP="00AA2736">
            <w:pPr>
              <w:pStyle w:val="Default"/>
              <w:numPr>
                <w:ilvl w:val="1"/>
                <w:numId w:val="95"/>
              </w:numPr>
              <w:spacing w:after="24"/>
              <w:contextualSpacing/>
              <w:jc w:val="both"/>
              <w:rPr>
                <w:sz w:val="20"/>
                <w:szCs w:val="20"/>
              </w:rPr>
            </w:pPr>
            <w:r>
              <w:rPr>
                <w:sz w:val="20"/>
                <w:szCs w:val="20"/>
              </w:rPr>
              <w:t>segurança;</w:t>
            </w:r>
          </w:p>
          <w:p w:rsidR="001C2144" w:rsidRDefault="001C2144" w:rsidP="00AA2736">
            <w:pPr>
              <w:pStyle w:val="Default"/>
              <w:numPr>
                <w:ilvl w:val="1"/>
                <w:numId w:val="95"/>
              </w:numPr>
              <w:spacing w:after="24"/>
              <w:contextualSpacing/>
              <w:jc w:val="both"/>
              <w:rPr>
                <w:sz w:val="20"/>
                <w:szCs w:val="20"/>
              </w:rPr>
            </w:pPr>
            <w:r w:rsidRPr="00AE2703">
              <w:rPr>
                <w:sz w:val="20"/>
                <w:szCs w:val="20"/>
              </w:rPr>
              <w:t xml:space="preserve">eletricidade; </w:t>
            </w:r>
          </w:p>
          <w:p w:rsidR="001C2144" w:rsidRDefault="001C2144" w:rsidP="00AA2736">
            <w:pPr>
              <w:pStyle w:val="Default"/>
              <w:numPr>
                <w:ilvl w:val="1"/>
                <w:numId w:val="95"/>
              </w:numPr>
              <w:spacing w:after="24"/>
              <w:contextualSpacing/>
              <w:jc w:val="both"/>
              <w:rPr>
                <w:sz w:val="20"/>
                <w:szCs w:val="20"/>
              </w:rPr>
            </w:pPr>
            <w:r w:rsidRPr="00AE2703">
              <w:rPr>
                <w:sz w:val="20"/>
                <w:szCs w:val="20"/>
              </w:rPr>
              <w:t xml:space="preserve">bilhetes e serviço de bilheteira; </w:t>
            </w:r>
          </w:p>
          <w:p w:rsidR="001C2144" w:rsidRDefault="001C2144" w:rsidP="00AA2736">
            <w:pPr>
              <w:pStyle w:val="Default"/>
              <w:numPr>
                <w:ilvl w:val="1"/>
                <w:numId w:val="95"/>
              </w:numPr>
              <w:spacing w:after="24"/>
              <w:contextualSpacing/>
              <w:jc w:val="both"/>
              <w:rPr>
                <w:sz w:val="20"/>
                <w:szCs w:val="20"/>
              </w:rPr>
            </w:pPr>
            <w:r w:rsidRPr="00AE2703">
              <w:rPr>
                <w:sz w:val="20"/>
                <w:szCs w:val="20"/>
              </w:rPr>
              <w:lastRenderedPageBreak/>
              <w:t xml:space="preserve">credenciais; </w:t>
            </w:r>
          </w:p>
          <w:p w:rsidR="001C2144" w:rsidRDefault="001C2144" w:rsidP="00AA2736">
            <w:pPr>
              <w:pStyle w:val="Default"/>
              <w:numPr>
                <w:ilvl w:val="1"/>
                <w:numId w:val="95"/>
              </w:numPr>
              <w:spacing w:after="24"/>
              <w:contextualSpacing/>
              <w:jc w:val="both"/>
              <w:rPr>
                <w:sz w:val="20"/>
                <w:szCs w:val="20"/>
              </w:rPr>
            </w:pPr>
            <w:r>
              <w:rPr>
                <w:sz w:val="20"/>
                <w:szCs w:val="20"/>
              </w:rPr>
              <w:t>bombeiros;</w:t>
            </w:r>
          </w:p>
          <w:p w:rsidR="001C2144" w:rsidRDefault="001C2144" w:rsidP="00AA2736">
            <w:pPr>
              <w:pStyle w:val="Default"/>
              <w:numPr>
                <w:ilvl w:val="1"/>
                <w:numId w:val="95"/>
              </w:numPr>
              <w:spacing w:after="24"/>
              <w:contextualSpacing/>
              <w:jc w:val="both"/>
              <w:rPr>
                <w:sz w:val="20"/>
                <w:szCs w:val="20"/>
              </w:rPr>
            </w:pPr>
            <w:r w:rsidRPr="00AE2703">
              <w:rPr>
                <w:sz w:val="20"/>
                <w:szCs w:val="20"/>
              </w:rPr>
              <w:t xml:space="preserve">piquetes (elevadores, acessos, etc.); </w:t>
            </w:r>
          </w:p>
          <w:p w:rsidR="001C2144" w:rsidRDefault="001C2144" w:rsidP="00AA2736">
            <w:pPr>
              <w:pStyle w:val="Default"/>
              <w:numPr>
                <w:ilvl w:val="1"/>
                <w:numId w:val="95"/>
              </w:numPr>
              <w:spacing w:after="24"/>
              <w:contextualSpacing/>
              <w:jc w:val="both"/>
              <w:rPr>
                <w:sz w:val="20"/>
                <w:szCs w:val="20"/>
              </w:rPr>
            </w:pPr>
            <w:r>
              <w:rPr>
                <w:sz w:val="20"/>
                <w:szCs w:val="20"/>
              </w:rPr>
              <w:t>transporte de grades;</w:t>
            </w:r>
          </w:p>
          <w:p w:rsidR="001C2144" w:rsidRDefault="001C2144" w:rsidP="00AA2736">
            <w:pPr>
              <w:pStyle w:val="Default"/>
              <w:numPr>
                <w:ilvl w:val="1"/>
                <w:numId w:val="95"/>
              </w:numPr>
              <w:spacing w:after="24"/>
              <w:contextualSpacing/>
              <w:jc w:val="both"/>
              <w:rPr>
                <w:sz w:val="20"/>
                <w:szCs w:val="20"/>
              </w:rPr>
            </w:pPr>
            <w:r w:rsidRPr="00AE2703">
              <w:rPr>
                <w:sz w:val="20"/>
                <w:szCs w:val="20"/>
              </w:rPr>
              <w:t>custos de utilização de estádio, quando o jog</w:t>
            </w:r>
            <w:r>
              <w:rPr>
                <w:sz w:val="20"/>
                <w:szCs w:val="20"/>
              </w:rPr>
              <w:t>o se realize em estádio neutro.</w:t>
            </w:r>
          </w:p>
          <w:p w:rsidR="001C2144" w:rsidRDefault="001C2144" w:rsidP="00AA2736">
            <w:pPr>
              <w:pStyle w:val="Default"/>
              <w:numPr>
                <w:ilvl w:val="0"/>
                <w:numId w:val="95"/>
              </w:numPr>
              <w:spacing w:after="24"/>
              <w:contextualSpacing/>
              <w:jc w:val="both"/>
              <w:rPr>
                <w:sz w:val="20"/>
                <w:szCs w:val="20"/>
              </w:rPr>
            </w:pPr>
            <w:r w:rsidRPr="00AE2703">
              <w:rPr>
                <w:sz w:val="20"/>
                <w:szCs w:val="20"/>
              </w:rPr>
              <w:t>Os encargos com a organização do jogo da final serão supor</w:t>
            </w:r>
            <w:r>
              <w:rPr>
                <w:sz w:val="20"/>
                <w:szCs w:val="20"/>
              </w:rPr>
              <w:t>tados pelo Fundo da Competição.</w:t>
            </w:r>
          </w:p>
          <w:p w:rsidR="001C2144" w:rsidRDefault="001C2144" w:rsidP="00AA2736">
            <w:pPr>
              <w:pStyle w:val="Default"/>
              <w:numPr>
                <w:ilvl w:val="0"/>
                <w:numId w:val="95"/>
              </w:numPr>
              <w:spacing w:after="24"/>
              <w:contextualSpacing/>
              <w:jc w:val="both"/>
              <w:rPr>
                <w:sz w:val="20"/>
                <w:szCs w:val="20"/>
              </w:rPr>
            </w:pPr>
            <w:r w:rsidRPr="00AE2703">
              <w:rPr>
                <w:sz w:val="20"/>
                <w:szCs w:val="20"/>
              </w:rPr>
              <w:t xml:space="preserve">A receita de bilheteira dos jogos das meias-finais e da final será distribuída nas seguintes proporções: </w:t>
            </w:r>
          </w:p>
          <w:p w:rsidR="001C2144" w:rsidRDefault="001C2144" w:rsidP="00AA2736">
            <w:pPr>
              <w:pStyle w:val="Default"/>
              <w:numPr>
                <w:ilvl w:val="1"/>
                <w:numId w:val="95"/>
              </w:numPr>
              <w:spacing w:after="24"/>
              <w:contextualSpacing/>
              <w:jc w:val="both"/>
              <w:rPr>
                <w:sz w:val="20"/>
                <w:szCs w:val="20"/>
              </w:rPr>
            </w:pPr>
            <w:r>
              <w:rPr>
                <w:sz w:val="20"/>
                <w:szCs w:val="20"/>
              </w:rPr>
              <w:t>10% para o Fundo da Competição;</w:t>
            </w:r>
          </w:p>
          <w:p w:rsidR="001C2144" w:rsidRDefault="001C2144" w:rsidP="00AA2736">
            <w:pPr>
              <w:pStyle w:val="Default"/>
              <w:numPr>
                <w:ilvl w:val="1"/>
                <w:numId w:val="95"/>
              </w:numPr>
              <w:spacing w:after="24"/>
              <w:contextualSpacing/>
              <w:jc w:val="both"/>
              <w:rPr>
                <w:sz w:val="20"/>
                <w:szCs w:val="20"/>
              </w:rPr>
            </w:pPr>
            <w:r w:rsidRPr="00AE2703">
              <w:rPr>
                <w:sz w:val="20"/>
                <w:szCs w:val="20"/>
              </w:rPr>
              <w:t xml:space="preserve">o restante valor é distribuído em partes iguais pelos </w:t>
            </w:r>
            <w:r>
              <w:rPr>
                <w:sz w:val="20"/>
                <w:szCs w:val="20"/>
              </w:rPr>
              <w:t>clubes participantes nos jogos.</w:t>
            </w:r>
          </w:p>
          <w:p w:rsidR="001C2144" w:rsidRPr="00C90C0B" w:rsidRDefault="001C2144" w:rsidP="00AA2736">
            <w:pPr>
              <w:pStyle w:val="Default"/>
              <w:numPr>
                <w:ilvl w:val="0"/>
                <w:numId w:val="95"/>
              </w:numPr>
              <w:spacing w:after="24"/>
              <w:contextualSpacing/>
              <w:jc w:val="both"/>
              <w:rPr>
                <w:sz w:val="20"/>
                <w:szCs w:val="20"/>
              </w:rPr>
            </w:pPr>
            <w:r w:rsidRPr="00AE2703">
              <w:rPr>
                <w:sz w:val="20"/>
                <w:szCs w:val="20"/>
              </w:rPr>
              <w:t>O montante das receitas líquidas provenientes da exploração dos direitos de transmissão televisiva dos jogos da competição, deduzido o valor percentual de 30% previsto no n.º 4 do artigo 4.º do presente Regulamento, e o valor de 10% destinado ao Fundo da Competição, é distribuído pelos clubes participantes nos jogos que tenham sido objeto de transmissão televisiva, após o final da Competição, por determinação da Liga.</w:t>
            </w:r>
          </w:p>
        </w:tc>
        <w:tc>
          <w:tcPr>
            <w:tcW w:w="7654" w:type="dxa"/>
          </w:tcPr>
          <w:p w:rsidR="001C2144" w:rsidRPr="00492180" w:rsidRDefault="001C2144" w:rsidP="001C2144">
            <w:pPr>
              <w:ind w:left="255" w:hanging="256"/>
              <w:contextualSpacing/>
              <w:jc w:val="center"/>
              <w:rPr>
                <w:szCs w:val="20"/>
              </w:rPr>
            </w:pPr>
            <w:r w:rsidRPr="00492180">
              <w:rPr>
                <w:szCs w:val="20"/>
              </w:rPr>
              <w:lastRenderedPageBreak/>
              <w:t>Artigo 22.º</w:t>
            </w:r>
          </w:p>
          <w:p w:rsidR="001C2144" w:rsidRPr="00492180" w:rsidRDefault="001C2144" w:rsidP="001C2144">
            <w:pPr>
              <w:ind w:left="255" w:hanging="256"/>
              <w:contextualSpacing/>
              <w:jc w:val="center"/>
              <w:rPr>
                <w:b/>
                <w:szCs w:val="20"/>
              </w:rPr>
            </w:pPr>
            <w:r w:rsidRPr="00492180">
              <w:rPr>
                <w:b/>
                <w:szCs w:val="20"/>
              </w:rPr>
              <w:t>Disposições Financeiras</w:t>
            </w:r>
          </w:p>
          <w:p w:rsidR="001C2144" w:rsidRPr="000A0B12" w:rsidRDefault="001C2144" w:rsidP="00AA2736">
            <w:pPr>
              <w:pStyle w:val="ListParagraph"/>
              <w:widowControl/>
              <w:numPr>
                <w:ilvl w:val="0"/>
                <w:numId w:val="94"/>
              </w:numPr>
              <w:adjustRightInd/>
              <w:spacing w:line="240" w:lineRule="auto"/>
              <w:ind w:left="255" w:hanging="256"/>
              <w:rPr>
                <w:rFonts w:ascii="Century Gothic" w:hAnsi="Century Gothic"/>
                <w:sz w:val="20"/>
              </w:rPr>
            </w:pPr>
            <w:r w:rsidRPr="00492180">
              <w:rPr>
                <w:rFonts w:ascii="Century Gothic" w:hAnsi="Century Gothic"/>
                <w:sz w:val="20"/>
              </w:rPr>
              <w:t xml:space="preserve">A organização financeira da Competição é da </w:t>
            </w:r>
            <w:r w:rsidRPr="00411B3E">
              <w:rPr>
                <w:rFonts w:ascii="Century Gothic" w:hAnsi="Century Gothic"/>
                <w:sz w:val="20"/>
              </w:rPr>
              <w:t>exclusiva competência da Liga.</w:t>
            </w:r>
          </w:p>
          <w:p w:rsidR="001C2144" w:rsidRPr="00411B3E" w:rsidRDefault="001C2144" w:rsidP="00AA2736">
            <w:pPr>
              <w:pStyle w:val="ListParagraph"/>
              <w:widowControl/>
              <w:numPr>
                <w:ilvl w:val="0"/>
                <w:numId w:val="94"/>
              </w:numPr>
              <w:adjustRightInd/>
              <w:spacing w:line="240" w:lineRule="auto"/>
              <w:ind w:left="255" w:hanging="256"/>
              <w:rPr>
                <w:rFonts w:ascii="Century Gothic" w:hAnsi="Century Gothic"/>
                <w:b/>
                <w:sz w:val="20"/>
              </w:rPr>
            </w:pPr>
            <w:r w:rsidRPr="00411B3E">
              <w:rPr>
                <w:rFonts w:ascii="Century Gothic" w:hAnsi="Century Gothic"/>
                <w:b/>
                <w:sz w:val="20"/>
              </w:rPr>
              <w:t>[REVOGADO]</w:t>
            </w:r>
          </w:p>
          <w:p w:rsidR="001C2144" w:rsidRPr="00411B3E" w:rsidRDefault="001C2144" w:rsidP="001C2144">
            <w:pPr>
              <w:pStyle w:val="ListParagraph"/>
              <w:widowControl/>
              <w:adjustRightInd/>
              <w:spacing w:line="240" w:lineRule="auto"/>
              <w:ind w:left="255" w:hanging="256"/>
              <w:rPr>
                <w:rFonts w:ascii="Century Gothic" w:hAnsi="Century Gothic"/>
                <w:b/>
                <w:sz w:val="20"/>
              </w:rPr>
            </w:pPr>
          </w:p>
          <w:p w:rsidR="001C2144" w:rsidRDefault="001C2144" w:rsidP="00AA2736">
            <w:pPr>
              <w:pStyle w:val="ListParagraph"/>
              <w:widowControl/>
              <w:numPr>
                <w:ilvl w:val="0"/>
                <w:numId w:val="119"/>
              </w:numPr>
              <w:adjustRightInd/>
              <w:spacing w:line="240" w:lineRule="auto"/>
              <w:ind w:left="256" w:hanging="283"/>
              <w:rPr>
                <w:rFonts w:ascii="Century Gothic" w:hAnsi="Century Gothic"/>
                <w:sz w:val="20"/>
              </w:rPr>
            </w:pPr>
            <w:r w:rsidRPr="00411B3E">
              <w:rPr>
                <w:rFonts w:ascii="Century Gothic" w:hAnsi="Century Gothic"/>
                <w:sz w:val="20"/>
              </w:rPr>
              <w:t>A receita de bilheteira obtida em cada jogo destina-se, exclusivamente, ao clube visitado, com exceção dos jogos das meias-finais e da final</w:t>
            </w:r>
            <w:r>
              <w:rPr>
                <w:rFonts w:ascii="Century Gothic" w:hAnsi="Century Gothic"/>
                <w:sz w:val="20"/>
              </w:rPr>
              <w:t>.</w:t>
            </w:r>
          </w:p>
          <w:p w:rsidR="001C2144" w:rsidRDefault="001C2144" w:rsidP="001C2144">
            <w:pPr>
              <w:pStyle w:val="ListParagraph"/>
              <w:widowControl/>
              <w:adjustRightInd/>
              <w:spacing w:line="240" w:lineRule="auto"/>
              <w:ind w:left="256"/>
              <w:rPr>
                <w:rFonts w:ascii="Century Gothic" w:hAnsi="Century Gothic"/>
                <w:sz w:val="20"/>
              </w:rPr>
            </w:pPr>
          </w:p>
          <w:p w:rsidR="001C2144" w:rsidRDefault="001C2144" w:rsidP="001C2144">
            <w:pPr>
              <w:pStyle w:val="ListParagraph"/>
              <w:widowControl/>
              <w:adjustRightInd/>
              <w:spacing w:line="240" w:lineRule="auto"/>
              <w:ind w:left="256"/>
              <w:rPr>
                <w:rFonts w:ascii="Century Gothic" w:hAnsi="Century Gothic"/>
                <w:sz w:val="20"/>
              </w:rPr>
            </w:pPr>
          </w:p>
          <w:p w:rsidR="001C2144" w:rsidRPr="00EA6892" w:rsidRDefault="00EF2F96" w:rsidP="00AA2736">
            <w:pPr>
              <w:pStyle w:val="ListParagraph"/>
              <w:widowControl/>
              <w:numPr>
                <w:ilvl w:val="0"/>
                <w:numId w:val="119"/>
              </w:numPr>
              <w:adjustRightInd/>
              <w:spacing w:line="240" w:lineRule="auto"/>
              <w:ind w:left="256" w:hanging="283"/>
              <w:rPr>
                <w:rFonts w:ascii="Century Gothic" w:hAnsi="Century Gothic"/>
                <w:sz w:val="20"/>
              </w:rPr>
            </w:pPr>
            <w:r>
              <w:rPr>
                <w:rFonts w:ascii="Century Gothic" w:hAnsi="Century Gothic"/>
                <w:b/>
                <w:sz w:val="20"/>
              </w:rPr>
              <w:t xml:space="preserve">[NOVO] </w:t>
            </w:r>
            <w:r w:rsidR="001C2144" w:rsidRPr="00611B67">
              <w:rPr>
                <w:rFonts w:ascii="Century Gothic" w:hAnsi="Century Gothic"/>
                <w:b/>
                <w:sz w:val="20"/>
              </w:rPr>
              <w:t xml:space="preserve">A </w:t>
            </w:r>
            <w:r w:rsidR="001C2144">
              <w:rPr>
                <w:rFonts w:ascii="Century Gothic" w:hAnsi="Century Gothic"/>
                <w:b/>
                <w:sz w:val="20"/>
              </w:rPr>
              <w:t xml:space="preserve">afetação da </w:t>
            </w:r>
            <w:r w:rsidR="001C2144" w:rsidRPr="00611B67">
              <w:rPr>
                <w:rFonts w:ascii="Century Gothic" w:hAnsi="Century Gothic"/>
                <w:b/>
                <w:sz w:val="20"/>
              </w:rPr>
              <w:t xml:space="preserve">receita de bilheteira dos jogos referidos na parte final do número anterior </w:t>
            </w:r>
            <w:r w:rsidR="001C2144">
              <w:rPr>
                <w:rFonts w:ascii="Century Gothic" w:hAnsi="Century Gothic"/>
                <w:b/>
                <w:sz w:val="20"/>
              </w:rPr>
              <w:t>é deliberada, em cada época, pela Direção da Liga</w:t>
            </w:r>
            <w:r w:rsidR="001C2144" w:rsidRPr="00411B3E">
              <w:rPr>
                <w:rFonts w:ascii="Century Gothic" w:hAnsi="Century Gothic"/>
                <w:b/>
                <w:sz w:val="20"/>
              </w:rPr>
              <w:t>.</w:t>
            </w:r>
          </w:p>
          <w:p w:rsidR="001C2144" w:rsidRPr="00411B3E" w:rsidRDefault="001C2144" w:rsidP="00AA2736">
            <w:pPr>
              <w:pStyle w:val="ListParagraph"/>
              <w:widowControl/>
              <w:numPr>
                <w:ilvl w:val="0"/>
                <w:numId w:val="119"/>
              </w:numPr>
              <w:adjustRightInd/>
              <w:spacing w:line="240" w:lineRule="auto"/>
              <w:ind w:left="255" w:hanging="256"/>
              <w:rPr>
                <w:rFonts w:ascii="Century Gothic" w:hAnsi="Century Gothic"/>
                <w:sz w:val="20"/>
              </w:rPr>
            </w:pPr>
            <w:r w:rsidRPr="00411B3E">
              <w:rPr>
                <w:rFonts w:ascii="Century Gothic" w:hAnsi="Century Gothic"/>
                <w:b/>
                <w:sz w:val="20"/>
              </w:rPr>
              <w:t>[anterior n.º 4]</w:t>
            </w: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411B3E" w:rsidRDefault="001C2144" w:rsidP="00AA2736">
            <w:pPr>
              <w:pStyle w:val="ListParagraph"/>
              <w:widowControl/>
              <w:numPr>
                <w:ilvl w:val="0"/>
                <w:numId w:val="127"/>
              </w:numPr>
              <w:adjustRightInd/>
              <w:spacing w:line="240" w:lineRule="auto"/>
              <w:ind w:left="256" w:hanging="283"/>
              <w:rPr>
                <w:rFonts w:ascii="Century Gothic" w:hAnsi="Century Gothic"/>
                <w:sz w:val="20"/>
              </w:rPr>
            </w:pPr>
            <w:r w:rsidRPr="003A0856">
              <w:rPr>
                <w:rFonts w:ascii="Century Gothic" w:hAnsi="Century Gothic"/>
                <w:b/>
                <w:sz w:val="20"/>
              </w:rPr>
              <w:t>[</w:t>
            </w:r>
            <w:r w:rsidRPr="00411B3E">
              <w:rPr>
                <w:rFonts w:ascii="Century Gothic" w:hAnsi="Century Gothic"/>
                <w:b/>
                <w:sz w:val="20"/>
              </w:rPr>
              <w:t>REVOGADO]</w:t>
            </w: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EF2F96" w:rsidRDefault="001C2144" w:rsidP="00EF2F96"/>
          <w:p w:rsidR="001C2144" w:rsidRPr="00411B3E" w:rsidRDefault="001C2144" w:rsidP="00AA2736">
            <w:pPr>
              <w:pStyle w:val="ListParagraph"/>
              <w:widowControl/>
              <w:numPr>
                <w:ilvl w:val="0"/>
                <w:numId w:val="127"/>
              </w:numPr>
              <w:adjustRightInd/>
              <w:spacing w:line="240" w:lineRule="auto"/>
              <w:ind w:left="255" w:hanging="256"/>
              <w:rPr>
                <w:rFonts w:ascii="Century Gothic" w:hAnsi="Century Gothic"/>
                <w:sz w:val="20"/>
              </w:rPr>
            </w:pPr>
            <w:r w:rsidRPr="00411B3E">
              <w:rPr>
                <w:rFonts w:ascii="Century Gothic" w:hAnsi="Century Gothic"/>
                <w:b/>
                <w:sz w:val="20"/>
              </w:rPr>
              <w:t>[REVOGADO]</w:t>
            </w: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Default="001C2144" w:rsidP="001C2144">
            <w:pPr>
              <w:pStyle w:val="ListParagraph"/>
              <w:widowControl/>
              <w:adjustRightInd/>
              <w:spacing w:line="240" w:lineRule="auto"/>
              <w:ind w:left="255"/>
              <w:rPr>
                <w:rFonts w:ascii="Century Gothic" w:hAnsi="Century Gothic"/>
                <w:sz w:val="20"/>
                <w:highlight w:val="yellow"/>
              </w:rPr>
            </w:pPr>
          </w:p>
          <w:p w:rsidR="001C2144" w:rsidRPr="00EF2F96" w:rsidRDefault="001C2144" w:rsidP="00EF2F96"/>
          <w:p w:rsidR="001C2144" w:rsidRPr="00411B3E" w:rsidRDefault="001C2144" w:rsidP="00AA2736">
            <w:pPr>
              <w:pStyle w:val="ListParagraph"/>
              <w:widowControl/>
              <w:numPr>
                <w:ilvl w:val="0"/>
                <w:numId w:val="127"/>
              </w:numPr>
              <w:adjustRightInd/>
              <w:spacing w:line="240" w:lineRule="auto"/>
              <w:ind w:left="255" w:hanging="256"/>
              <w:rPr>
                <w:rFonts w:ascii="Century Gothic" w:hAnsi="Century Gothic"/>
                <w:sz w:val="20"/>
              </w:rPr>
            </w:pPr>
            <w:r w:rsidRPr="00411B3E">
              <w:rPr>
                <w:rFonts w:ascii="Century Gothic" w:hAnsi="Century Gothic"/>
                <w:b/>
                <w:sz w:val="20"/>
              </w:rPr>
              <w:t>[REVOGADO]</w:t>
            </w:r>
          </w:p>
          <w:p w:rsidR="001C2144" w:rsidRPr="00411B3E" w:rsidRDefault="001C2144" w:rsidP="001C2144"/>
          <w:p w:rsidR="001C2144" w:rsidRPr="00411B3E" w:rsidRDefault="001C2144" w:rsidP="00AA2736">
            <w:pPr>
              <w:pStyle w:val="ListParagraph"/>
              <w:widowControl/>
              <w:numPr>
                <w:ilvl w:val="0"/>
                <w:numId w:val="127"/>
              </w:numPr>
              <w:adjustRightInd/>
              <w:spacing w:line="240" w:lineRule="auto"/>
              <w:ind w:left="255" w:hanging="256"/>
              <w:rPr>
                <w:rFonts w:ascii="Century Gothic" w:hAnsi="Century Gothic"/>
                <w:sz w:val="20"/>
              </w:rPr>
            </w:pPr>
            <w:r w:rsidRPr="00411B3E">
              <w:rPr>
                <w:rFonts w:ascii="Century Gothic" w:hAnsi="Century Gothic"/>
                <w:b/>
                <w:sz w:val="20"/>
              </w:rPr>
              <w:t>[REVOGADO]</w:t>
            </w: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411B3E" w:rsidRDefault="001C2144" w:rsidP="001C2144">
            <w:pPr>
              <w:pStyle w:val="ListParagraph"/>
              <w:widowControl/>
              <w:adjustRightInd/>
              <w:spacing w:line="240" w:lineRule="auto"/>
              <w:ind w:left="255"/>
              <w:rPr>
                <w:rFonts w:ascii="Century Gothic" w:hAnsi="Century Gothic"/>
                <w:sz w:val="20"/>
              </w:rPr>
            </w:pPr>
          </w:p>
          <w:p w:rsidR="001C2144" w:rsidRPr="00EF2F96" w:rsidRDefault="001C2144" w:rsidP="00EF2F96"/>
          <w:p w:rsidR="001C2144" w:rsidRPr="00411B3E" w:rsidRDefault="001C2144" w:rsidP="00AA2736">
            <w:pPr>
              <w:pStyle w:val="ListParagraph"/>
              <w:widowControl/>
              <w:numPr>
                <w:ilvl w:val="0"/>
                <w:numId w:val="127"/>
              </w:numPr>
              <w:adjustRightInd/>
              <w:spacing w:line="240" w:lineRule="auto"/>
              <w:ind w:left="255" w:hanging="256"/>
              <w:rPr>
                <w:rFonts w:ascii="Century Gothic" w:hAnsi="Century Gothic"/>
                <w:sz w:val="20"/>
              </w:rPr>
            </w:pPr>
            <w:r w:rsidRPr="00411B3E">
              <w:rPr>
                <w:rFonts w:ascii="Century Gothic" w:hAnsi="Century Gothic"/>
                <w:b/>
                <w:sz w:val="20"/>
              </w:rPr>
              <w:t>[REVOGADO]</w:t>
            </w:r>
          </w:p>
          <w:p w:rsidR="001C2144" w:rsidRPr="00492180" w:rsidRDefault="001C2144" w:rsidP="001C2144">
            <w:pPr>
              <w:autoSpaceDE w:val="0"/>
              <w:autoSpaceDN w:val="0"/>
              <w:adjustRightInd w:val="0"/>
              <w:ind w:left="255" w:hanging="256"/>
              <w:contextualSpacing/>
              <w:rPr>
                <w:szCs w:val="20"/>
                <w:highlight w:val="yellow"/>
              </w:rPr>
            </w:pPr>
          </w:p>
        </w:tc>
      </w:tr>
      <w:tr w:rsidR="001C2144" w:rsidRPr="00B26C67" w:rsidTr="001C2144">
        <w:trPr>
          <w:jc w:val="center"/>
        </w:trPr>
        <w:tc>
          <w:tcPr>
            <w:tcW w:w="7655" w:type="dxa"/>
          </w:tcPr>
          <w:p w:rsidR="001C2144" w:rsidRPr="006B733F" w:rsidRDefault="001C2144" w:rsidP="001C2144">
            <w:pPr>
              <w:autoSpaceDE w:val="0"/>
              <w:autoSpaceDN w:val="0"/>
              <w:adjustRightInd w:val="0"/>
              <w:jc w:val="center"/>
            </w:pPr>
            <w:r w:rsidRPr="006B733F">
              <w:lastRenderedPageBreak/>
              <w:t>Artigo 24.º</w:t>
            </w:r>
          </w:p>
          <w:p w:rsidR="001C2144" w:rsidRPr="006B733F" w:rsidRDefault="001C2144" w:rsidP="001C2144">
            <w:pPr>
              <w:autoSpaceDE w:val="0"/>
              <w:autoSpaceDN w:val="0"/>
              <w:adjustRightInd w:val="0"/>
              <w:jc w:val="center"/>
            </w:pPr>
            <w:r w:rsidRPr="006B733F">
              <w:rPr>
                <w:b/>
              </w:rPr>
              <w:t>Conferência de imprensa</w:t>
            </w:r>
          </w:p>
          <w:p w:rsidR="001C2144" w:rsidRPr="006B733F" w:rsidRDefault="001C2144" w:rsidP="00AA2736">
            <w:pPr>
              <w:pStyle w:val="ListParagraph"/>
              <w:numPr>
                <w:ilvl w:val="6"/>
                <w:numId w:val="136"/>
              </w:numPr>
              <w:autoSpaceDE w:val="0"/>
              <w:autoSpaceDN w:val="0"/>
              <w:spacing w:line="240" w:lineRule="auto"/>
              <w:ind w:left="306" w:right="120" w:hanging="284"/>
              <w:rPr>
                <w:rFonts w:ascii="Century Gothic" w:hAnsi="Century Gothic"/>
                <w:sz w:val="20"/>
              </w:rPr>
            </w:pPr>
            <w:r w:rsidRPr="006B733F">
              <w:rPr>
                <w:rFonts w:ascii="Century Gothic" w:hAnsi="Century Gothic"/>
                <w:sz w:val="20"/>
              </w:rPr>
              <w:t xml:space="preserve">No final de cada jogo transmitido em direto, os clubes são obrigados a fazer-se representar pelos respetivos treinadores e por pelo menos um dos jogadores protagonistas do jogo, perante o operador televisivo que detenha a titularidade dos direitos de transmissão em exclusivo, para realização de uma conferência de imprensa, designada de </w:t>
            </w:r>
            <w:r w:rsidRPr="006B733F">
              <w:rPr>
                <w:rFonts w:ascii="Century Gothic" w:hAnsi="Century Gothic"/>
                <w:i/>
                <w:sz w:val="20"/>
              </w:rPr>
              <w:t xml:space="preserve">flash </w:t>
            </w:r>
            <w:proofErr w:type="spellStart"/>
            <w:r w:rsidRPr="006B733F">
              <w:rPr>
                <w:rFonts w:ascii="Century Gothic" w:hAnsi="Century Gothic"/>
                <w:i/>
                <w:sz w:val="20"/>
              </w:rPr>
              <w:t>interview</w:t>
            </w:r>
            <w:proofErr w:type="spellEnd"/>
            <w:r w:rsidRPr="006B733F">
              <w:rPr>
                <w:rFonts w:ascii="Century Gothic" w:hAnsi="Century Gothic"/>
                <w:sz w:val="20"/>
              </w:rPr>
              <w:t>, nos termos e condições descritos no Regulamento de Competições (atual artigo 91.º).</w:t>
            </w:r>
          </w:p>
          <w:p w:rsidR="001C2144" w:rsidRPr="006B733F" w:rsidRDefault="001C2144" w:rsidP="00AA2736">
            <w:pPr>
              <w:pStyle w:val="ListParagraph"/>
              <w:numPr>
                <w:ilvl w:val="6"/>
                <w:numId w:val="136"/>
              </w:numPr>
              <w:autoSpaceDE w:val="0"/>
              <w:autoSpaceDN w:val="0"/>
              <w:spacing w:line="240" w:lineRule="auto"/>
              <w:ind w:left="306" w:right="120" w:hanging="284"/>
              <w:rPr>
                <w:rFonts w:ascii="Century Gothic" w:hAnsi="Century Gothic"/>
                <w:sz w:val="20"/>
              </w:rPr>
            </w:pPr>
            <w:r w:rsidRPr="006B733F">
              <w:rPr>
                <w:rFonts w:ascii="Century Gothic" w:hAnsi="Century Gothic"/>
                <w:sz w:val="20"/>
              </w:rPr>
              <w:t xml:space="preserve">Para além da entrevista realizada nos termos do previsto no número anterior, poderá ainda ser realizada outra entrevista, designada de </w:t>
            </w:r>
            <w:proofErr w:type="spellStart"/>
            <w:r w:rsidRPr="006B733F">
              <w:rPr>
                <w:rFonts w:ascii="Century Gothic" w:hAnsi="Century Gothic"/>
                <w:i/>
                <w:sz w:val="20"/>
              </w:rPr>
              <w:t>superflash</w:t>
            </w:r>
            <w:proofErr w:type="spellEnd"/>
            <w:r w:rsidRPr="006B733F">
              <w:rPr>
                <w:rFonts w:ascii="Century Gothic" w:hAnsi="Century Gothic"/>
                <w:sz w:val="20"/>
              </w:rPr>
              <w:t>, com os protagonistas do jogo na zona de relvado.</w:t>
            </w:r>
          </w:p>
          <w:p w:rsidR="001C2144" w:rsidRPr="006B733F" w:rsidRDefault="001C2144" w:rsidP="00AA2736">
            <w:pPr>
              <w:pStyle w:val="ListParagraph"/>
              <w:numPr>
                <w:ilvl w:val="6"/>
                <w:numId w:val="136"/>
              </w:numPr>
              <w:autoSpaceDE w:val="0"/>
              <w:autoSpaceDN w:val="0"/>
              <w:spacing w:line="240" w:lineRule="auto"/>
              <w:ind w:left="306" w:right="120"/>
              <w:rPr>
                <w:rFonts w:ascii="Century Gothic" w:hAnsi="Century Gothic"/>
                <w:sz w:val="20"/>
              </w:rPr>
            </w:pPr>
            <w:r w:rsidRPr="006B733F">
              <w:rPr>
                <w:rFonts w:ascii="Century Gothic" w:hAnsi="Century Gothic"/>
                <w:sz w:val="20"/>
              </w:rPr>
              <w:t>Os jogadores protagonistas do jogo são designados pelo operador televisivo detentor dos direitos de transmissão, cuja convocação será feita, no decurso da segunda parte do jogo, pelo delegado</w:t>
            </w:r>
            <w:r w:rsidR="00DE3C5D" w:rsidRPr="006B733F">
              <w:rPr>
                <w:rFonts w:ascii="Century Gothic" w:hAnsi="Century Gothic"/>
                <w:sz w:val="20"/>
              </w:rPr>
              <w:t xml:space="preserve"> da Liga ao diretor de imprensa,</w:t>
            </w:r>
            <w:r w:rsidRPr="006B733F">
              <w:rPr>
                <w:rFonts w:ascii="Century Gothic" w:hAnsi="Century Gothic"/>
                <w:sz w:val="20"/>
              </w:rPr>
              <w:t xml:space="preserve"> o qual providenciará pela imediata condução aos locais da realização das ações mencionadas nos números anteriores, após o termo do jogo.</w:t>
            </w:r>
          </w:p>
          <w:p w:rsidR="001C2144" w:rsidRPr="006B733F" w:rsidRDefault="001C2144" w:rsidP="00AA2736">
            <w:pPr>
              <w:pStyle w:val="ListParagraph"/>
              <w:numPr>
                <w:ilvl w:val="6"/>
                <w:numId w:val="136"/>
              </w:numPr>
              <w:autoSpaceDE w:val="0"/>
              <w:autoSpaceDN w:val="0"/>
              <w:spacing w:line="240" w:lineRule="auto"/>
              <w:ind w:left="306" w:right="120" w:hanging="284"/>
              <w:rPr>
                <w:rFonts w:ascii="Century Gothic" w:hAnsi="Century Gothic"/>
                <w:sz w:val="20"/>
              </w:rPr>
            </w:pPr>
            <w:r w:rsidRPr="006B733F">
              <w:rPr>
                <w:rFonts w:ascii="Century Gothic" w:hAnsi="Century Gothic"/>
                <w:sz w:val="20"/>
              </w:rPr>
              <w:t>O clube visitado compromete-se a criar todas as condições necessárias para a realização da conferência de imprensa nos termos do presente artigo, disponibilizando um local especialmente preparado para o efeito.</w:t>
            </w:r>
          </w:p>
          <w:p w:rsidR="001C2144" w:rsidRPr="006B733F" w:rsidRDefault="001C2144" w:rsidP="00AA2736">
            <w:pPr>
              <w:pStyle w:val="ListParagraph"/>
              <w:numPr>
                <w:ilvl w:val="6"/>
                <w:numId w:val="136"/>
              </w:numPr>
              <w:autoSpaceDE w:val="0"/>
              <w:autoSpaceDN w:val="0"/>
              <w:spacing w:line="240" w:lineRule="auto"/>
              <w:ind w:left="306" w:right="120" w:hanging="284"/>
              <w:rPr>
                <w:rFonts w:ascii="Century Gothic" w:hAnsi="Century Gothic"/>
                <w:sz w:val="20"/>
              </w:rPr>
            </w:pPr>
            <w:r w:rsidRPr="006B733F">
              <w:rPr>
                <w:rFonts w:ascii="Century Gothic" w:hAnsi="Century Gothic"/>
                <w:sz w:val="20"/>
              </w:rPr>
              <w:lastRenderedPageBreak/>
              <w:t>Podem, igualmente, realizar-se uma ou duas entrevistas em jogos não televisionados, sendo permitida a sua transmissão na programação do operador televisivo com direitos de exclusividade.</w:t>
            </w:r>
          </w:p>
          <w:p w:rsidR="001C2144" w:rsidRPr="006B733F" w:rsidRDefault="001C2144" w:rsidP="00AA2736">
            <w:pPr>
              <w:pStyle w:val="ListParagraph"/>
              <w:numPr>
                <w:ilvl w:val="6"/>
                <w:numId w:val="136"/>
              </w:numPr>
              <w:autoSpaceDE w:val="0"/>
              <w:autoSpaceDN w:val="0"/>
              <w:spacing w:line="240" w:lineRule="auto"/>
              <w:ind w:left="306" w:right="120" w:hanging="284"/>
              <w:rPr>
                <w:rFonts w:ascii="Century Gothic" w:hAnsi="Century Gothic"/>
                <w:sz w:val="20"/>
              </w:rPr>
            </w:pPr>
            <w:r w:rsidRPr="006B733F">
              <w:rPr>
                <w:rFonts w:ascii="Century Gothic" w:hAnsi="Century Gothic"/>
                <w:sz w:val="20"/>
              </w:rPr>
              <w:t>Para além das referidas entrevistas é permitido recolher declarações dos intervenientes no jogo na designada zona mista desde que cumpridos os requisitos regulamentares.</w:t>
            </w:r>
          </w:p>
        </w:tc>
        <w:tc>
          <w:tcPr>
            <w:tcW w:w="7654" w:type="dxa"/>
          </w:tcPr>
          <w:p w:rsidR="001C2144" w:rsidRPr="006B733F" w:rsidRDefault="001C2144" w:rsidP="001C2144">
            <w:pPr>
              <w:autoSpaceDE w:val="0"/>
              <w:autoSpaceDN w:val="0"/>
              <w:adjustRightInd w:val="0"/>
              <w:jc w:val="center"/>
              <w:rPr>
                <w:szCs w:val="20"/>
              </w:rPr>
            </w:pPr>
            <w:r w:rsidRPr="006B733F">
              <w:rPr>
                <w:szCs w:val="20"/>
              </w:rPr>
              <w:lastRenderedPageBreak/>
              <w:t>Artigo 24.º</w:t>
            </w:r>
          </w:p>
          <w:p w:rsidR="001C2144" w:rsidRPr="006B733F" w:rsidRDefault="001C2144" w:rsidP="001C2144">
            <w:pPr>
              <w:autoSpaceDE w:val="0"/>
              <w:autoSpaceDN w:val="0"/>
              <w:adjustRightInd w:val="0"/>
              <w:jc w:val="center"/>
              <w:rPr>
                <w:szCs w:val="20"/>
              </w:rPr>
            </w:pPr>
            <w:r w:rsidRPr="006B733F">
              <w:rPr>
                <w:b/>
                <w:szCs w:val="20"/>
              </w:rPr>
              <w:t>Conferência de imprensa</w:t>
            </w:r>
          </w:p>
          <w:p w:rsidR="001C2144" w:rsidRPr="006B733F" w:rsidRDefault="00DE3C5D" w:rsidP="00AA2736">
            <w:pPr>
              <w:pStyle w:val="ListParagraph"/>
              <w:numPr>
                <w:ilvl w:val="0"/>
                <w:numId w:val="144"/>
              </w:numPr>
              <w:autoSpaceDE w:val="0"/>
              <w:autoSpaceDN w:val="0"/>
              <w:spacing w:line="240" w:lineRule="auto"/>
              <w:rPr>
                <w:rFonts w:ascii="Century Gothic" w:hAnsi="Century Gothic"/>
                <w:sz w:val="20"/>
              </w:rPr>
            </w:pPr>
            <w:r w:rsidRPr="006B733F">
              <w:rPr>
                <w:rFonts w:ascii="Century Gothic" w:hAnsi="Century Gothic"/>
                <w:sz w:val="20"/>
              </w:rPr>
              <w:t xml:space="preserve">No final de cada jogo transmitido em direto, os clubes são obrigados a fazer-se representar pelos respetivos treinadores e por pelo menos um dos jogadores protagonistas do jogo, perante o operador televisivo que detenha a titularidade dos direitos de transmissão em exclusivo, para realização </w:t>
            </w:r>
            <w:r w:rsidRPr="006B733F">
              <w:rPr>
                <w:rFonts w:ascii="Century Gothic" w:hAnsi="Century Gothic"/>
                <w:b/>
                <w:sz w:val="20"/>
              </w:rPr>
              <w:t>da</w:t>
            </w:r>
            <w:r w:rsidRPr="006B733F">
              <w:rPr>
                <w:rFonts w:ascii="Century Gothic" w:hAnsi="Century Gothic"/>
                <w:sz w:val="20"/>
              </w:rPr>
              <w:t xml:space="preserve"> </w:t>
            </w:r>
            <w:r w:rsidRPr="006B733F">
              <w:rPr>
                <w:rFonts w:ascii="Century Gothic" w:hAnsi="Century Gothic"/>
                <w:i/>
                <w:sz w:val="20"/>
              </w:rPr>
              <w:t xml:space="preserve">flash </w:t>
            </w:r>
            <w:proofErr w:type="spellStart"/>
            <w:r w:rsidRPr="006B733F">
              <w:rPr>
                <w:rFonts w:ascii="Century Gothic" w:hAnsi="Century Gothic"/>
                <w:i/>
                <w:sz w:val="20"/>
              </w:rPr>
              <w:t>interview</w:t>
            </w:r>
            <w:proofErr w:type="spellEnd"/>
            <w:r w:rsidRPr="006B733F">
              <w:rPr>
                <w:rFonts w:ascii="Century Gothic" w:hAnsi="Century Gothic"/>
                <w:sz w:val="20"/>
              </w:rPr>
              <w:t>, nos termos e condições descritos no Regulamento de Competições (atual artigo 91.º).</w:t>
            </w: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AA2736">
            <w:pPr>
              <w:pStyle w:val="ListParagraph"/>
              <w:numPr>
                <w:ilvl w:val="0"/>
                <w:numId w:val="144"/>
              </w:numPr>
              <w:autoSpaceDE w:val="0"/>
              <w:autoSpaceDN w:val="0"/>
              <w:spacing w:line="240" w:lineRule="auto"/>
              <w:rPr>
                <w:rFonts w:ascii="Century Gothic" w:hAnsi="Century Gothic"/>
                <w:sz w:val="20"/>
              </w:rPr>
            </w:pPr>
            <w:r w:rsidRPr="006B733F">
              <w:rPr>
                <w:rFonts w:ascii="Century Gothic" w:hAnsi="Century Gothic"/>
                <w:sz w:val="20"/>
              </w:rPr>
              <w:t>[…]</w:t>
            </w: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AA2736">
            <w:pPr>
              <w:pStyle w:val="ListParagraph"/>
              <w:numPr>
                <w:ilvl w:val="0"/>
                <w:numId w:val="144"/>
              </w:numPr>
              <w:autoSpaceDE w:val="0"/>
              <w:autoSpaceDN w:val="0"/>
              <w:spacing w:line="240" w:lineRule="auto"/>
              <w:rPr>
                <w:rFonts w:ascii="Century Gothic" w:hAnsi="Century Gothic"/>
                <w:sz w:val="20"/>
              </w:rPr>
            </w:pPr>
            <w:r w:rsidRPr="006B733F">
              <w:rPr>
                <w:rFonts w:ascii="Century Gothic" w:hAnsi="Century Gothic"/>
                <w:sz w:val="20"/>
              </w:rPr>
              <w:t>[…]</w:t>
            </w: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DE3C5D" w:rsidP="00AA2736">
            <w:pPr>
              <w:pStyle w:val="ListParagraph"/>
              <w:numPr>
                <w:ilvl w:val="0"/>
                <w:numId w:val="144"/>
              </w:numPr>
              <w:autoSpaceDE w:val="0"/>
              <w:autoSpaceDN w:val="0"/>
              <w:spacing w:line="240" w:lineRule="auto"/>
              <w:rPr>
                <w:rFonts w:ascii="Century Gothic" w:hAnsi="Century Gothic"/>
                <w:sz w:val="20"/>
              </w:rPr>
            </w:pPr>
            <w:r w:rsidRPr="006B733F">
              <w:rPr>
                <w:rFonts w:ascii="Century Gothic" w:hAnsi="Century Gothic"/>
                <w:sz w:val="20"/>
              </w:rPr>
              <w:t xml:space="preserve">O clube visitado compromete-se a criar todas as condições necessárias para a realização da conferência de </w:t>
            </w:r>
            <w:r w:rsidRPr="006B733F">
              <w:rPr>
                <w:rFonts w:ascii="Century Gothic" w:hAnsi="Century Gothic"/>
                <w:b/>
                <w:sz w:val="20"/>
              </w:rPr>
              <w:t>imprensa, disponibilizando</w:t>
            </w:r>
            <w:r w:rsidRPr="006B733F">
              <w:rPr>
                <w:rFonts w:ascii="Century Gothic" w:hAnsi="Century Gothic"/>
                <w:sz w:val="20"/>
              </w:rPr>
              <w:t xml:space="preserve"> um local especialmente preparado para o efeito.</w:t>
            </w:r>
          </w:p>
          <w:p w:rsidR="00DE3C5D" w:rsidRPr="006B733F" w:rsidRDefault="00DE3C5D" w:rsidP="00DE3C5D">
            <w:pPr>
              <w:pStyle w:val="ListParagraph"/>
              <w:autoSpaceDE w:val="0"/>
              <w:autoSpaceDN w:val="0"/>
              <w:spacing w:line="240" w:lineRule="auto"/>
              <w:ind w:left="357"/>
              <w:rPr>
                <w:rFonts w:ascii="Century Gothic" w:hAnsi="Century Gothic"/>
                <w:sz w:val="20"/>
              </w:rPr>
            </w:pPr>
          </w:p>
          <w:p w:rsidR="001C2144" w:rsidRPr="006B733F" w:rsidRDefault="001C2144" w:rsidP="00AA2736">
            <w:pPr>
              <w:pStyle w:val="ListParagraph"/>
              <w:numPr>
                <w:ilvl w:val="0"/>
                <w:numId w:val="144"/>
              </w:numPr>
              <w:autoSpaceDE w:val="0"/>
              <w:autoSpaceDN w:val="0"/>
              <w:spacing w:line="240" w:lineRule="auto"/>
              <w:rPr>
                <w:rFonts w:ascii="Century Gothic" w:hAnsi="Century Gothic"/>
                <w:sz w:val="20"/>
              </w:rPr>
            </w:pPr>
            <w:r w:rsidRPr="006B733F">
              <w:rPr>
                <w:rFonts w:ascii="Century Gothic" w:hAnsi="Century Gothic"/>
                <w:sz w:val="20"/>
              </w:rPr>
              <w:lastRenderedPageBreak/>
              <w:t>[…]</w:t>
            </w: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1C2144">
            <w:pPr>
              <w:pStyle w:val="ListParagraph"/>
              <w:autoSpaceDE w:val="0"/>
              <w:autoSpaceDN w:val="0"/>
              <w:spacing w:line="240" w:lineRule="auto"/>
              <w:ind w:left="357"/>
              <w:rPr>
                <w:rFonts w:ascii="Century Gothic" w:hAnsi="Century Gothic"/>
                <w:sz w:val="20"/>
              </w:rPr>
            </w:pPr>
          </w:p>
          <w:p w:rsidR="001C2144" w:rsidRPr="006B733F" w:rsidRDefault="001C2144" w:rsidP="00AA2736">
            <w:pPr>
              <w:pStyle w:val="ListParagraph"/>
              <w:numPr>
                <w:ilvl w:val="0"/>
                <w:numId w:val="144"/>
              </w:numPr>
              <w:autoSpaceDE w:val="0"/>
              <w:autoSpaceDN w:val="0"/>
              <w:spacing w:line="240" w:lineRule="auto"/>
              <w:rPr>
                <w:rFonts w:ascii="Century Gothic" w:hAnsi="Century Gothic"/>
                <w:sz w:val="20"/>
              </w:rPr>
            </w:pPr>
            <w:r w:rsidRPr="006B733F">
              <w:rPr>
                <w:rFonts w:ascii="Century Gothic" w:hAnsi="Century Gothic"/>
                <w:sz w:val="20"/>
              </w:rPr>
              <w:t>[…]</w:t>
            </w:r>
          </w:p>
          <w:p w:rsidR="001C2144" w:rsidRPr="006B733F" w:rsidRDefault="001C2144" w:rsidP="001C2144">
            <w:pPr>
              <w:autoSpaceDE w:val="0"/>
              <w:autoSpaceDN w:val="0"/>
              <w:adjustRightInd w:val="0"/>
              <w:rPr>
                <w:szCs w:val="20"/>
              </w:rPr>
            </w:pPr>
          </w:p>
          <w:p w:rsidR="001C2144" w:rsidRPr="006B733F" w:rsidRDefault="001C2144" w:rsidP="001C2144">
            <w:pPr>
              <w:autoSpaceDE w:val="0"/>
              <w:autoSpaceDN w:val="0"/>
              <w:adjustRightInd w:val="0"/>
              <w:rPr>
                <w:szCs w:val="20"/>
              </w:rPr>
            </w:pPr>
          </w:p>
          <w:p w:rsidR="00DE3C5D" w:rsidRPr="006B733F" w:rsidRDefault="00DE3C5D" w:rsidP="00AA2736">
            <w:pPr>
              <w:pStyle w:val="ListParagraph"/>
              <w:numPr>
                <w:ilvl w:val="0"/>
                <w:numId w:val="137"/>
              </w:numPr>
              <w:autoSpaceDE w:val="0"/>
              <w:autoSpaceDN w:val="0"/>
              <w:spacing w:line="240" w:lineRule="auto"/>
              <w:ind w:left="256" w:hanging="284"/>
              <w:rPr>
                <w:rFonts w:ascii="Century Gothic" w:hAnsi="Century Gothic"/>
                <w:b/>
                <w:sz w:val="20"/>
              </w:rPr>
            </w:pPr>
            <w:r w:rsidRPr="006B733F">
              <w:rPr>
                <w:rFonts w:ascii="Century Gothic" w:hAnsi="Century Gothic"/>
                <w:b/>
                <w:sz w:val="20"/>
              </w:rPr>
              <w:t>[NOVO] Nos jogos das meias-finais e final há ainda lugar a uma conferência de imprensa de antevisão do jogo,</w:t>
            </w:r>
            <w:r w:rsidR="00C97695" w:rsidRPr="006B733F">
              <w:rPr>
                <w:rFonts w:ascii="Century Gothic" w:hAnsi="Century Gothic"/>
                <w:b/>
                <w:sz w:val="20"/>
              </w:rPr>
              <w:t xml:space="preserve"> na qual os treinadores principais de cada equipa estão obrigados a participar</w:t>
            </w:r>
            <w:r w:rsidRPr="006B733F">
              <w:rPr>
                <w:rFonts w:ascii="Century Gothic" w:hAnsi="Century Gothic"/>
                <w:b/>
                <w:sz w:val="20"/>
              </w:rPr>
              <w:t>.</w:t>
            </w:r>
          </w:p>
          <w:p w:rsidR="001C2144" w:rsidRPr="006B733F" w:rsidRDefault="001C2144" w:rsidP="00AA2736">
            <w:pPr>
              <w:pStyle w:val="ListParagraph"/>
              <w:numPr>
                <w:ilvl w:val="0"/>
                <w:numId w:val="137"/>
              </w:numPr>
              <w:autoSpaceDE w:val="0"/>
              <w:autoSpaceDN w:val="0"/>
              <w:spacing w:line="240" w:lineRule="auto"/>
              <w:ind w:left="256" w:hanging="284"/>
              <w:rPr>
                <w:rFonts w:ascii="Century Gothic" w:hAnsi="Century Gothic"/>
                <w:sz w:val="20"/>
              </w:rPr>
            </w:pPr>
            <w:r w:rsidRPr="006B733F">
              <w:rPr>
                <w:rFonts w:ascii="Century Gothic" w:hAnsi="Century Gothic"/>
                <w:b/>
                <w:sz w:val="20"/>
              </w:rPr>
              <w:t xml:space="preserve">[NOVO] </w:t>
            </w:r>
            <w:r w:rsidR="00DE3C5D" w:rsidRPr="006B733F">
              <w:rPr>
                <w:rFonts w:ascii="Century Gothic" w:hAnsi="Century Gothic"/>
                <w:b/>
                <w:sz w:val="20"/>
              </w:rPr>
              <w:t>Todas a</w:t>
            </w:r>
            <w:r w:rsidRPr="006B733F">
              <w:rPr>
                <w:rFonts w:ascii="Century Gothic" w:hAnsi="Century Gothic"/>
                <w:b/>
                <w:sz w:val="20"/>
              </w:rPr>
              <w:t xml:space="preserve">s entrevistas </w:t>
            </w:r>
            <w:r w:rsidR="00DE3C5D" w:rsidRPr="006B733F">
              <w:rPr>
                <w:rFonts w:ascii="Century Gothic" w:hAnsi="Century Gothic"/>
                <w:b/>
                <w:sz w:val="20"/>
              </w:rPr>
              <w:t xml:space="preserve">e conferências de imprensa </w:t>
            </w:r>
            <w:r w:rsidRPr="006B733F">
              <w:rPr>
                <w:rFonts w:ascii="Century Gothic" w:hAnsi="Century Gothic"/>
                <w:b/>
                <w:sz w:val="20"/>
              </w:rPr>
              <w:t>realizadas no âmbito dos jogos das meias-finais e final têm lugar no estádio designado pela Liga nos termos do n.º 3 do artigo 10.º</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szCs w:val="20"/>
              </w:rPr>
            </w:pPr>
            <w:r w:rsidRPr="00B26C67">
              <w:rPr>
                <w:szCs w:val="20"/>
              </w:rPr>
              <w:lastRenderedPageBreak/>
              <w:t>Artigo 26.º</w:t>
            </w:r>
          </w:p>
          <w:p w:rsidR="001C2144" w:rsidRPr="00B26C67" w:rsidRDefault="001C2144" w:rsidP="001C2144">
            <w:pPr>
              <w:autoSpaceDE w:val="0"/>
              <w:autoSpaceDN w:val="0"/>
              <w:adjustRightInd w:val="0"/>
              <w:jc w:val="center"/>
              <w:rPr>
                <w:szCs w:val="20"/>
              </w:rPr>
            </w:pPr>
            <w:r w:rsidRPr="00B26C67">
              <w:rPr>
                <w:b/>
                <w:szCs w:val="20"/>
              </w:rPr>
              <w:t>Direitos comerciais e publicitários</w:t>
            </w:r>
          </w:p>
          <w:p w:rsidR="001C2144" w:rsidRPr="00B26C67" w:rsidRDefault="001C2144" w:rsidP="001C2144">
            <w:pPr>
              <w:autoSpaceDE w:val="0"/>
              <w:autoSpaceDN w:val="0"/>
              <w:adjustRightInd w:val="0"/>
              <w:rPr>
                <w:szCs w:val="20"/>
              </w:rPr>
            </w:pPr>
            <w:r w:rsidRPr="00B26C67">
              <w:rPr>
                <w:szCs w:val="20"/>
              </w:rPr>
              <w:t>[…]</w:t>
            </w:r>
          </w:p>
        </w:tc>
        <w:tc>
          <w:tcPr>
            <w:tcW w:w="7654" w:type="dxa"/>
          </w:tcPr>
          <w:p w:rsidR="001C2144" w:rsidRPr="00B26C67" w:rsidRDefault="001C2144" w:rsidP="001C2144">
            <w:pPr>
              <w:autoSpaceDE w:val="0"/>
              <w:autoSpaceDN w:val="0"/>
              <w:adjustRightInd w:val="0"/>
              <w:jc w:val="center"/>
              <w:rPr>
                <w:szCs w:val="20"/>
              </w:rPr>
            </w:pPr>
            <w:r w:rsidRPr="00B26C67">
              <w:rPr>
                <w:szCs w:val="20"/>
              </w:rPr>
              <w:t>Artigo 26.º</w:t>
            </w:r>
          </w:p>
          <w:p w:rsidR="001C2144" w:rsidRPr="00B26C67" w:rsidRDefault="001C2144" w:rsidP="001C2144">
            <w:pPr>
              <w:autoSpaceDE w:val="0"/>
              <w:autoSpaceDN w:val="0"/>
              <w:adjustRightInd w:val="0"/>
              <w:jc w:val="center"/>
              <w:rPr>
                <w:szCs w:val="20"/>
              </w:rPr>
            </w:pPr>
            <w:r w:rsidRPr="00B26C67">
              <w:rPr>
                <w:b/>
                <w:szCs w:val="20"/>
              </w:rPr>
              <w:t>Direitos comerciais e publicitários</w:t>
            </w:r>
          </w:p>
          <w:p w:rsidR="001C2144" w:rsidRPr="00B26C67" w:rsidRDefault="001C2144" w:rsidP="001C2144">
            <w:pPr>
              <w:autoSpaceDE w:val="0"/>
              <w:autoSpaceDN w:val="0"/>
              <w:adjustRightInd w:val="0"/>
              <w:ind w:left="-27"/>
              <w:jc w:val="both"/>
              <w:rPr>
                <w:szCs w:val="20"/>
              </w:rPr>
            </w:pPr>
            <w:r w:rsidRPr="00B26C67">
              <w:rPr>
                <w:szCs w:val="20"/>
              </w:rPr>
              <w:t>[…]</w:t>
            </w:r>
          </w:p>
          <w:p w:rsidR="001C2144" w:rsidRPr="000A0B12" w:rsidRDefault="001C2144" w:rsidP="001C2144">
            <w:pPr>
              <w:pStyle w:val="ListParagraph"/>
              <w:numPr>
                <w:ilvl w:val="0"/>
                <w:numId w:val="12"/>
              </w:numPr>
              <w:autoSpaceDE w:val="0"/>
              <w:autoSpaceDN w:val="0"/>
              <w:spacing w:line="240" w:lineRule="auto"/>
              <w:ind w:left="164" w:hanging="284"/>
              <w:rPr>
                <w:rFonts w:ascii="Century Gothic" w:hAnsi="Century Gothic" w:cs="Century Gothic"/>
                <w:b/>
                <w:color w:val="000000"/>
                <w:sz w:val="20"/>
              </w:rPr>
            </w:pPr>
            <w:r w:rsidRPr="00B26C67">
              <w:rPr>
                <w:rFonts w:ascii="Century Gothic" w:hAnsi="Century Gothic" w:cs="Century Gothic"/>
                <w:color w:val="000000"/>
                <w:sz w:val="20"/>
              </w:rPr>
              <w:t xml:space="preserve"> </w:t>
            </w:r>
            <w:r w:rsidRPr="00B26C67">
              <w:rPr>
                <w:rFonts w:ascii="Century Gothic" w:hAnsi="Century Gothic" w:cs="Century Gothic"/>
                <w:b/>
                <w:color w:val="000000"/>
                <w:sz w:val="20"/>
              </w:rPr>
              <w:t xml:space="preserve">[NOVO] A Liga pode criar, em parceria ou por si, peças de </w:t>
            </w:r>
            <w:r w:rsidRPr="000A0B12">
              <w:rPr>
                <w:rFonts w:ascii="Century Gothic" w:hAnsi="Century Gothic" w:cs="Century Gothic"/>
                <w:b/>
                <w:color w:val="000000"/>
                <w:sz w:val="20"/>
              </w:rPr>
              <w:t>vestuário e adereços que façam menção às designações e logótipos do conjunto dos quatro finalistas da Taça CTT, destinados a ser comercializados por ocasião das meias-finais e final desta competição.</w:t>
            </w:r>
          </w:p>
          <w:p w:rsidR="001C2144" w:rsidRPr="00B26C67" w:rsidRDefault="001C2144" w:rsidP="001C2144">
            <w:pPr>
              <w:pStyle w:val="ListParagraph"/>
              <w:numPr>
                <w:ilvl w:val="0"/>
                <w:numId w:val="12"/>
              </w:numPr>
              <w:autoSpaceDE w:val="0"/>
              <w:autoSpaceDN w:val="0"/>
              <w:spacing w:line="240" w:lineRule="auto"/>
              <w:ind w:left="164" w:hanging="284"/>
              <w:rPr>
                <w:rFonts w:ascii="Century Gothic" w:hAnsi="Century Gothic" w:cs="Century Gothic"/>
                <w:b/>
                <w:color w:val="000000"/>
                <w:sz w:val="20"/>
              </w:rPr>
            </w:pPr>
            <w:r w:rsidRPr="000A0B12">
              <w:rPr>
                <w:rFonts w:ascii="Century Gothic" w:hAnsi="Century Gothic" w:cs="Century Gothic"/>
                <w:b/>
                <w:color w:val="000000"/>
                <w:sz w:val="20"/>
              </w:rPr>
              <w:t>[NOVO] Nos jogos das meias-finais e final apenas a Liga poderá negociar ativações comerciais.</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rFonts w:cs="Century Gothic"/>
                <w:color w:val="000000"/>
                <w:szCs w:val="20"/>
                <w:lang w:eastAsia="pt-PT"/>
              </w:rPr>
            </w:pPr>
          </w:p>
        </w:tc>
        <w:tc>
          <w:tcPr>
            <w:tcW w:w="7654" w:type="dxa"/>
            <w:shd w:val="clear" w:color="auto" w:fill="auto"/>
          </w:tcPr>
          <w:p w:rsidR="001C2144" w:rsidRPr="000A0B12" w:rsidRDefault="001C2144" w:rsidP="001C2144">
            <w:pPr>
              <w:autoSpaceDE w:val="0"/>
              <w:autoSpaceDN w:val="0"/>
              <w:adjustRightInd w:val="0"/>
              <w:jc w:val="center"/>
              <w:rPr>
                <w:rFonts w:cs="Century Gothic"/>
                <w:b/>
                <w:color w:val="000000"/>
                <w:szCs w:val="20"/>
                <w:lang w:eastAsia="pt-PT"/>
              </w:rPr>
            </w:pPr>
            <w:r w:rsidRPr="000A0B12">
              <w:rPr>
                <w:rFonts w:cs="Century Gothic"/>
                <w:b/>
                <w:color w:val="000000"/>
                <w:szCs w:val="20"/>
                <w:lang w:eastAsia="pt-PT"/>
              </w:rPr>
              <w:t>[NOVO]</w:t>
            </w:r>
          </w:p>
          <w:p w:rsidR="001C2144" w:rsidRPr="000A0B12" w:rsidRDefault="00EF2F96" w:rsidP="001C2144">
            <w:pPr>
              <w:autoSpaceDE w:val="0"/>
              <w:autoSpaceDN w:val="0"/>
              <w:adjustRightInd w:val="0"/>
              <w:jc w:val="center"/>
              <w:rPr>
                <w:rFonts w:cs="Century Gothic"/>
                <w:b/>
                <w:caps/>
                <w:color w:val="000000"/>
                <w:szCs w:val="20"/>
                <w:lang w:eastAsia="pt-PT"/>
              </w:rPr>
            </w:pPr>
            <w:r>
              <w:rPr>
                <w:rFonts w:cs="Century Gothic"/>
                <w:b/>
                <w:caps/>
                <w:color w:val="000000"/>
                <w:szCs w:val="20"/>
                <w:lang w:eastAsia="pt-PT"/>
              </w:rPr>
              <w:t xml:space="preserve">DISPOSIÇÃO </w:t>
            </w:r>
            <w:r w:rsidR="001C2144" w:rsidRPr="000A0B12">
              <w:rPr>
                <w:rFonts w:cs="Century Gothic"/>
                <w:b/>
                <w:caps/>
                <w:color w:val="000000"/>
                <w:szCs w:val="20"/>
                <w:lang w:eastAsia="pt-PT"/>
              </w:rPr>
              <w:t>transitóri</w:t>
            </w:r>
            <w:r>
              <w:rPr>
                <w:rFonts w:cs="Century Gothic"/>
                <w:b/>
                <w:caps/>
                <w:color w:val="000000"/>
                <w:szCs w:val="20"/>
                <w:lang w:eastAsia="pt-PT"/>
              </w:rPr>
              <w:t>A</w:t>
            </w:r>
          </w:p>
          <w:p w:rsidR="001C2144" w:rsidRPr="000A0B12" w:rsidRDefault="001C2144" w:rsidP="001C2144">
            <w:pPr>
              <w:autoSpaceDE w:val="0"/>
              <w:autoSpaceDN w:val="0"/>
              <w:adjustRightInd w:val="0"/>
              <w:jc w:val="center"/>
              <w:rPr>
                <w:rFonts w:cs="Century Gothic"/>
                <w:b/>
                <w:color w:val="000000"/>
                <w:szCs w:val="20"/>
                <w:lang w:eastAsia="pt-PT"/>
              </w:rPr>
            </w:pPr>
            <w:r w:rsidRPr="000A0B12">
              <w:rPr>
                <w:rFonts w:cs="Century Gothic"/>
                <w:b/>
                <w:color w:val="000000"/>
                <w:szCs w:val="20"/>
                <w:lang w:eastAsia="pt-PT"/>
              </w:rPr>
              <w:t>(época 2017/2018)</w:t>
            </w:r>
          </w:p>
          <w:p w:rsidR="001C2144" w:rsidRPr="000A0B12" w:rsidRDefault="001C2144" w:rsidP="001C2144">
            <w:pPr>
              <w:autoSpaceDE w:val="0"/>
              <w:autoSpaceDN w:val="0"/>
              <w:adjustRightInd w:val="0"/>
              <w:jc w:val="center"/>
              <w:rPr>
                <w:rFonts w:cs="Century Gothic"/>
                <w:b/>
                <w:color w:val="000000"/>
                <w:szCs w:val="20"/>
                <w:lang w:eastAsia="pt-PT"/>
              </w:rPr>
            </w:pPr>
          </w:p>
          <w:p w:rsidR="001C2144" w:rsidRPr="000A0B12" w:rsidRDefault="001C2144" w:rsidP="001C2144">
            <w:pPr>
              <w:autoSpaceDE w:val="0"/>
              <w:autoSpaceDN w:val="0"/>
              <w:adjustRightInd w:val="0"/>
              <w:rPr>
                <w:rFonts w:cs="Century Gothic"/>
                <w:b/>
                <w:color w:val="000000"/>
                <w:szCs w:val="20"/>
                <w:lang w:eastAsia="pt-PT"/>
              </w:rPr>
            </w:pPr>
            <w:r w:rsidRPr="000A0B12">
              <w:rPr>
                <w:rFonts w:cs="Century Gothic"/>
                <w:b/>
                <w:color w:val="000000"/>
                <w:szCs w:val="20"/>
                <w:lang w:eastAsia="pt-PT"/>
              </w:rPr>
              <w:t>Na época 2017/2018 aplica-se o seguinte regime transitório:</w:t>
            </w:r>
          </w:p>
          <w:p w:rsidR="001C2144" w:rsidRDefault="001C2144" w:rsidP="001C2144">
            <w:pPr>
              <w:pStyle w:val="Default"/>
              <w:jc w:val="center"/>
              <w:rPr>
                <w:b/>
                <w:bCs/>
                <w:sz w:val="20"/>
                <w:szCs w:val="20"/>
              </w:rPr>
            </w:pPr>
          </w:p>
          <w:p w:rsidR="001C2144" w:rsidRPr="000A0B12" w:rsidRDefault="001C2144" w:rsidP="001C2144">
            <w:pPr>
              <w:pStyle w:val="Default"/>
              <w:jc w:val="center"/>
              <w:rPr>
                <w:b/>
                <w:sz w:val="20"/>
                <w:szCs w:val="20"/>
              </w:rPr>
            </w:pPr>
            <w:r w:rsidRPr="000A0B12">
              <w:rPr>
                <w:b/>
                <w:bCs/>
                <w:sz w:val="20"/>
                <w:szCs w:val="20"/>
              </w:rPr>
              <w:t>Primeira fase</w:t>
            </w:r>
          </w:p>
          <w:p w:rsidR="001C2144" w:rsidRPr="000A0B12" w:rsidRDefault="001C2144" w:rsidP="00AA2736">
            <w:pPr>
              <w:pStyle w:val="Default"/>
              <w:numPr>
                <w:ilvl w:val="0"/>
                <w:numId w:val="150"/>
              </w:numPr>
              <w:jc w:val="both"/>
              <w:rPr>
                <w:sz w:val="20"/>
                <w:szCs w:val="20"/>
              </w:rPr>
            </w:pPr>
            <w:r w:rsidRPr="000A0B12">
              <w:rPr>
                <w:sz w:val="20"/>
                <w:szCs w:val="20"/>
              </w:rPr>
              <w:t xml:space="preserve">A primeira fase é disputada pelas equipas principais dos clubes participantes na LEDMAN </w:t>
            </w:r>
            <w:proofErr w:type="spellStart"/>
            <w:r w:rsidRPr="000A0B12">
              <w:rPr>
                <w:sz w:val="20"/>
                <w:szCs w:val="20"/>
              </w:rPr>
              <w:t>LigaPro</w:t>
            </w:r>
            <w:proofErr w:type="spellEnd"/>
            <w:r w:rsidRPr="000A0B12">
              <w:rPr>
                <w:sz w:val="20"/>
                <w:szCs w:val="20"/>
              </w:rPr>
              <w:t xml:space="preserve"> em cada época desportiva que disputam um jogo a uma mão, com o adversário determinado por sorteio puro, sem critérios de hierarquia classificativa ou outros. </w:t>
            </w:r>
          </w:p>
          <w:p w:rsidR="001C2144" w:rsidRPr="000A0B12" w:rsidRDefault="001C2144" w:rsidP="00AA2736">
            <w:pPr>
              <w:pStyle w:val="Default"/>
              <w:numPr>
                <w:ilvl w:val="0"/>
                <w:numId w:val="150"/>
              </w:numPr>
              <w:jc w:val="both"/>
              <w:rPr>
                <w:sz w:val="20"/>
                <w:szCs w:val="20"/>
              </w:rPr>
            </w:pPr>
            <w:r w:rsidRPr="000A0B12">
              <w:rPr>
                <w:sz w:val="20"/>
                <w:szCs w:val="20"/>
              </w:rPr>
              <w:t>Caso o número de equipas principais seja ímpar, a equipa que restar sem par apura-se automaticamente para a fase seguinte.</w:t>
            </w:r>
          </w:p>
          <w:p w:rsidR="001C2144" w:rsidRPr="000A0B12" w:rsidRDefault="001C2144" w:rsidP="00AA2736">
            <w:pPr>
              <w:pStyle w:val="Default"/>
              <w:numPr>
                <w:ilvl w:val="0"/>
                <w:numId w:val="150"/>
              </w:numPr>
              <w:jc w:val="both"/>
              <w:rPr>
                <w:sz w:val="20"/>
                <w:szCs w:val="20"/>
              </w:rPr>
            </w:pPr>
            <w:r w:rsidRPr="000A0B12">
              <w:rPr>
                <w:sz w:val="20"/>
                <w:szCs w:val="20"/>
              </w:rPr>
              <w:t>Joga na qualidade de visitada a equipa sorteada em primeiro lugar de cada par.</w:t>
            </w:r>
          </w:p>
          <w:p w:rsidR="001C2144" w:rsidRPr="000A0B12" w:rsidRDefault="001C2144" w:rsidP="00AA2736">
            <w:pPr>
              <w:pStyle w:val="Default"/>
              <w:numPr>
                <w:ilvl w:val="0"/>
                <w:numId w:val="150"/>
              </w:numPr>
              <w:jc w:val="both"/>
              <w:rPr>
                <w:sz w:val="20"/>
                <w:szCs w:val="20"/>
              </w:rPr>
            </w:pPr>
            <w:r w:rsidRPr="000A0B12">
              <w:rPr>
                <w:sz w:val="20"/>
                <w:szCs w:val="20"/>
              </w:rPr>
              <w:t xml:space="preserve">Apuram-se para a segunda fase os vencedores de cada um dos jogos e, se disso for o caso, o clube que se encontrar na situação prevista no n.º 2. </w:t>
            </w:r>
          </w:p>
          <w:p w:rsidR="001C2144" w:rsidRDefault="001C2144" w:rsidP="001C2144">
            <w:pPr>
              <w:autoSpaceDE w:val="0"/>
              <w:autoSpaceDN w:val="0"/>
              <w:adjustRightInd w:val="0"/>
              <w:jc w:val="center"/>
              <w:rPr>
                <w:rFonts w:cs="Century Gothic"/>
                <w:b/>
                <w:bCs/>
                <w:color w:val="000000"/>
                <w:szCs w:val="20"/>
              </w:rPr>
            </w:pPr>
          </w:p>
          <w:p w:rsidR="001C2144" w:rsidRPr="000A0B12" w:rsidRDefault="001C2144" w:rsidP="001C2144">
            <w:pPr>
              <w:autoSpaceDE w:val="0"/>
              <w:autoSpaceDN w:val="0"/>
              <w:adjustRightInd w:val="0"/>
              <w:jc w:val="center"/>
              <w:rPr>
                <w:rFonts w:cs="Century Gothic"/>
                <w:b/>
                <w:color w:val="000000"/>
                <w:szCs w:val="20"/>
              </w:rPr>
            </w:pPr>
            <w:r w:rsidRPr="000A0B12">
              <w:rPr>
                <w:rFonts w:cs="Century Gothic"/>
                <w:b/>
                <w:bCs/>
                <w:color w:val="000000"/>
                <w:szCs w:val="20"/>
              </w:rPr>
              <w:t>Segunda fase</w:t>
            </w:r>
          </w:p>
          <w:p w:rsidR="001C2144" w:rsidRPr="000A0B12" w:rsidRDefault="001C2144" w:rsidP="00AA2736">
            <w:pPr>
              <w:pStyle w:val="ListParagraph"/>
              <w:numPr>
                <w:ilvl w:val="0"/>
                <w:numId w:val="146"/>
              </w:numPr>
              <w:autoSpaceDE w:val="0"/>
              <w:autoSpaceDN w:val="0"/>
              <w:spacing w:line="240" w:lineRule="auto"/>
              <w:rPr>
                <w:rFonts w:ascii="Century Gothic" w:hAnsi="Century Gothic" w:cs="Century Gothic"/>
                <w:color w:val="000000"/>
                <w:sz w:val="20"/>
              </w:rPr>
            </w:pPr>
            <w:r w:rsidRPr="000A0B12">
              <w:rPr>
                <w:rFonts w:ascii="Century Gothic" w:hAnsi="Century Gothic" w:cs="Century Gothic"/>
                <w:color w:val="000000"/>
                <w:sz w:val="20"/>
              </w:rPr>
              <w:t xml:space="preserve">A segunda fase é disputada pelas equipas apuradas nos termos do artigo </w:t>
            </w:r>
            <w:r w:rsidRPr="000A0B12">
              <w:rPr>
                <w:rFonts w:ascii="Century Gothic" w:hAnsi="Century Gothic" w:cs="Century Gothic"/>
                <w:color w:val="000000"/>
                <w:sz w:val="20"/>
              </w:rPr>
              <w:lastRenderedPageBreak/>
              <w:t>anterior, mais as doze equipas da Liga NOS classificadas nos lugares quinto a antepenúltimo na época anterior e pelas duas equipas promovidas à Liga NOS na época anterior, que disputam um jogo a uma mão com o adversário determinado por sorteio puro, nos termos do n.º 1 do artigo 7.º.</w:t>
            </w:r>
          </w:p>
          <w:p w:rsidR="001C2144" w:rsidRPr="000A0B12" w:rsidRDefault="001C2144" w:rsidP="00AA2736">
            <w:pPr>
              <w:pStyle w:val="ListParagraph"/>
              <w:numPr>
                <w:ilvl w:val="0"/>
                <w:numId w:val="146"/>
              </w:numPr>
              <w:autoSpaceDE w:val="0"/>
              <w:autoSpaceDN w:val="0"/>
              <w:spacing w:line="240" w:lineRule="auto"/>
              <w:rPr>
                <w:rFonts w:ascii="Century Gothic" w:hAnsi="Century Gothic" w:cs="Century Gothic"/>
                <w:color w:val="000000"/>
                <w:sz w:val="20"/>
              </w:rPr>
            </w:pPr>
            <w:r w:rsidRPr="000A0B12">
              <w:rPr>
                <w:rFonts w:ascii="Century Gothic" w:hAnsi="Century Gothic" w:cs="Century Gothic"/>
                <w:color w:val="000000"/>
                <w:sz w:val="20"/>
              </w:rPr>
              <w:t>As duas últimas equipas sorteadas apuram-se automaticamente para a fase seguinte, sem disputar qualquer jogo.</w:t>
            </w:r>
          </w:p>
          <w:p w:rsidR="001C2144" w:rsidRPr="000A0B12" w:rsidRDefault="001C2144" w:rsidP="00AA2736">
            <w:pPr>
              <w:pStyle w:val="ListParagraph"/>
              <w:numPr>
                <w:ilvl w:val="0"/>
                <w:numId w:val="146"/>
              </w:numPr>
              <w:autoSpaceDE w:val="0"/>
              <w:autoSpaceDN w:val="0"/>
              <w:spacing w:line="240" w:lineRule="auto"/>
              <w:rPr>
                <w:rFonts w:ascii="Century Gothic" w:hAnsi="Century Gothic"/>
                <w:sz w:val="20"/>
              </w:rPr>
            </w:pPr>
            <w:r w:rsidRPr="000A0B12">
              <w:rPr>
                <w:rFonts w:ascii="Century Gothic" w:hAnsi="Century Gothic"/>
                <w:sz w:val="20"/>
              </w:rPr>
              <w:t>Joga na qualidade de visitada a equipa sorteada em primeiro lugar de cada par.</w:t>
            </w:r>
          </w:p>
          <w:p w:rsidR="001C2144" w:rsidRPr="000A0B12" w:rsidRDefault="001C2144" w:rsidP="00AA2736">
            <w:pPr>
              <w:pStyle w:val="ListParagraph"/>
              <w:numPr>
                <w:ilvl w:val="0"/>
                <w:numId w:val="146"/>
              </w:numPr>
              <w:autoSpaceDE w:val="0"/>
              <w:autoSpaceDN w:val="0"/>
              <w:spacing w:line="240" w:lineRule="auto"/>
              <w:rPr>
                <w:rFonts w:ascii="Century Gothic" w:hAnsi="Century Gothic"/>
                <w:sz w:val="20"/>
              </w:rPr>
            </w:pPr>
            <w:r w:rsidRPr="000A0B12">
              <w:rPr>
                <w:rFonts w:ascii="Century Gothic" w:hAnsi="Century Gothic" w:cs="Century Gothic"/>
                <w:color w:val="000000"/>
                <w:sz w:val="20"/>
              </w:rPr>
              <w:t>Apuram-se para a terceira fase os vencedores de cada um dos jogos e as duas equipas apuradas nos termos do n.º 2.</w:t>
            </w:r>
          </w:p>
          <w:p w:rsidR="001C2144" w:rsidRPr="000A0B12" w:rsidRDefault="001C2144" w:rsidP="001C2144">
            <w:pPr>
              <w:autoSpaceDE w:val="0"/>
              <w:autoSpaceDN w:val="0"/>
            </w:pPr>
          </w:p>
          <w:p w:rsidR="001C2144" w:rsidRPr="000A0B12" w:rsidRDefault="001C2144" w:rsidP="001C2144">
            <w:pPr>
              <w:pStyle w:val="Default"/>
              <w:jc w:val="center"/>
              <w:rPr>
                <w:b/>
                <w:sz w:val="20"/>
                <w:szCs w:val="20"/>
              </w:rPr>
            </w:pPr>
            <w:r w:rsidRPr="000A0B12">
              <w:rPr>
                <w:b/>
                <w:bCs/>
                <w:sz w:val="20"/>
                <w:szCs w:val="20"/>
              </w:rPr>
              <w:t>Terceira fase</w:t>
            </w:r>
          </w:p>
          <w:p w:rsidR="001C2144" w:rsidRPr="000A0B12" w:rsidRDefault="001C2144" w:rsidP="00AA2736">
            <w:pPr>
              <w:pStyle w:val="Default"/>
              <w:numPr>
                <w:ilvl w:val="0"/>
                <w:numId w:val="149"/>
              </w:numPr>
              <w:jc w:val="both"/>
              <w:rPr>
                <w:sz w:val="20"/>
                <w:szCs w:val="20"/>
              </w:rPr>
            </w:pPr>
            <w:r w:rsidRPr="000A0B12">
              <w:rPr>
                <w:sz w:val="20"/>
                <w:szCs w:val="20"/>
              </w:rPr>
              <w:t xml:space="preserve">A terceira fase é disputada entre os 12 clubes apurados na segunda fase e os 4 clubes da Liga NOS melhor classificados na época anterior (1.º a 4.º), que são distribuídos por quatro grupos, denominados de A </w:t>
            </w:r>
            <w:proofErr w:type="spellStart"/>
            <w:r w:rsidRPr="000A0B12">
              <w:rPr>
                <w:sz w:val="20"/>
                <w:szCs w:val="20"/>
              </w:rPr>
              <w:t>a</w:t>
            </w:r>
            <w:proofErr w:type="spellEnd"/>
            <w:r w:rsidRPr="000A0B12">
              <w:rPr>
                <w:sz w:val="20"/>
                <w:szCs w:val="20"/>
              </w:rPr>
              <w:t xml:space="preserve"> D, cada um constituído por quatro equipas, de acordo com o seguinte método: </w:t>
            </w:r>
          </w:p>
          <w:p w:rsidR="001C2144" w:rsidRPr="000A0B12" w:rsidRDefault="001C2144" w:rsidP="001C2144">
            <w:pPr>
              <w:pStyle w:val="Default"/>
              <w:ind w:left="357"/>
              <w:jc w:val="both"/>
              <w:rPr>
                <w:sz w:val="20"/>
                <w:szCs w:val="20"/>
              </w:rPr>
            </w:pPr>
            <w:r w:rsidRPr="000A0B12">
              <w:rPr>
                <w:sz w:val="20"/>
                <w:szCs w:val="20"/>
              </w:rPr>
              <w:t xml:space="preserve">POTE 1 – Os clubes da Liga NOS classificados entre o primeiro e o quarto lugar na época </w:t>
            </w:r>
            <w:r w:rsidRPr="000A0B12">
              <w:rPr>
                <w:color w:val="auto"/>
                <w:sz w:val="20"/>
                <w:szCs w:val="20"/>
              </w:rPr>
              <w:t>anterior</w:t>
            </w:r>
            <w:r w:rsidRPr="000A0B12">
              <w:rPr>
                <w:bCs/>
                <w:color w:val="auto"/>
                <w:sz w:val="20"/>
                <w:szCs w:val="20"/>
                <w:lang w:eastAsia="pt-PT"/>
              </w:rPr>
              <w:t xml:space="preserve"> sendo este o último pote a ser sorteado;</w:t>
            </w:r>
          </w:p>
          <w:p w:rsidR="001C2144" w:rsidRPr="000A0B12" w:rsidRDefault="001C2144" w:rsidP="001C2144">
            <w:pPr>
              <w:pStyle w:val="Default"/>
              <w:ind w:left="357"/>
              <w:jc w:val="both"/>
              <w:rPr>
                <w:sz w:val="20"/>
                <w:szCs w:val="20"/>
              </w:rPr>
            </w:pPr>
            <w:r w:rsidRPr="000A0B12">
              <w:rPr>
                <w:sz w:val="20"/>
                <w:szCs w:val="20"/>
              </w:rPr>
              <w:t xml:space="preserve">POTE 2 – Os quatro clubes apurados na segunda fase melhor classificados nos respetivos campeonatos na época anterior, preferindo os que então estavam na Liga NOS; </w:t>
            </w:r>
          </w:p>
          <w:p w:rsidR="001C2144" w:rsidRPr="000A0B12" w:rsidRDefault="001C2144" w:rsidP="001C2144">
            <w:pPr>
              <w:pStyle w:val="Default"/>
              <w:ind w:left="357"/>
              <w:jc w:val="both"/>
              <w:rPr>
                <w:sz w:val="20"/>
                <w:szCs w:val="20"/>
              </w:rPr>
            </w:pPr>
            <w:r w:rsidRPr="000A0B12">
              <w:rPr>
                <w:sz w:val="20"/>
                <w:szCs w:val="20"/>
              </w:rPr>
              <w:t>POTE 3 – Os quatro clubes apurados na segunda fase melhor classificados nos respetivos Campeonatos na época anterior a seguir aos clubes integrantes do Pote 2, preferindo os que então estavam na Liga NOS.</w:t>
            </w:r>
          </w:p>
          <w:p w:rsidR="001C2144" w:rsidRPr="000A0B12" w:rsidRDefault="001C2144" w:rsidP="00EF2F96">
            <w:pPr>
              <w:pStyle w:val="Default"/>
              <w:ind w:left="357"/>
              <w:jc w:val="both"/>
              <w:rPr>
                <w:sz w:val="20"/>
                <w:szCs w:val="20"/>
              </w:rPr>
            </w:pPr>
            <w:r w:rsidRPr="000A0B12">
              <w:rPr>
                <w:sz w:val="20"/>
                <w:szCs w:val="20"/>
              </w:rPr>
              <w:t>POTE 4 – Os restantes quatro c</w:t>
            </w:r>
            <w:r w:rsidR="00EF2F96">
              <w:rPr>
                <w:sz w:val="20"/>
                <w:szCs w:val="20"/>
              </w:rPr>
              <w:t>lubes apurados na segunda fase.</w:t>
            </w:r>
          </w:p>
          <w:p w:rsidR="001C2144" w:rsidRPr="000A0B12" w:rsidRDefault="001C2144" w:rsidP="001C2144">
            <w:pPr>
              <w:pStyle w:val="Default"/>
              <w:ind w:left="357"/>
              <w:jc w:val="both"/>
              <w:rPr>
                <w:sz w:val="20"/>
                <w:szCs w:val="20"/>
              </w:rPr>
            </w:pPr>
            <w:r w:rsidRPr="000A0B12">
              <w:rPr>
                <w:sz w:val="20"/>
                <w:szCs w:val="20"/>
              </w:rPr>
              <w:t xml:space="preserve">Os clubes do Pote 1 serão alocados por sorteio a uma das seguintes posições: A1, B1, C1, D1. </w:t>
            </w:r>
          </w:p>
          <w:p w:rsidR="001C2144" w:rsidRPr="000A0B12" w:rsidRDefault="001C2144" w:rsidP="001C2144">
            <w:pPr>
              <w:pStyle w:val="Default"/>
              <w:ind w:left="357"/>
              <w:jc w:val="both"/>
              <w:rPr>
                <w:sz w:val="20"/>
                <w:szCs w:val="20"/>
              </w:rPr>
            </w:pPr>
            <w:r w:rsidRPr="000A0B12">
              <w:rPr>
                <w:sz w:val="20"/>
                <w:szCs w:val="20"/>
              </w:rPr>
              <w:t xml:space="preserve">Os clubes do Pote 2 serão alocados por sorteio a uma das seguintes posições: A2, B2, C2, D2. </w:t>
            </w:r>
          </w:p>
          <w:p w:rsidR="001C2144" w:rsidRPr="000A0B12" w:rsidRDefault="001C2144" w:rsidP="001C2144">
            <w:pPr>
              <w:pStyle w:val="Default"/>
              <w:ind w:left="357"/>
              <w:jc w:val="both"/>
              <w:rPr>
                <w:sz w:val="20"/>
                <w:szCs w:val="20"/>
              </w:rPr>
            </w:pPr>
            <w:r w:rsidRPr="000A0B12">
              <w:rPr>
                <w:sz w:val="20"/>
                <w:szCs w:val="20"/>
              </w:rPr>
              <w:t xml:space="preserve">Os clubes do Pote 3 serão alocados por sorteio a uma das seguintes posições: A3, B3, C3, D3. </w:t>
            </w:r>
          </w:p>
          <w:p w:rsidR="001C2144" w:rsidRPr="000A0B12" w:rsidRDefault="001C2144" w:rsidP="001C2144">
            <w:pPr>
              <w:pStyle w:val="Default"/>
              <w:ind w:left="357"/>
              <w:jc w:val="both"/>
              <w:rPr>
                <w:sz w:val="20"/>
                <w:szCs w:val="20"/>
              </w:rPr>
            </w:pPr>
            <w:r w:rsidRPr="000A0B12">
              <w:rPr>
                <w:sz w:val="20"/>
                <w:szCs w:val="20"/>
              </w:rPr>
              <w:t xml:space="preserve">Os clubes do Pote 4 serão alocados por sorteio a uma das seguintes posições: A4, B4, C4, D4. </w:t>
            </w:r>
          </w:p>
          <w:p w:rsidR="001C2144" w:rsidRPr="000A0B12" w:rsidRDefault="001C2144" w:rsidP="001C2144">
            <w:pPr>
              <w:pStyle w:val="Default"/>
              <w:ind w:left="357"/>
              <w:jc w:val="both"/>
              <w:rPr>
                <w:sz w:val="20"/>
                <w:szCs w:val="20"/>
              </w:rPr>
            </w:pPr>
            <w:r w:rsidRPr="000A0B12">
              <w:rPr>
                <w:sz w:val="20"/>
                <w:szCs w:val="20"/>
              </w:rPr>
              <w:t>O quadro com o alinhamento das equipas é o seguinte:</w:t>
            </w:r>
          </w:p>
          <w:p w:rsidR="001C2144" w:rsidRPr="000A0B12" w:rsidRDefault="001C2144" w:rsidP="001C2144">
            <w:pPr>
              <w:pStyle w:val="Default"/>
              <w:ind w:left="357"/>
              <w:jc w:val="both"/>
              <w:rPr>
                <w:sz w:val="20"/>
                <w:szCs w:val="20"/>
              </w:rPr>
            </w:pPr>
            <w:r w:rsidRPr="000A0B12">
              <w:rPr>
                <w:sz w:val="20"/>
                <w:szCs w:val="20"/>
              </w:rPr>
              <w:t>Inserir quadro</w:t>
            </w:r>
          </w:p>
          <w:p w:rsidR="001C2144" w:rsidRPr="000A0B12" w:rsidRDefault="001C2144" w:rsidP="00AA2736">
            <w:pPr>
              <w:pStyle w:val="Default"/>
              <w:numPr>
                <w:ilvl w:val="0"/>
                <w:numId w:val="149"/>
              </w:numPr>
              <w:jc w:val="both"/>
              <w:rPr>
                <w:sz w:val="20"/>
                <w:szCs w:val="20"/>
              </w:rPr>
            </w:pPr>
            <w:r w:rsidRPr="000A0B12">
              <w:rPr>
                <w:sz w:val="20"/>
                <w:szCs w:val="20"/>
              </w:rPr>
              <w:t xml:space="preserve">Cada clube disputa um jogo com cada um dos demais clubes do respetivo grupo, jogando na qualidade de visitado em pelo menos um jogo. </w:t>
            </w:r>
          </w:p>
          <w:p w:rsidR="001C2144" w:rsidRPr="000A0B12" w:rsidRDefault="001C2144" w:rsidP="00AA2736">
            <w:pPr>
              <w:pStyle w:val="Default"/>
              <w:numPr>
                <w:ilvl w:val="0"/>
                <w:numId w:val="149"/>
              </w:numPr>
              <w:jc w:val="both"/>
              <w:rPr>
                <w:sz w:val="20"/>
                <w:szCs w:val="20"/>
              </w:rPr>
            </w:pPr>
            <w:r w:rsidRPr="000A0B12">
              <w:rPr>
                <w:sz w:val="20"/>
                <w:szCs w:val="20"/>
              </w:rPr>
              <w:t xml:space="preserve">A grelha de calendário para cada um dos grupos é definida por sorteio a realizar de entre as grelhas divulgadas pela Liga aquando da </w:t>
            </w:r>
            <w:r w:rsidRPr="000A0B12">
              <w:rPr>
                <w:sz w:val="20"/>
                <w:szCs w:val="20"/>
              </w:rPr>
              <w:lastRenderedPageBreak/>
              <w:t>comunicação aos clubes da data de realização do sorteio das competições.</w:t>
            </w:r>
          </w:p>
          <w:p w:rsidR="001C2144" w:rsidRPr="000A0B12" w:rsidRDefault="001C2144" w:rsidP="00AA2736">
            <w:pPr>
              <w:pStyle w:val="Default"/>
              <w:numPr>
                <w:ilvl w:val="0"/>
                <w:numId w:val="149"/>
              </w:numPr>
              <w:jc w:val="both"/>
              <w:rPr>
                <w:sz w:val="20"/>
                <w:szCs w:val="20"/>
              </w:rPr>
            </w:pPr>
            <w:r w:rsidRPr="000A0B12">
              <w:rPr>
                <w:sz w:val="20"/>
                <w:szCs w:val="20"/>
              </w:rPr>
              <w:t>São apurados para as meias-finais os clubes classificados na primeira posição de cada grupo</w:t>
            </w:r>
            <w:r w:rsidRPr="000A0B12">
              <w:rPr>
                <w:szCs w:val="20"/>
              </w:rPr>
              <w:t>.</w:t>
            </w:r>
          </w:p>
        </w:tc>
      </w:tr>
    </w:tbl>
    <w:p w:rsidR="00847AF7" w:rsidRDefault="00847AF7"/>
    <w:p w:rsidR="00847AF7" w:rsidRDefault="00847AF7">
      <w:r>
        <w:br w:type="page"/>
      </w:r>
    </w:p>
    <w:tbl>
      <w:tblPr>
        <w:tblStyle w:val="TableGrid"/>
        <w:tblW w:w="15309" w:type="dxa"/>
        <w:jc w:val="center"/>
        <w:tblLook w:val="04A0" w:firstRow="1" w:lastRow="0" w:firstColumn="1" w:lastColumn="0" w:noHBand="0" w:noVBand="1"/>
      </w:tblPr>
      <w:tblGrid>
        <w:gridCol w:w="7655"/>
        <w:gridCol w:w="3826"/>
        <w:gridCol w:w="3828"/>
      </w:tblGrid>
      <w:tr w:rsidR="00EF2F96" w:rsidRPr="00B26C67" w:rsidTr="00061FC1">
        <w:trPr>
          <w:jc w:val="center"/>
        </w:trPr>
        <w:tc>
          <w:tcPr>
            <w:tcW w:w="15309" w:type="dxa"/>
            <w:gridSpan w:val="3"/>
            <w:shd w:val="clear" w:color="auto" w:fill="1F3864" w:themeFill="accent1" w:themeFillShade="80"/>
          </w:tcPr>
          <w:p w:rsidR="00EF2F96" w:rsidRPr="00B26C67" w:rsidRDefault="00EF2F96" w:rsidP="001C2144">
            <w:pPr>
              <w:autoSpaceDE w:val="0"/>
              <w:autoSpaceDN w:val="0"/>
              <w:adjustRightInd w:val="0"/>
              <w:jc w:val="center"/>
              <w:rPr>
                <w:rFonts w:cs="Century Gothic"/>
                <w:color w:val="000000"/>
                <w:szCs w:val="20"/>
                <w:lang w:eastAsia="pt-PT"/>
              </w:rPr>
            </w:pPr>
          </w:p>
          <w:p w:rsidR="00EF2F96" w:rsidRPr="00061FC1" w:rsidRDefault="00EF2F96" w:rsidP="001C2144">
            <w:pPr>
              <w:autoSpaceDE w:val="0"/>
              <w:autoSpaceDN w:val="0"/>
              <w:adjustRightInd w:val="0"/>
              <w:jc w:val="center"/>
              <w:rPr>
                <w:rFonts w:cs="Century Gothic"/>
                <w:b/>
                <w:color w:val="FFFFFF" w:themeColor="background1"/>
                <w:sz w:val="24"/>
                <w:szCs w:val="24"/>
                <w:lang w:eastAsia="pt-PT"/>
              </w:rPr>
            </w:pPr>
            <w:r w:rsidRPr="00061FC1">
              <w:rPr>
                <w:rFonts w:cs="Century Gothic"/>
                <w:b/>
                <w:color w:val="FFFFFF" w:themeColor="background1"/>
                <w:sz w:val="24"/>
                <w:szCs w:val="24"/>
                <w:lang w:eastAsia="pt-PT"/>
              </w:rPr>
              <w:t>REGULAMENTO DE INFRAESTRUTURAS</w:t>
            </w:r>
          </w:p>
          <w:p w:rsidR="00EF2F96" w:rsidRPr="00B26C67" w:rsidRDefault="00EF2F96" w:rsidP="001C2144">
            <w:pPr>
              <w:autoSpaceDE w:val="0"/>
              <w:autoSpaceDN w:val="0"/>
              <w:adjustRightInd w:val="0"/>
              <w:jc w:val="center"/>
              <w:rPr>
                <w:rFonts w:cs="Century Gothic"/>
                <w:color w:val="000000"/>
                <w:szCs w:val="20"/>
                <w:lang w:eastAsia="pt-PT"/>
              </w:rPr>
            </w:pPr>
          </w:p>
        </w:tc>
      </w:tr>
      <w:tr w:rsidR="001C2144" w:rsidRPr="00B26C67" w:rsidTr="001C2144">
        <w:trPr>
          <w:jc w:val="center"/>
        </w:trPr>
        <w:tc>
          <w:tcPr>
            <w:tcW w:w="7655" w:type="dxa"/>
          </w:tcPr>
          <w:p w:rsidR="001C2144" w:rsidRDefault="001C2144" w:rsidP="001C2144">
            <w:pPr>
              <w:pStyle w:val="Default"/>
              <w:jc w:val="center"/>
              <w:rPr>
                <w:sz w:val="20"/>
                <w:szCs w:val="20"/>
              </w:rPr>
            </w:pPr>
            <w:r>
              <w:rPr>
                <w:sz w:val="20"/>
                <w:szCs w:val="20"/>
              </w:rPr>
              <w:t>Artigo 8.º</w:t>
            </w:r>
          </w:p>
          <w:p w:rsidR="001C2144" w:rsidRDefault="001C2144" w:rsidP="001C2144">
            <w:pPr>
              <w:pStyle w:val="Default"/>
              <w:jc w:val="center"/>
              <w:rPr>
                <w:sz w:val="20"/>
                <w:szCs w:val="20"/>
              </w:rPr>
            </w:pPr>
            <w:r>
              <w:rPr>
                <w:b/>
                <w:bCs/>
                <w:sz w:val="20"/>
                <w:szCs w:val="20"/>
              </w:rPr>
              <w:t>Estádio</w:t>
            </w:r>
          </w:p>
          <w:p w:rsidR="001C2144" w:rsidRDefault="001C2144" w:rsidP="00AA2736">
            <w:pPr>
              <w:pStyle w:val="Default"/>
              <w:numPr>
                <w:ilvl w:val="0"/>
                <w:numId w:val="135"/>
              </w:numPr>
              <w:jc w:val="both"/>
              <w:rPr>
                <w:sz w:val="20"/>
                <w:szCs w:val="20"/>
              </w:rPr>
            </w:pPr>
            <w:r>
              <w:rPr>
                <w:sz w:val="20"/>
                <w:szCs w:val="20"/>
              </w:rPr>
              <w:t>O Requerente deve indicar para efeitos do procedimento um estádio situado em território nacional localizado.</w:t>
            </w:r>
          </w:p>
          <w:p w:rsidR="001C2144" w:rsidRPr="004768B0" w:rsidRDefault="001C2144" w:rsidP="001C2144">
            <w:pPr>
              <w:pStyle w:val="Default"/>
              <w:ind w:left="357"/>
              <w:jc w:val="both"/>
              <w:rPr>
                <w:sz w:val="20"/>
                <w:szCs w:val="20"/>
              </w:rPr>
            </w:pPr>
            <w:r w:rsidRPr="004768B0">
              <w:rPr>
                <w:sz w:val="20"/>
                <w:szCs w:val="20"/>
              </w:rPr>
              <w:t>[…]</w:t>
            </w:r>
          </w:p>
        </w:tc>
        <w:tc>
          <w:tcPr>
            <w:tcW w:w="7654" w:type="dxa"/>
            <w:gridSpan w:val="2"/>
          </w:tcPr>
          <w:p w:rsidR="001C2144" w:rsidRDefault="001C2144" w:rsidP="001C2144">
            <w:pPr>
              <w:pStyle w:val="Default"/>
              <w:jc w:val="center"/>
              <w:rPr>
                <w:sz w:val="20"/>
                <w:szCs w:val="20"/>
              </w:rPr>
            </w:pPr>
            <w:r>
              <w:rPr>
                <w:sz w:val="20"/>
                <w:szCs w:val="20"/>
              </w:rPr>
              <w:t>Artigo 8.º</w:t>
            </w:r>
          </w:p>
          <w:p w:rsidR="001C2144" w:rsidRDefault="001C2144" w:rsidP="001C2144">
            <w:pPr>
              <w:pStyle w:val="Default"/>
              <w:jc w:val="center"/>
              <w:rPr>
                <w:sz w:val="20"/>
                <w:szCs w:val="20"/>
              </w:rPr>
            </w:pPr>
            <w:r>
              <w:rPr>
                <w:b/>
                <w:bCs/>
                <w:sz w:val="20"/>
                <w:szCs w:val="20"/>
              </w:rPr>
              <w:t>Estádio</w:t>
            </w:r>
          </w:p>
          <w:p w:rsidR="001C2144" w:rsidRDefault="001C2144" w:rsidP="00AA2736">
            <w:pPr>
              <w:pStyle w:val="Default"/>
              <w:numPr>
                <w:ilvl w:val="0"/>
                <w:numId w:val="134"/>
              </w:numPr>
              <w:jc w:val="both"/>
              <w:rPr>
                <w:sz w:val="20"/>
                <w:szCs w:val="20"/>
              </w:rPr>
            </w:pPr>
            <w:r>
              <w:rPr>
                <w:sz w:val="20"/>
                <w:szCs w:val="20"/>
              </w:rPr>
              <w:t xml:space="preserve">O Requerente deve indicar para efeitos do procedimento um ou dois estádios </w:t>
            </w:r>
            <w:r w:rsidRPr="000A0B12">
              <w:rPr>
                <w:b/>
                <w:sz w:val="20"/>
                <w:szCs w:val="20"/>
              </w:rPr>
              <w:t>localizado em território nacional</w:t>
            </w:r>
            <w:r>
              <w:rPr>
                <w:sz w:val="20"/>
                <w:szCs w:val="20"/>
              </w:rPr>
              <w:t>.</w:t>
            </w:r>
          </w:p>
          <w:p w:rsidR="001C2144" w:rsidRPr="004768B0" w:rsidRDefault="001C2144" w:rsidP="001C2144">
            <w:pPr>
              <w:pStyle w:val="Default"/>
              <w:ind w:left="357"/>
              <w:jc w:val="both"/>
              <w:rPr>
                <w:sz w:val="20"/>
                <w:szCs w:val="20"/>
              </w:rPr>
            </w:pPr>
            <w:r w:rsidRPr="004768B0">
              <w:rPr>
                <w:sz w:val="20"/>
                <w:szCs w:val="20"/>
              </w:rPr>
              <w:t>[…]</w:t>
            </w:r>
          </w:p>
        </w:tc>
      </w:tr>
      <w:tr w:rsidR="001C2144" w:rsidRPr="00B26C67" w:rsidTr="001C2144">
        <w:trPr>
          <w:jc w:val="center"/>
        </w:trPr>
        <w:tc>
          <w:tcPr>
            <w:tcW w:w="7655" w:type="dxa"/>
          </w:tcPr>
          <w:p w:rsidR="001C2144" w:rsidRPr="00E64905" w:rsidRDefault="001C2144" w:rsidP="001C2144">
            <w:pPr>
              <w:autoSpaceDE w:val="0"/>
              <w:autoSpaceDN w:val="0"/>
              <w:adjustRightInd w:val="0"/>
              <w:jc w:val="center"/>
              <w:rPr>
                <w:rFonts w:cs="Century Gothic"/>
                <w:color w:val="000000"/>
                <w:szCs w:val="20"/>
                <w:lang w:eastAsia="pt-PT"/>
              </w:rPr>
            </w:pPr>
            <w:r w:rsidRPr="00E64905">
              <w:rPr>
                <w:rFonts w:cs="Century Gothic"/>
                <w:color w:val="000000"/>
                <w:szCs w:val="20"/>
                <w:lang w:eastAsia="pt-PT"/>
              </w:rPr>
              <w:t>Artigo 10.º</w:t>
            </w:r>
          </w:p>
          <w:p w:rsidR="001C2144" w:rsidRPr="00E64905" w:rsidRDefault="001C2144" w:rsidP="001C2144">
            <w:pPr>
              <w:autoSpaceDE w:val="0"/>
              <w:autoSpaceDN w:val="0"/>
              <w:adjustRightInd w:val="0"/>
              <w:jc w:val="center"/>
              <w:rPr>
                <w:b/>
                <w:bCs/>
                <w:szCs w:val="20"/>
              </w:rPr>
            </w:pPr>
            <w:r w:rsidRPr="00E64905">
              <w:rPr>
                <w:b/>
                <w:bCs/>
                <w:szCs w:val="20"/>
              </w:rPr>
              <w:t>Requisitos e classificação dos estádios</w:t>
            </w:r>
          </w:p>
          <w:p w:rsidR="001C2144" w:rsidRDefault="001C2144" w:rsidP="00AA2736">
            <w:pPr>
              <w:pStyle w:val="ListParagraph"/>
              <w:numPr>
                <w:ilvl w:val="0"/>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Os requisitos que os estádios devem cumprir para a respetiva utilização ser autorizada constam da tabela de referências que segue e encontram-se classificados em três níveis de exigência, designadamente: </w:t>
            </w:r>
          </w:p>
          <w:p w:rsidR="001C2144" w:rsidRDefault="001C2144" w:rsidP="00AA2736">
            <w:pPr>
              <w:pStyle w:val="ListParagraph"/>
              <w:numPr>
                <w:ilvl w:val="1"/>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referências de nível 1, cujo incumprimento determina a recusa de autorização; </w:t>
            </w:r>
          </w:p>
          <w:p w:rsidR="001C2144" w:rsidRDefault="001C2144" w:rsidP="00AA2736">
            <w:pPr>
              <w:pStyle w:val="ListParagraph"/>
              <w:numPr>
                <w:ilvl w:val="1"/>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referências de nível 2, cujo incumprimento determina a notificação do Requerente para, no prazo de 60 dias, suprir a falta; </w:t>
            </w:r>
          </w:p>
          <w:p w:rsidR="001C2144" w:rsidRDefault="001C2144" w:rsidP="00AA2736">
            <w:pPr>
              <w:pStyle w:val="ListParagraph"/>
              <w:numPr>
                <w:ilvl w:val="1"/>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referências de nível 3, cujo incumprimento é apreciado casuisticamente pela Liga, tendo em conta as características do estádio. </w:t>
            </w:r>
          </w:p>
          <w:p w:rsidR="001C2144" w:rsidRDefault="001C2144" w:rsidP="00AA2736">
            <w:pPr>
              <w:pStyle w:val="ListParagraph"/>
              <w:numPr>
                <w:ilvl w:val="0"/>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Os estádios cuja utilização seja autorizada pela Liga são classificados, no termo do procedimento, numa das seguintes categorias, por referência aos requisitos da tabela de categorização de estádios, que segue:</w:t>
            </w:r>
          </w:p>
          <w:p w:rsidR="001C2144" w:rsidRDefault="001C2144" w:rsidP="00AA2736">
            <w:pPr>
              <w:pStyle w:val="ListParagraph"/>
              <w:numPr>
                <w:ilvl w:val="1"/>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estádio de categoria 1: o que cumpre </w:t>
            </w:r>
            <w:r>
              <w:rPr>
                <w:rFonts w:ascii="Century Gothic" w:hAnsi="Century Gothic" w:cs="Century Gothic"/>
                <w:color w:val="000000"/>
                <w:sz w:val="20"/>
              </w:rPr>
              <w:t>todos os requisitos de nível 1;</w:t>
            </w:r>
          </w:p>
          <w:p w:rsidR="001C2144" w:rsidRDefault="001C2144" w:rsidP="00AA2736">
            <w:pPr>
              <w:pStyle w:val="ListParagraph"/>
              <w:numPr>
                <w:ilvl w:val="1"/>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estádio de categoria 2: o que cumpre todos os requisitos de nível 2; </w:t>
            </w:r>
          </w:p>
          <w:p w:rsidR="001C2144" w:rsidRPr="00E64905" w:rsidRDefault="001C2144" w:rsidP="00AA2736">
            <w:pPr>
              <w:pStyle w:val="ListParagraph"/>
              <w:numPr>
                <w:ilvl w:val="1"/>
                <w:numId w:val="102"/>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estádio de categoria 3: o que, não podendo ser classificado como de categoria 2, apenas não cumpre requisitos que, não só não implicam a recusa de autorização como são passíveis de suprimento. </w:t>
            </w:r>
          </w:p>
          <w:p w:rsidR="001C2144" w:rsidRPr="00E64905" w:rsidRDefault="001C2144" w:rsidP="001C2144">
            <w:pPr>
              <w:autoSpaceDE w:val="0"/>
              <w:autoSpaceDN w:val="0"/>
              <w:adjustRightInd w:val="0"/>
              <w:jc w:val="center"/>
              <w:rPr>
                <w:rFonts w:cs="Century Gothic"/>
                <w:color w:val="000000"/>
                <w:szCs w:val="20"/>
                <w:lang w:eastAsia="pt-PT"/>
              </w:rPr>
            </w:pPr>
          </w:p>
        </w:tc>
        <w:tc>
          <w:tcPr>
            <w:tcW w:w="7654" w:type="dxa"/>
            <w:gridSpan w:val="2"/>
          </w:tcPr>
          <w:p w:rsidR="001C2144" w:rsidRPr="00E64905" w:rsidRDefault="001C2144" w:rsidP="001C2144">
            <w:pPr>
              <w:autoSpaceDE w:val="0"/>
              <w:autoSpaceDN w:val="0"/>
              <w:adjustRightInd w:val="0"/>
              <w:jc w:val="center"/>
              <w:rPr>
                <w:rFonts w:cs="Century Gothic"/>
                <w:color w:val="000000"/>
                <w:szCs w:val="20"/>
                <w:lang w:eastAsia="pt-PT"/>
              </w:rPr>
            </w:pPr>
            <w:r w:rsidRPr="00E64905">
              <w:rPr>
                <w:rFonts w:cs="Century Gothic"/>
                <w:color w:val="000000"/>
                <w:szCs w:val="20"/>
                <w:lang w:eastAsia="pt-PT"/>
              </w:rPr>
              <w:t>Artigo 10.º</w:t>
            </w:r>
          </w:p>
          <w:p w:rsidR="001C2144" w:rsidRPr="00E64905" w:rsidRDefault="001C2144" w:rsidP="001C2144">
            <w:pPr>
              <w:autoSpaceDE w:val="0"/>
              <w:autoSpaceDN w:val="0"/>
              <w:adjustRightInd w:val="0"/>
              <w:jc w:val="center"/>
              <w:rPr>
                <w:b/>
                <w:bCs/>
                <w:szCs w:val="20"/>
              </w:rPr>
            </w:pPr>
            <w:r w:rsidRPr="00E64905">
              <w:rPr>
                <w:b/>
                <w:bCs/>
                <w:szCs w:val="20"/>
              </w:rPr>
              <w:t>Requisitos e classificação dos estádios</w:t>
            </w:r>
          </w:p>
          <w:p w:rsidR="001C2144" w:rsidRDefault="001C2144" w:rsidP="00AA2736">
            <w:pPr>
              <w:pStyle w:val="ListParagraph"/>
              <w:numPr>
                <w:ilvl w:val="0"/>
                <w:numId w:val="101"/>
              </w:numPr>
              <w:autoSpaceDE w:val="0"/>
              <w:autoSpaceDN w:val="0"/>
              <w:spacing w:line="240" w:lineRule="auto"/>
              <w:rPr>
                <w:rFonts w:ascii="Century Gothic" w:hAnsi="Century Gothic" w:cs="Century Gothic"/>
                <w:color w:val="000000"/>
                <w:sz w:val="20"/>
              </w:rPr>
            </w:pPr>
            <w:r>
              <w:rPr>
                <w:rFonts w:ascii="Century Gothic" w:hAnsi="Century Gothic" w:cs="Century Gothic"/>
                <w:color w:val="000000"/>
                <w:sz w:val="20"/>
              </w:rPr>
              <w:t>[…]</w:t>
            </w:r>
          </w:p>
          <w:p w:rsidR="001C2144" w:rsidRDefault="001C2144" w:rsidP="001C2144">
            <w:pPr>
              <w:pStyle w:val="ListParagraph"/>
              <w:autoSpaceDE w:val="0"/>
              <w:autoSpaceDN w:val="0"/>
              <w:spacing w:line="240" w:lineRule="auto"/>
              <w:ind w:left="357"/>
              <w:rPr>
                <w:rFonts w:ascii="Century Gothic" w:hAnsi="Century Gothic" w:cs="Century Gothic"/>
                <w:color w:val="000000"/>
                <w:sz w:val="20"/>
              </w:rPr>
            </w:pPr>
          </w:p>
          <w:p w:rsidR="001C2144" w:rsidRDefault="001C2144" w:rsidP="001C2144">
            <w:pPr>
              <w:pStyle w:val="ListParagraph"/>
              <w:autoSpaceDE w:val="0"/>
              <w:autoSpaceDN w:val="0"/>
              <w:spacing w:line="240" w:lineRule="auto"/>
              <w:ind w:left="357"/>
              <w:rPr>
                <w:rFonts w:ascii="Century Gothic" w:hAnsi="Century Gothic" w:cs="Century Gothic"/>
                <w:color w:val="000000"/>
                <w:sz w:val="20"/>
              </w:rPr>
            </w:pPr>
          </w:p>
          <w:p w:rsidR="001C2144" w:rsidRDefault="001C2144" w:rsidP="00AA2736">
            <w:pPr>
              <w:pStyle w:val="ListParagraph"/>
              <w:numPr>
                <w:ilvl w:val="1"/>
                <w:numId w:val="101"/>
              </w:numPr>
              <w:autoSpaceDE w:val="0"/>
              <w:autoSpaceDN w:val="0"/>
              <w:spacing w:line="240" w:lineRule="auto"/>
              <w:rPr>
                <w:rFonts w:ascii="Century Gothic" w:hAnsi="Century Gothic" w:cs="Century Gothic"/>
                <w:color w:val="000000"/>
                <w:sz w:val="20"/>
              </w:rPr>
            </w:pPr>
            <w:r>
              <w:rPr>
                <w:rFonts w:ascii="Century Gothic" w:hAnsi="Century Gothic" w:cs="Century Gothic"/>
                <w:color w:val="000000"/>
                <w:sz w:val="20"/>
              </w:rPr>
              <w:t>[…]</w:t>
            </w:r>
          </w:p>
          <w:p w:rsidR="001C2144" w:rsidRDefault="001C2144" w:rsidP="001C2144">
            <w:pPr>
              <w:pStyle w:val="ListParagraph"/>
              <w:autoSpaceDE w:val="0"/>
              <w:autoSpaceDN w:val="0"/>
              <w:spacing w:line="240" w:lineRule="auto"/>
              <w:ind w:left="714"/>
              <w:rPr>
                <w:rFonts w:ascii="Century Gothic" w:hAnsi="Century Gothic" w:cs="Century Gothic"/>
                <w:color w:val="000000"/>
                <w:sz w:val="20"/>
              </w:rPr>
            </w:pPr>
          </w:p>
          <w:p w:rsidR="001C2144" w:rsidRDefault="001C2144" w:rsidP="00AA2736">
            <w:pPr>
              <w:pStyle w:val="ListParagraph"/>
              <w:numPr>
                <w:ilvl w:val="1"/>
                <w:numId w:val="101"/>
              </w:numPr>
              <w:autoSpaceDE w:val="0"/>
              <w:autoSpaceDN w:val="0"/>
              <w:spacing w:line="240" w:lineRule="auto"/>
              <w:rPr>
                <w:rFonts w:ascii="Century Gothic" w:hAnsi="Century Gothic" w:cs="Century Gothic"/>
                <w:color w:val="000000"/>
                <w:sz w:val="20"/>
              </w:rPr>
            </w:pPr>
            <w:r>
              <w:rPr>
                <w:rFonts w:ascii="Century Gothic" w:hAnsi="Century Gothic" w:cs="Century Gothic"/>
                <w:color w:val="000000"/>
                <w:sz w:val="20"/>
              </w:rPr>
              <w:t>[…]</w:t>
            </w:r>
          </w:p>
          <w:p w:rsidR="001C2144" w:rsidRPr="0013669B" w:rsidRDefault="001C2144" w:rsidP="0013669B">
            <w:pPr>
              <w:autoSpaceDE w:val="0"/>
              <w:autoSpaceDN w:val="0"/>
              <w:rPr>
                <w:rFonts w:cs="Century Gothic"/>
                <w:color w:val="000000"/>
              </w:rPr>
            </w:pPr>
          </w:p>
          <w:p w:rsidR="001C2144" w:rsidRDefault="001C2144" w:rsidP="00AA2736">
            <w:pPr>
              <w:pStyle w:val="ListParagraph"/>
              <w:numPr>
                <w:ilvl w:val="1"/>
                <w:numId w:val="101"/>
              </w:numPr>
              <w:autoSpaceDE w:val="0"/>
              <w:autoSpaceDN w:val="0"/>
              <w:spacing w:line="240" w:lineRule="auto"/>
              <w:rPr>
                <w:rFonts w:ascii="Century Gothic" w:hAnsi="Century Gothic" w:cs="Century Gothic"/>
                <w:color w:val="000000"/>
                <w:sz w:val="20"/>
              </w:rPr>
            </w:pPr>
            <w:r>
              <w:rPr>
                <w:rFonts w:ascii="Century Gothic" w:hAnsi="Century Gothic" w:cs="Century Gothic"/>
                <w:color w:val="000000"/>
                <w:sz w:val="20"/>
              </w:rPr>
              <w:t>[…]</w:t>
            </w:r>
          </w:p>
          <w:p w:rsidR="001C2144" w:rsidRDefault="001C2144" w:rsidP="001C2144">
            <w:pPr>
              <w:autoSpaceDE w:val="0"/>
              <w:autoSpaceDN w:val="0"/>
              <w:rPr>
                <w:rFonts w:cs="Century Gothic"/>
                <w:color w:val="000000"/>
              </w:rPr>
            </w:pPr>
          </w:p>
          <w:p w:rsidR="001C2144" w:rsidRPr="000A0B12" w:rsidRDefault="001C2144" w:rsidP="001C2144">
            <w:pPr>
              <w:autoSpaceDE w:val="0"/>
              <w:autoSpaceDN w:val="0"/>
              <w:rPr>
                <w:rFonts w:cs="Century Gothic"/>
                <w:color w:val="000000"/>
              </w:rPr>
            </w:pPr>
          </w:p>
          <w:p w:rsidR="001C2144" w:rsidRDefault="001C2144" w:rsidP="00AA2736">
            <w:pPr>
              <w:pStyle w:val="ListParagraph"/>
              <w:numPr>
                <w:ilvl w:val="0"/>
                <w:numId w:val="101"/>
              </w:numPr>
              <w:autoSpaceDE w:val="0"/>
              <w:autoSpaceDN w:val="0"/>
              <w:spacing w:line="240" w:lineRule="auto"/>
              <w:rPr>
                <w:rFonts w:ascii="Century Gothic" w:hAnsi="Century Gothic" w:cs="Century Gothic"/>
                <w:color w:val="000000"/>
                <w:sz w:val="20"/>
              </w:rPr>
            </w:pPr>
            <w:r w:rsidRPr="00E64905">
              <w:rPr>
                <w:rFonts w:ascii="Century Gothic" w:hAnsi="Century Gothic" w:cs="Century Gothic"/>
                <w:color w:val="000000"/>
                <w:sz w:val="20"/>
              </w:rPr>
              <w:t xml:space="preserve">Os estádios cuja utilização seja autorizada pela Liga são classificados, no termo do procedimento, numa das seguintes categorias, por referência aos requisitos da tabela de categorização de estádios, que segue: </w:t>
            </w:r>
          </w:p>
          <w:p w:rsidR="001C2144" w:rsidRPr="009D6277" w:rsidRDefault="001C2144" w:rsidP="00AA2736">
            <w:pPr>
              <w:pStyle w:val="ListParagraph"/>
              <w:numPr>
                <w:ilvl w:val="1"/>
                <w:numId w:val="101"/>
              </w:numPr>
              <w:autoSpaceDE w:val="0"/>
              <w:autoSpaceDN w:val="0"/>
              <w:spacing w:line="240" w:lineRule="auto"/>
              <w:rPr>
                <w:rFonts w:ascii="Century Gothic" w:hAnsi="Century Gothic" w:cs="Century Gothic"/>
                <w:b/>
                <w:color w:val="000000"/>
                <w:sz w:val="20"/>
              </w:rPr>
            </w:pPr>
            <w:r w:rsidRPr="009D6277">
              <w:rPr>
                <w:rFonts w:ascii="Century Gothic" w:hAnsi="Century Gothic" w:cs="Century Gothic"/>
                <w:b/>
                <w:color w:val="000000"/>
                <w:sz w:val="20"/>
              </w:rPr>
              <w:t>estádio de categoria 1: o que cumpre todos os requisitos;</w:t>
            </w:r>
          </w:p>
          <w:p w:rsidR="001C2144" w:rsidRDefault="001C2144" w:rsidP="00AA2736">
            <w:pPr>
              <w:pStyle w:val="ListParagraph"/>
              <w:numPr>
                <w:ilvl w:val="1"/>
                <w:numId w:val="101"/>
              </w:numPr>
              <w:autoSpaceDE w:val="0"/>
              <w:autoSpaceDN w:val="0"/>
              <w:spacing w:line="240" w:lineRule="auto"/>
              <w:rPr>
                <w:rFonts w:ascii="Century Gothic" w:hAnsi="Century Gothic" w:cs="Century Gothic"/>
                <w:color w:val="000000"/>
                <w:sz w:val="20"/>
              </w:rPr>
            </w:pPr>
            <w:r>
              <w:rPr>
                <w:rFonts w:ascii="Century Gothic" w:hAnsi="Century Gothic" w:cs="Century Gothic"/>
                <w:color w:val="000000"/>
                <w:sz w:val="20"/>
              </w:rPr>
              <w:t>[…]</w:t>
            </w:r>
          </w:p>
          <w:p w:rsidR="001C2144" w:rsidRDefault="001C2144" w:rsidP="001C2144">
            <w:pPr>
              <w:pStyle w:val="ListParagraph"/>
              <w:autoSpaceDE w:val="0"/>
              <w:autoSpaceDN w:val="0"/>
              <w:spacing w:line="240" w:lineRule="auto"/>
              <w:ind w:left="714"/>
              <w:rPr>
                <w:rFonts w:ascii="Century Gothic" w:hAnsi="Century Gothic" w:cs="Century Gothic"/>
                <w:color w:val="000000"/>
                <w:sz w:val="20"/>
              </w:rPr>
            </w:pPr>
          </w:p>
          <w:p w:rsidR="001C2144" w:rsidRDefault="001C2144" w:rsidP="00AA2736">
            <w:pPr>
              <w:pStyle w:val="ListParagraph"/>
              <w:numPr>
                <w:ilvl w:val="1"/>
                <w:numId w:val="101"/>
              </w:numPr>
              <w:autoSpaceDE w:val="0"/>
              <w:autoSpaceDN w:val="0"/>
              <w:spacing w:line="240" w:lineRule="auto"/>
              <w:rPr>
                <w:rFonts w:ascii="Century Gothic" w:hAnsi="Century Gothic" w:cs="Century Gothic"/>
                <w:color w:val="000000"/>
                <w:sz w:val="20"/>
              </w:rPr>
            </w:pPr>
            <w:r>
              <w:rPr>
                <w:rFonts w:ascii="Century Gothic" w:hAnsi="Century Gothic" w:cs="Century Gothic"/>
                <w:color w:val="000000"/>
                <w:sz w:val="20"/>
              </w:rPr>
              <w:t>[…]</w:t>
            </w:r>
          </w:p>
          <w:p w:rsidR="001C2144" w:rsidRPr="00E64905" w:rsidRDefault="001C2144" w:rsidP="001C2144">
            <w:pPr>
              <w:autoSpaceDE w:val="0"/>
              <w:autoSpaceDN w:val="0"/>
              <w:adjustRightInd w:val="0"/>
              <w:jc w:val="both"/>
              <w:rPr>
                <w:rFonts w:cs="Century Gothic"/>
                <w:b/>
                <w:szCs w:val="20"/>
                <w:lang w:eastAsia="pt-PT"/>
              </w:rPr>
            </w:pPr>
          </w:p>
          <w:p w:rsidR="001C2144" w:rsidRPr="005578D3" w:rsidRDefault="001C2144" w:rsidP="001C2144">
            <w:pPr>
              <w:autoSpaceDE w:val="0"/>
              <w:autoSpaceDN w:val="0"/>
              <w:adjustRightInd w:val="0"/>
              <w:jc w:val="center"/>
              <w:rPr>
                <w:rFonts w:cs="Century Gothic"/>
                <w:b/>
                <w:szCs w:val="20"/>
                <w:lang w:eastAsia="pt-PT"/>
              </w:rPr>
            </w:pPr>
            <w:r>
              <w:rPr>
                <w:rFonts w:cs="Century Gothic"/>
                <w:b/>
                <w:szCs w:val="20"/>
                <w:lang w:eastAsia="pt-PT"/>
              </w:rPr>
              <w:t>[</w:t>
            </w:r>
            <w:r w:rsidRPr="005578D3">
              <w:rPr>
                <w:rFonts w:cs="Century Gothic"/>
                <w:b/>
                <w:szCs w:val="20"/>
                <w:lang w:eastAsia="pt-PT"/>
              </w:rPr>
              <w:t>ANEXAR LISTA DE REQUISITOS DE CATEGORIZAÇÃO</w:t>
            </w:r>
            <w:r>
              <w:rPr>
                <w:rFonts w:cs="Century Gothic"/>
                <w:b/>
                <w:szCs w:val="20"/>
                <w:lang w:eastAsia="pt-PT"/>
              </w:rPr>
              <w:t>]</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rFonts w:cs="Century Gothic"/>
                <w:color w:val="000000"/>
                <w:szCs w:val="20"/>
                <w:lang w:eastAsia="pt-PT"/>
              </w:rPr>
            </w:pPr>
            <w:r w:rsidRPr="00B26C67">
              <w:rPr>
                <w:rFonts w:cs="Century Gothic"/>
                <w:b/>
                <w:color w:val="000000"/>
                <w:szCs w:val="20"/>
                <w:lang w:eastAsia="pt-PT"/>
              </w:rPr>
              <w:t>E2</w:t>
            </w:r>
          </w:p>
          <w:p w:rsidR="001C2144" w:rsidRPr="00B26C67" w:rsidRDefault="001C2144" w:rsidP="001C2144">
            <w:pPr>
              <w:pStyle w:val="Default"/>
              <w:jc w:val="center"/>
              <w:rPr>
                <w:b/>
                <w:bCs/>
                <w:sz w:val="20"/>
                <w:szCs w:val="20"/>
              </w:rPr>
            </w:pPr>
            <w:r w:rsidRPr="00B26C67">
              <w:rPr>
                <w:b/>
                <w:bCs/>
                <w:sz w:val="20"/>
                <w:szCs w:val="20"/>
              </w:rPr>
              <w:t>CERTIFICAÇÃO DO ESTÁDIO</w:t>
            </w:r>
          </w:p>
          <w:p w:rsidR="001C2144" w:rsidRPr="00B26C67" w:rsidRDefault="001C2144" w:rsidP="001C2144">
            <w:pPr>
              <w:pStyle w:val="Default"/>
              <w:jc w:val="both"/>
              <w:rPr>
                <w:sz w:val="20"/>
                <w:szCs w:val="20"/>
              </w:rPr>
            </w:pPr>
            <w:r w:rsidRPr="00B26C67">
              <w:rPr>
                <w:sz w:val="20"/>
                <w:szCs w:val="20"/>
              </w:rPr>
              <w:t>O clube deve possuir as licenças determinadas pela legislação nacional em vigor relativamente ao Estádio indicado, designadamente:</w:t>
            </w:r>
          </w:p>
          <w:p w:rsidR="001C2144" w:rsidRPr="00B26C67" w:rsidRDefault="001C2144" w:rsidP="001C2144">
            <w:pPr>
              <w:pStyle w:val="Default"/>
              <w:jc w:val="both"/>
              <w:rPr>
                <w:sz w:val="20"/>
                <w:szCs w:val="20"/>
              </w:rPr>
            </w:pPr>
            <w:r w:rsidRPr="00B26C67">
              <w:rPr>
                <w:sz w:val="20"/>
                <w:szCs w:val="20"/>
              </w:rPr>
              <w:t xml:space="preserve">- Licença de utilização emitida pela autoridade municipal; </w:t>
            </w:r>
          </w:p>
          <w:p w:rsidR="001C2144" w:rsidRPr="00B26C67" w:rsidRDefault="001C2144" w:rsidP="001C2144">
            <w:pPr>
              <w:pStyle w:val="Default"/>
              <w:jc w:val="both"/>
              <w:rPr>
                <w:sz w:val="20"/>
                <w:szCs w:val="20"/>
              </w:rPr>
            </w:pPr>
            <w:r w:rsidRPr="00B26C67">
              <w:rPr>
                <w:sz w:val="20"/>
                <w:szCs w:val="20"/>
              </w:rPr>
              <w:t>- Licença de funcionamento emitida pelo IPDJ.</w:t>
            </w:r>
          </w:p>
        </w:tc>
        <w:tc>
          <w:tcPr>
            <w:tcW w:w="7654" w:type="dxa"/>
            <w:gridSpan w:val="2"/>
          </w:tcPr>
          <w:p w:rsidR="001C2144" w:rsidRPr="00B26C67" w:rsidRDefault="001C2144" w:rsidP="001C2144">
            <w:pPr>
              <w:autoSpaceDE w:val="0"/>
              <w:autoSpaceDN w:val="0"/>
              <w:adjustRightInd w:val="0"/>
              <w:jc w:val="center"/>
              <w:rPr>
                <w:rFonts w:cs="Century Gothic"/>
                <w:color w:val="000000"/>
                <w:szCs w:val="20"/>
                <w:lang w:eastAsia="pt-PT"/>
              </w:rPr>
            </w:pPr>
            <w:r w:rsidRPr="00B26C67">
              <w:rPr>
                <w:rFonts w:cs="Century Gothic"/>
                <w:b/>
                <w:color w:val="000000"/>
                <w:szCs w:val="20"/>
                <w:lang w:eastAsia="pt-PT"/>
              </w:rPr>
              <w:t>E2</w:t>
            </w:r>
          </w:p>
          <w:p w:rsidR="001C2144" w:rsidRPr="00B26C67" w:rsidRDefault="001C2144" w:rsidP="001C2144">
            <w:pPr>
              <w:pStyle w:val="Default"/>
              <w:jc w:val="center"/>
              <w:rPr>
                <w:b/>
                <w:bCs/>
                <w:sz w:val="20"/>
                <w:szCs w:val="20"/>
              </w:rPr>
            </w:pPr>
            <w:r w:rsidRPr="00B26C67">
              <w:rPr>
                <w:b/>
                <w:bCs/>
                <w:sz w:val="20"/>
                <w:szCs w:val="20"/>
              </w:rPr>
              <w:t>CERTIFICAÇÃO DO ESTÁDIO</w:t>
            </w:r>
          </w:p>
          <w:p w:rsidR="001C2144" w:rsidRPr="0008497B" w:rsidRDefault="001C2144" w:rsidP="001C2144">
            <w:pPr>
              <w:pStyle w:val="Default"/>
              <w:jc w:val="both"/>
              <w:rPr>
                <w:sz w:val="20"/>
                <w:szCs w:val="20"/>
              </w:rPr>
            </w:pPr>
            <w:r w:rsidRPr="00B26C67">
              <w:rPr>
                <w:sz w:val="20"/>
                <w:szCs w:val="20"/>
              </w:rPr>
              <w:t xml:space="preserve">O clube deve possuir as licenças determinadas pela legislação nacional em vigor relativamente ao </w:t>
            </w:r>
            <w:r w:rsidRPr="0008497B">
              <w:rPr>
                <w:sz w:val="20"/>
                <w:szCs w:val="20"/>
              </w:rPr>
              <w:t>Estádio indicado, designadamente:</w:t>
            </w:r>
          </w:p>
          <w:p w:rsidR="001C2144" w:rsidRPr="0008497B" w:rsidRDefault="001C2144" w:rsidP="001C2144">
            <w:pPr>
              <w:pStyle w:val="Default"/>
              <w:jc w:val="both"/>
              <w:rPr>
                <w:sz w:val="20"/>
                <w:szCs w:val="20"/>
              </w:rPr>
            </w:pPr>
            <w:r w:rsidRPr="0008497B">
              <w:rPr>
                <w:sz w:val="20"/>
                <w:szCs w:val="20"/>
              </w:rPr>
              <w:t xml:space="preserve">- Licença de utilização emitida pela autoridade municipal; </w:t>
            </w:r>
          </w:p>
          <w:p w:rsidR="001C2144" w:rsidRPr="0008497B" w:rsidRDefault="001C2144" w:rsidP="001C2144">
            <w:pPr>
              <w:pStyle w:val="Default"/>
              <w:jc w:val="both"/>
              <w:rPr>
                <w:sz w:val="20"/>
                <w:szCs w:val="20"/>
              </w:rPr>
            </w:pPr>
            <w:r w:rsidRPr="0008497B">
              <w:rPr>
                <w:sz w:val="20"/>
                <w:szCs w:val="20"/>
              </w:rPr>
              <w:t>- Licença de funcionamento emitida pelo IPDJ;</w:t>
            </w:r>
          </w:p>
          <w:p w:rsidR="001C2144" w:rsidRPr="00B26C67" w:rsidRDefault="001C2144" w:rsidP="001C2144">
            <w:pPr>
              <w:jc w:val="both"/>
              <w:rPr>
                <w:b/>
                <w:bCs/>
                <w:szCs w:val="20"/>
                <w:lang w:eastAsia="pt-PT"/>
              </w:rPr>
            </w:pPr>
            <w:r w:rsidRPr="0008497B">
              <w:rPr>
                <w:b/>
                <w:szCs w:val="20"/>
              </w:rPr>
              <w:t>- [NOVO] Comprovativo da aprovação das medidas de autoproteção pela ANPC ou</w:t>
            </w:r>
            <w:r>
              <w:rPr>
                <w:b/>
                <w:szCs w:val="20"/>
              </w:rPr>
              <w:t>, pelo menos,</w:t>
            </w:r>
            <w:r w:rsidRPr="0008497B">
              <w:rPr>
                <w:b/>
                <w:szCs w:val="20"/>
              </w:rPr>
              <w:t xml:space="preserve"> comprovativo da entrada do </w:t>
            </w:r>
            <w:r>
              <w:rPr>
                <w:b/>
                <w:szCs w:val="20"/>
              </w:rPr>
              <w:t xml:space="preserve">correspondente </w:t>
            </w:r>
            <w:r w:rsidRPr="0008497B">
              <w:rPr>
                <w:b/>
                <w:szCs w:val="20"/>
              </w:rPr>
              <w:t>processo na ANPC.</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E4</w:t>
            </w:r>
          </w:p>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RETÂNGULO DE JOGO</w:t>
            </w:r>
          </w:p>
          <w:p w:rsidR="001C2144" w:rsidRPr="00B26C67" w:rsidRDefault="001C2144" w:rsidP="001C2144">
            <w:pPr>
              <w:pStyle w:val="Default"/>
              <w:jc w:val="both"/>
              <w:rPr>
                <w:sz w:val="20"/>
                <w:szCs w:val="20"/>
              </w:rPr>
            </w:pPr>
            <w:r w:rsidRPr="00B26C67">
              <w:rPr>
                <w:sz w:val="20"/>
                <w:szCs w:val="20"/>
              </w:rPr>
              <w:t>O retângulo de jogo deve obedecer às seguintes condições:</w:t>
            </w:r>
          </w:p>
          <w:p w:rsidR="001C2144" w:rsidRPr="0008497B" w:rsidRDefault="001C2144" w:rsidP="001C2144">
            <w:pPr>
              <w:pStyle w:val="Default"/>
              <w:jc w:val="both"/>
              <w:rPr>
                <w:sz w:val="20"/>
                <w:szCs w:val="20"/>
              </w:rPr>
            </w:pPr>
            <w:r w:rsidRPr="00B26C67">
              <w:rPr>
                <w:sz w:val="20"/>
                <w:szCs w:val="20"/>
              </w:rPr>
              <w:lastRenderedPageBreak/>
              <w:t>- Ser obrigatoriamente relvado natural, apresentar uma superfície uniformemente plana, com a relva cortada, com corte de 22mm a 24mm, em listas paralelas à linha de meio campo e com as marcaçõ</w:t>
            </w:r>
            <w:r>
              <w:rPr>
                <w:sz w:val="20"/>
                <w:szCs w:val="20"/>
              </w:rPr>
              <w:t>es impostas pelas Leis do Jogo;</w:t>
            </w:r>
          </w:p>
        </w:tc>
        <w:tc>
          <w:tcPr>
            <w:tcW w:w="7654" w:type="dxa"/>
            <w:gridSpan w:val="2"/>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lastRenderedPageBreak/>
              <w:t>E4</w:t>
            </w:r>
          </w:p>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RETÂNGULO DE JOGO</w:t>
            </w:r>
          </w:p>
          <w:p w:rsidR="001C2144" w:rsidRPr="00B26C67" w:rsidRDefault="001C2144" w:rsidP="001C2144">
            <w:pPr>
              <w:pStyle w:val="Default"/>
              <w:jc w:val="both"/>
              <w:rPr>
                <w:sz w:val="20"/>
                <w:szCs w:val="20"/>
              </w:rPr>
            </w:pPr>
            <w:r w:rsidRPr="00B26C67">
              <w:rPr>
                <w:sz w:val="20"/>
                <w:szCs w:val="20"/>
              </w:rPr>
              <w:t>O retângulo de jogo deve obedecer às seguintes condições:</w:t>
            </w:r>
          </w:p>
          <w:p w:rsidR="001C2144" w:rsidRPr="00B26C67" w:rsidRDefault="001C2144" w:rsidP="001C2144">
            <w:pPr>
              <w:pStyle w:val="Default"/>
              <w:jc w:val="both"/>
              <w:rPr>
                <w:b/>
                <w:szCs w:val="20"/>
                <w:lang w:eastAsia="pt-PT"/>
              </w:rPr>
            </w:pPr>
            <w:r w:rsidRPr="00B26C67">
              <w:rPr>
                <w:sz w:val="20"/>
                <w:szCs w:val="20"/>
              </w:rPr>
              <w:lastRenderedPageBreak/>
              <w:t xml:space="preserve">- Ser </w:t>
            </w:r>
            <w:r w:rsidRPr="0008497B">
              <w:rPr>
                <w:sz w:val="20"/>
                <w:szCs w:val="20"/>
              </w:rPr>
              <w:t xml:space="preserve">obrigatoriamente relvado natural, apresentar uma superfície uniformemente plana, com a relva cortada, com corte de 22mm a </w:t>
            </w:r>
            <w:r w:rsidRPr="0008497B">
              <w:rPr>
                <w:b/>
                <w:color w:val="auto"/>
                <w:sz w:val="20"/>
                <w:szCs w:val="20"/>
                <w:lang w:eastAsia="pt-PT"/>
              </w:rPr>
              <w:t>25mm</w:t>
            </w:r>
            <w:r w:rsidRPr="0008497B">
              <w:rPr>
                <w:color w:val="auto"/>
                <w:sz w:val="20"/>
                <w:szCs w:val="20"/>
              </w:rPr>
              <w:t xml:space="preserve">, em listas paralelas à linha de meio campo e com as marcações </w:t>
            </w:r>
            <w:r w:rsidRPr="0008497B">
              <w:rPr>
                <w:b/>
                <w:color w:val="auto"/>
                <w:sz w:val="20"/>
                <w:szCs w:val="20"/>
                <w:lang w:eastAsia="pt-PT"/>
              </w:rPr>
              <w:t>devidamente visíveis</w:t>
            </w:r>
            <w:r>
              <w:rPr>
                <w:b/>
                <w:color w:val="auto"/>
                <w:sz w:val="20"/>
                <w:szCs w:val="20"/>
                <w:lang w:eastAsia="pt-PT"/>
              </w:rPr>
              <w:t xml:space="preserve"> conforme</w:t>
            </w:r>
            <w:r w:rsidRPr="00B26C67">
              <w:rPr>
                <w:color w:val="auto"/>
                <w:sz w:val="20"/>
                <w:szCs w:val="20"/>
              </w:rPr>
              <w:t xml:space="preserve"> impost</w:t>
            </w:r>
            <w:r>
              <w:rPr>
                <w:color w:val="auto"/>
                <w:sz w:val="20"/>
                <w:szCs w:val="20"/>
              </w:rPr>
              <w:t>o</w:t>
            </w:r>
            <w:r w:rsidRPr="00B26C67">
              <w:rPr>
                <w:color w:val="auto"/>
                <w:sz w:val="20"/>
                <w:szCs w:val="20"/>
              </w:rPr>
              <w:t xml:space="preserve"> pelas Leis do Jogo</w:t>
            </w:r>
            <w:r w:rsidRPr="00B26C67">
              <w:rPr>
                <w:sz w:val="20"/>
                <w:szCs w:val="20"/>
              </w:rPr>
              <w:t>;</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lastRenderedPageBreak/>
              <w:t>E5</w:t>
            </w:r>
          </w:p>
          <w:p w:rsidR="001C2144" w:rsidRPr="00B26C67" w:rsidRDefault="001C2144" w:rsidP="001C2144">
            <w:pPr>
              <w:pStyle w:val="Default"/>
              <w:jc w:val="center"/>
              <w:rPr>
                <w:sz w:val="20"/>
                <w:szCs w:val="20"/>
              </w:rPr>
            </w:pPr>
            <w:r w:rsidRPr="00B26C67">
              <w:rPr>
                <w:b/>
                <w:bCs/>
                <w:sz w:val="20"/>
                <w:szCs w:val="20"/>
              </w:rPr>
              <w:t>SEPARAÇÃO ENTRE O TERRENO DE JOGO E A ÁREA DESTINADA AO PÚBLICO</w:t>
            </w:r>
          </w:p>
          <w:p w:rsidR="001C2144" w:rsidRPr="00B26C67" w:rsidRDefault="001C2144" w:rsidP="001C2144">
            <w:pPr>
              <w:pStyle w:val="Default"/>
              <w:jc w:val="both"/>
              <w:rPr>
                <w:sz w:val="20"/>
                <w:szCs w:val="20"/>
              </w:rPr>
            </w:pPr>
            <w:r w:rsidRPr="00B26C67">
              <w:rPr>
                <w:sz w:val="20"/>
                <w:szCs w:val="20"/>
              </w:rPr>
              <w:t>- Bancos afastados 1m do público ou, quando essa distância não for possível, resguardo de proteção do público para os bancos, devendo o banco suplementar ser coberto;</w:t>
            </w:r>
          </w:p>
          <w:p w:rsidR="001C2144" w:rsidRPr="00B26C67" w:rsidRDefault="001C2144" w:rsidP="001C2144">
            <w:pPr>
              <w:autoSpaceDE w:val="0"/>
              <w:autoSpaceDN w:val="0"/>
              <w:adjustRightInd w:val="0"/>
              <w:jc w:val="both"/>
              <w:rPr>
                <w:rFonts w:cs="Century Gothic"/>
                <w:color w:val="000000"/>
                <w:szCs w:val="20"/>
                <w:lang w:eastAsia="pt-PT"/>
              </w:rPr>
            </w:pPr>
          </w:p>
        </w:tc>
        <w:tc>
          <w:tcPr>
            <w:tcW w:w="7654" w:type="dxa"/>
            <w:gridSpan w:val="2"/>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E5</w:t>
            </w:r>
          </w:p>
          <w:p w:rsidR="001C2144" w:rsidRPr="00B26C67" w:rsidRDefault="001C2144" w:rsidP="001C2144">
            <w:pPr>
              <w:pStyle w:val="Default"/>
              <w:jc w:val="center"/>
              <w:rPr>
                <w:sz w:val="20"/>
                <w:szCs w:val="20"/>
              </w:rPr>
            </w:pPr>
            <w:r w:rsidRPr="00B26C67">
              <w:rPr>
                <w:b/>
                <w:bCs/>
                <w:sz w:val="20"/>
                <w:szCs w:val="20"/>
              </w:rPr>
              <w:t>SEPARAÇÃO ENTRE O TERRENO DE JOGO E A ÁREA DESTINADA AO PÚBLICO</w:t>
            </w:r>
          </w:p>
          <w:p w:rsidR="001C2144" w:rsidRPr="0008497B" w:rsidRDefault="001C2144" w:rsidP="001C2144">
            <w:pPr>
              <w:pStyle w:val="Default"/>
              <w:jc w:val="both"/>
              <w:rPr>
                <w:strike/>
                <w:color w:val="auto"/>
                <w:sz w:val="20"/>
                <w:szCs w:val="20"/>
                <w:lang w:eastAsia="pt-PT"/>
              </w:rPr>
            </w:pPr>
            <w:r w:rsidRPr="00B26C67">
              <w:rPr>
                <w:sz w:val="20"/>
                <w:szCs w:val="20"/>
                <w:lang w:eastAsia="pt-PT"/>
              </w:rPr>
              <w:t xml:space="preserve">- Bancos afastados 1m do público ou, quando essa distância </w:t>
            </w:r>
            <w:r w:rsidRPr="0008497B">
              <w:rPr>
                <w:sz w:val="20"/>
                <w:szCs w:val="20"/>
                <w:lang w:eastAsia="pt-PT"/>
              </w:rPr>
              <w:t>não for possível, resguardo de proteção do público para os bancos.</w:t>
            </w:r>
          </w:p>
          <w:p w:rsidR="001C2144" w:rsidRPr="005579BD" w:rsidRDefault="001C2144" w:rsidP="001C2144">
            <w:pPr>
              <w:pStyle w:val="Default"/>
              <w:jc w:val="both"/>
              <w:rPr>
                <w:b/>
                <w:color w:val="auto"/>
                <w:sz w:val="20"/>
                <w:szCs w:val="20"/>
                <w:lang w:eastAsia="pt-PT"/>
              </w:rPr>
            </w:pPr>
            <w:r w:rsidRPr="0008497B">
              <w:rPr>
                <w:b/>
                <w:color w:val="auto"/>
                <w:sz w:val="20"/>
                <w:szCs w:val="20"/>
                <w:lang w:eastAsia="pt-PT"/>
              </w:rPr>
              <w:t>- Os bancos devem ser cobertos.</w:t>
            </w:r>
          </w:p>
          <w:p w:rsidR="001C2144" w:rsidRDefault="001C2144" w:rsidP="001C2144">
            <w:pPr>
              <w:pStyle w:val="Default"/>
              <w:jc w:val="both"/>
              <w:rPr>
                <w:rFonts w:cs="Calibri"/>
                <w:b/>
                <w:bCs/>
                <w:color w:val="auto"/>
                <w:sz w:val="20"/>
                <w:szCs w:val="20"/>
                <w:highlight w:val="yellow"/>
              </w:rPr>
            </w:pPr>
          </w:p>
          <w:p w:rsidR="001C2144" w:rsidRPr="005579BD" w:rsidRDefault="001C2144" w:rsidP="001C2144">
            <w:pPr>
              <w:pStyle w:val="Default"/>
              <w:jc w:val="center"/>
              <w:rPr>
                <w:rFonts w:cs="Calibri"/>
                <w:b/>
                <w:bCs/>
                <w:color w:val="auto"/>
                <w:sz w:val="20"/>
                <w:szCs w:val="20"/>
              </w:rPr>
            </w:pPr>
            <w:r w:rsidRPr="005578D3">
              <w:rPr>
                <w:rFonts w:cs="Calibri"/>
                <w:b/>
                <w:bCs/>
                <w:color w:val="auto"/>
                <w:sz w:val="20"/>
                <w:szCs w:val="20"/>
              </w:rPr>
              <w:t>[INCLUIR REPRESENTAÇÃO GRÁFICA REFORMULADA]</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E8</w:t>
            </w:r>
          </w:p>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INFRAESTRUTURAS DE APOIO: VESTIÁRIOS/BALNEÁRIOS</w:t>
            </w:r>
          </w:p>
          <w:p w:rsidR="001C2144" w:rsidRPr="00B26C67" w:rsidRDefault="001C2144" w:rsidP="001C2144">
            <w:pPr>
              <w:pStyle w:val="Default"/>
              <w:jc w:val="both"/>
              <w:rPr>
                <w:sz w:val="20"/>
                <w:szCs w:val="20"/>
              </w:rPr>
            </w:pPr>
            <w:r w:rsidRPr="00B26C67">
              <w:rPr>
                <w:sz w:val="20"/>
                <w:szCs w:val="20"/>
              </w:rPr>
              <w:t>O vestiário das equipas e respetivo balneário devem obedecer aos seguintes requisitos:</w:t>
            </w:r>
          </w:p>
          <w:p w:rsidR="001C2144" w:rsidRPr="00B26C67" w:rsidRDefault="001C2144" w:rsidP="001C2144">
            <w:pPr>
              <w:pStyle w:val="Default"/>
              <w:jc w:val="both"/>
              <w:rPr>
                <w:sz w:val="20"/>
                <w:szCs w:val="20"/>
              </w:rPr>
            </w:pPr>
            <w:r w:rsidRPr="00B26C67">
              <w:rPr>
                <w:sz w:val="20"/>
                <w:szCs w:val="20"/>
              </w:rPr>
              <w:t>(…)</w:t>
            </w:r>
          </w:p>
          <w:p w:rsidR="001C2144" w:rsidRPr="00B26C67" w:rsidRDefault="001C2144" w:rsidP="001C2144">
            <w:pPr>
              <w:autoSpaceDE w:val="0"/>
              <w:autoSpaceDN w:val="0"/>
              <w:adjustRightInd w:val="0"/>
              <w:jc w:val="both"/>
              <w:rPr>
                <w:rFonts w:cs="Century Gothic"/>
                <w:color w:val="000000"/>
                <w:szCs w:val="20"/>
                <w:lang w:eastAsia="pt-PT"/>
              </w:rPr>
            </w:pPr>
          </w:p>
        </w:tc>
        <w:tc>
          <w:tcPr>
            <w:tcW w:w="7654" w:type="dxa"/>
            <w:gridSpan w:val="2"/>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E8</w:t>
            </w:r>
          </w:p>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INFRAESTRUTURAS DE APOIO</w:t>
            </w:r>
          </w:p>
          <w:p w:rsidR="001C2144" w:rsidRPr="00B26C67" w:rsidRDefault="001C2144" w:rsidP="001C2144">
            <w:pPr>
              <w:pStyle w:val="Default"/>
              <w:jc w:val="both"/>
              <w:rPr>
                <w:sz w:val="20"/>
                <w:szCs w:val="20"/>
              </w:rPr>
            </w:pPr>
            <w:r w:rsidRPr="00B26C67">
              <w:rPr>
                <w:sz w:val="20"/>
                <w:szCs w:val="20"/>
              </w:rPr>
              <w:t>O vestiário das equipas e respetivo balneário devem obedecer aos seguintes requisitos:</w:t>
            </w:r>
          </w:p>
          <w:p w:rsidR="001C2144" w:rsidRPr="00B26C67" w:rsidRDefault="001C2144" w:rsidP="001C2144">
            <w:pPr>
              <w:pStyle w:val="Default"/>
              <w:jc w:val="both"/>
              <w:rPr>
                <w:sz w:val="20"/>
                <w:szCs w:val="20"/>
              </w:rPr>
            </w:pPr>
            <w:r w:rsidRPr="00B26C67">
              <w:rPr>
                <w:sz w:val="20"/>
                <w:szCs w:val="20"/>
              </w:rPr>
              <w:t>(…)</w:t>
            </w:r>
          </w:p>
          <w:p w:rsidR="001C2144" w:rsidRPr="00B26C67" w:rsidRDefault="001C2144" w:rsidP="001C2144">
            <w:pPr>
              <w:pStyle w:val="Default"/>
              <w:jc w:val="both"/>
              <w:rPr>
                <w:bCs/>
                <w:sz w:val="20"/>
                <w:szCs w:val="20"/>
                <w:lang w:eastAsia="pt-PT"/>
              </w:rPr>
            </w:pPr>
            <w:r w:rsidRPr="00B26C67">
              <w:rPr>
                <w:b/>
                <w:bCs/>
                <w:color w:val="auto"/>
                <w:sz w:val="20"/>
                <w:szCs w:val="20"/>
              </w:rPr>
              <w:t>-</w:t>
            </w:r>
            <w:r>
              <w:rPr>
                <w:b/>
                <w:bCs/>
                <w:color w:val="auto"/>
                <w:sz w:val="20"/>
                <w:szCs w:val="20"/>
              </w:rPr>
              <w:t xml:space="preserve"> [</w:t>
            </w:r>
            <w:r w:rsidRPr="00AF74B4">
              <w:rPr>
                <w:b/>
                <w:bCs/>
                <w:color w:val="auto"/>
                <w:sz w:val="20"/>
                <w:szCs w:val="20"/>
              </w:rPr>
              <w:t>NOVO] Estar dotados de rede</w:t>
            </w:r>
            <w:r>
              <w:rPr>
                <w:b/>
                <w:bCs/>
                <w:color w:val="auto"/>
                <w:sz w:val="20"/>
                <w:szCs w:val="20"/>
              </w:rPr>
              <w:t xml:space="preserve"> de internet</w:t>
            </w:r>
            <w:r w:rsidRPr="00AF74B4">
              <w:rPr>
                <w:b/>
                <w:bCs/>
                <w:color w:val="auto"/>
                <w:sz w:val="20"/>
                <w:szCs w:val="20"/>
              </w:rPr>
              <w:t xml:space="preserve"> </w:t>
            </w:r>
            <w:r w:rsidRPr="00AF74B4">
              <w:rPr>
                <w:b/>
                <w:bCs/>
                <w:i/>
                <w:iCs/>
                <w:color w:val="auto"/>
                <w:sz w:val="20"/>
                <w:szCs w:val="20"/>
              </w:rPr>
              <w:t xml:space="preserve">wireless </w:t>
            </w:r>
            <w:r w:rsidRPr="00B26C67">
              <w:rPr>
                <w:b/>
                <w:sz w:val="20"/>
                <w:szCs w:val="20"/>
              </w:rPr>
              <w:t>dedicada exclusivamente à organização de jogo, acessível na zona técnica</w:t>
            </w:r>
            <w:r>
              <w:rPr>
                <w:b/>
                <w:sz w:val="20"/>
                <w:szCs w:val="20"/>
              </w:rPr>
              <w:t xml:space="preserve"> com velocidade contratada de, pelo menos, 100/10 assimétrica garantindo um mínimo de 1Mb/s de upload</w:t>
            </w:r>
            <w:r w:rsidRPr="00B26C67">
              <w:rPr>
                <w:sz w:val="20"/>
                <w:szCs w:val="20"/>
              </w:rPr>
              <w:t>,</w:t>
            </w:r>
            <w:r>
              <w:rPr>
                <w:sz w:val="20"/>
                <w:szCs w:val="20"/>
              </w:rPr>
              <w:t xml:space="preserve"> </w:t>
            </w:r>
            <w:r w:rsidRPr="00AF74B4">
              <w:rPr>
                <w:b/>
                <w:bCs/>
                <w:color w:val="auto"/>
                <w:sz w:val="20"/>
                <w:szCs w:val="20"/>
              </w:rPr>
              <w:t>cujo bom funcionamento deve ser verificado pelos delegados da Liga.</w:t>
            </w:r>
          </w:p>
        </w:tc>
      </w:tr>
      <w:tr w:rsidR="001C2144" w:rsidRPr="00B26C67" w:rsidTr="001C2144">
        <w:trPr>
          <w:jc w:val="center"/>
        </w:trPr>
        <w:tc>
          <w:tcPr>
            <w:tcW w:w="7655" w:type="dxa"/>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E9</w:t>
            </w:r>
          </w:p>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INFRAESTRUTURAS DE APOIO: POSTO MÉDICO</w:t>
            </w:r>
          </w:p>
          <w:p w:rsidR="001C2144" w:rsidRPr="00B26C67" w:rsidRDefault="001C2144" w:rsidP="001C2144">
            <w:pPr>
              <w:pStyle w:val="Default"/>
              <w:jc w:val="both"/>
              <w:rPr>
                <w:sz w:val="20"/>
                <w:szCs w:val="20"/>
              </w:rPr>
            </w:pPr>
            <w:r w:rsidRPr="00B26C67">
              <w:rPr>
                <w:sz w:val="20"/>
                <w:szCs w:val="20"/>
              </w:rPr>
              <w:t>O Posto médico deve estar obrigatoriamente equipado, no mínimo, com os seguintes equipamentos:</w:t>
            </w:r>
          </w:p>
          <w:p w:rsidR="001C2144" w:rsidRPr="00B26C67" w:rsidRDefault="001C2144" w:rsidP="001C2144">
            <w:pPr>
              <w:pStyle w:val="Default"/>
              <w:jc w:val="both"/>
              <w:rPr>
                <w:sz w:val="20"/>
                <w:szCs w:val="20"/>
              </w:rPr>
            </w:pPr>
            <w:r>
              <w:rPr>
                <w:sz w:val="20"/>
                <w:szCs w:val="20"/>
              </w:rPr>
              <w:t>[…]</w:t>
            </w:r>
          </w:p>
          <w:p w:rsidR="001C2144" w:rsidRPr="00B26C67" w:rsidRDefault="001C2144" w:rsidP="001C2144">
            <w:pPr>
              <w:pStyle w:val="Default"/>
              <w:jc w:val="both"/>
              <w:rPr>
                <w:sz w:val="20"/>
                <w:szCs w:val="20"/>
              </w:rPr>
            </w:pPr>
            <w:r w:rsidRPr="00B26C67">
              <w:rPr>
                <w:sz w:val="20"/>
                <w:szCs w:val="20"/>
              </w:rPr>
              <w:t>- Desfibrilhador - Licenciamento e certificação do DAE (desfibrilhador);</w:t>
            </w:r>
          </w:p>
          <w:p w:rsidR="001C2144" w:rsidRPr="00B26C67" w:rsidRDefault="001C2144" w:rsidP="001C2144">
            <w:pPr>
              <w:pStyle w:val="Default"/>
              <w:jc w:val="both"/>
              <w:rPr>
                <w:sz w:val="20"/>
                <w:szCs w:val="20"/>
              </w:rPr>
            </w:pPr>
            <w:r>
              <w:rPr>
                <w:sz w:val="20"/>
                <w:szCs w:val="20"/>
              </w:rPr>
              <w:t>[…]</w:t>
            </w:r>
          </w:p>
          <w:p w:rsidR="001C2144" w:rsidRPr="00B26C67" w:rsidRDefault="001C2144" w:rsidP="001C2144">
            <w:pPr>
              <w:pStyle w:val="Default"/>
              <w:jc w:val="both"/>
              <w:rPr>
                <w:sz w:val="20"/>
                <w:szCs w:val="20"/>
              </w:rPr>
            </w:pPr>
          </w:p>
          <w:p w:rsidR="001C2144" w:rsidRPr="00B26C67" w:rsidRDefault="001C2144" w:rsidP="001C2144">
            <w:pPr>
              <w:autoSpaceDE w:val="0"/>
              <w:autoSpaceDN w:val="0"/>
              <w:adjustRightInd w:val="0"/>
              <w:jc w:val="both"/>
              <w:rPr>
                <w:rFonts w:cs="Century Gothic"/>
                <w:color w:val="000000"/>
                <w:szCs w:val="20"/>
                <w:lang w:eastAsia="pt-PT"/>
              </w:rPr>
            </w:pPr>
          </w:p>
        </w:tc>
        <w:tc>
          <w:tcPr>
            <w:tcW w:w="7654" w:type="dxa"/>
            <w:gridSpan w:val="2"/>
          </w:tcPr>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E9</w:t>
            </w:r>
          </w:p>
          <w:p w:rsidR="001C2144" w:rsidRPr="00B26C67" w:rsidRDefault="001C2144" w:rsidP="001C2144">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INFRAESTRUTURAS DE APOIO: POSTO MÉDICO</w:t>
            </w:r>
          </w:p>
          <w:p w:rsidR="001C2144" w:rsidRPr="00B26C67" w:rsidRDefault="001C2144" w:rsidP="001C2144">
            <w:pPr>
              <w:pStyle w:val="Default"/>
              <w:jc w:val="both"/>
              <w:rPr>
                <w:sz w:val="20"/>
                <w:szCs w:val="20"/>
              </w:rPr>
            </w:pPr>
            <w:r w:rsidRPr="00B26C67">
              <w:rPr>
                <w:sz w:val="20"/>
                <w:szCs w:val="20"/>
              </w:rPr>
              <w:t>O Posto médico deve estar obrigatoriamente equipado, no mínimo, com os seguintes equipamentos:</w:t>
            </w:r>
          </w:p>
          <w:p w:rsidR="001C2144" w:rsidRPr="00B26C67" w:rsidRDefault="001C2144" w:rsidP="001C2144">
            <w:pPr>
              <w:pStyle w:val="Default"/>
              <w:jc w:val="both"/>
              <w:rPr>
                <w:rFonts w:cs="Calibri"/>
                <w:sz w:val="20"/>
                <w:szCs w:val="20"/>
              </w:rPr>
            </w:pPr>
            <w:r>
              <w:rPr>
                <w:sz w:val="20"/>
                <w:szCs w:val="20"/>
              </w:rPr>
              <w:t>[…]</w:t>
            </w:r>
          </w:p>
          <w:p w:rsidR="001C2144" w:rsidRPr="00AF74B4" w:rsidRDefault="001C2144" w:rsidP="001C2144">
            <w:pPr>
              <w:pStyle w:val="Default"/>
              <w:jc w:val="both"/>
              <w:rPr>
                <w:rFonts w:cs="Calibri"/>
                <w:b/>
                <w:color w:val="auto"/>
                <w:sz w:val="20"/>
                <w:szCs w:val="20"/>
              </w:rPr>
            </w:pPr>
            <w:r w:rsidRPr="00B26C67">
              <w:rPr>
                <w:rFonts w:cs="Calibri"/>
                <w:sz w:val="20"/>
                <w:szCs w:val="20"/>
              </w:rPr>
              <w:t xml:space="preserve">- </w:t>
            </w:r>
            <w:r w:rsidRPr="00AF74B4">
              <w:rPr>
                <w:rFonts w:cs="Calibri"/>
                <w:color w:val="auto"/>
                <w:sz w:val="20"/>
                <w:szCs w:val="20"/>
              </w:rPr>
              <w:t xml:space="preserve">Desfibrilhador </w:t>
            </w:r>
            <w:r w:rsidRPr="00AF74B4">
              <w:rPr>
                <w:rFonts w:cs="Calibri"/>
                <w:b/>
                <w:color w:val="auto"/>
                <w:sz w:val="20"/>
                <w:szCs w:val="20"/>
              </w:rPr>
              <w:t>devidamente certificado e licenciado nos termos legais, garantindo o clube a existência de pessoas habilitadas para o seu manuseamento. Os clubes devem remeter à Liga o comprovativo do cumprimento destes requisitos.</w:t>
            </w:r>
          </w:p>
          <w:p w:rsidR="001C2144" w:rsidRPr="00B26C67" w:rsidRDefault="001C2144" w:rsidP="001C2144">
            <w:pPr>
              <w:pStyle w:val="Default"/>
              <w:jc w:val="both"/>
              <w:rPr>
                <w:bCs/>
                <w:sz w:val="20"/>
                <w:szCs w:val="20"/>
                <w:lang w:eastAsia="pt-PT"/>
              </w:rPr>
            </w:pPr>
            <w:r>
              <w:rPr>
                <w:rFonts w:cs="Calibri"/>
                <w:color w:val="auto"/>
                <w:sz w:val="20"/>
                <w:szCs w:val="20"/>
              </w:rPr>
              <w:t>[…]</w:t>
            </w:r>
          </w:p>
        </w:tc>
      </w:tr>
      <w:tr w:rsidR="00F42C03" w:rsidRPr="00B26C67" w:rsidTr="001C2144">
        <w:trPr>
          <w:jc w:val="center"/>
        </w:trPr>
        <w:tc>
          <w:tcPr>
            <w:tcW w:w="7655" w:type="dxa"/>
          </w:tcPr>
          <w:p w:rsidR="00F42C03" w:rsidRDefault="00F42C03" w:rsidP="00F42C03">
            <w:pPr>
              <w:autoSpaceDE w:val="0"/>
              <w:autoSpaceDN w:val="0"/>
              <w:adjustRightInd w:val="0"/>
              <w:jc w:val="center"/>
              <w:rPr>
                <w:b/>
              </w:rPr>
            </w:pPr>
            <w:r>
              <w:rPr>
                <w:b/>
              </w:rPr>
              <w:t>E16</w:t>
            </w:r>
          </w:p>
          <w:p w:rsidR="00F42C03" w:rsidRDefault="00F42C03" w:rsidP="00F42C03">
            <w:pPr>
              <w:autoSpaceDE w:val="0"/>
              <w:autoSpaceDN w:val="0"/>
              <w:adjustRightInd w:val="0"/>
              <w:jc w:val="center"/>
              <w:rPr>
                <w:b/>
              </w:rPr>
            </w:pPr>
            <w:r>
              <w:rPr>
                <w:b/>
              </w:rPr>
              <w:t>LUGARES RESERVADOS AOS ADEPTOS DA EQUIPA VISITANTE</w:t>
            </w:r>
          </w:p>
          <w:p w:rsidR="00F42C03" w:rsidRDefault="00F42C03" w:rsidP="00F42C03">
            <w:pPr>
              <w:autoSpaceDE w:val="0"/>
              <w:autoSpaceDN w:val="0"/>
              <w:adjustRightInd w:val="0"/>
              <w:jc w:val="both"/>
            </w:pPr>
            <w:r>
              <w:t>Deve ser definido um espaço destinado aos adeptos da equipa visitante, o qual nunca pode ser inferior a 5% da capacidade total certificada do estádio.</w:t>
            </w:r>
          </w:p>
          <w:p w:rsidR="00F42C03" w:rsidRDefault="00F42C03" w:rsidP="00F42C03">
            <w:pPr>
              <w:autoSpaceDE w:val="0"/>
              <w:autoSpaceDN w:val="0"/>
              <w:adjustRightInd w:val="0"/>
              <w:jc w:val="both"/>
            </w:pPr>
            <w:r>
              <w:t>Devem ser reservados 100 bilhetes para compra, em bancada central, para patrocinadores e/ou VIP do clube visitante.</w:t>
            </w:r>
          </w:p>
          <w:p w:rsidR="00F42C03" w:rsidRPr="00455741" w:rsidRDefault="00F42C03" w:rsidP="00F42C03">
            <w:pPr>
              <w:autoSpaceDE w:val="0"/>
              <w:autoSpaceDN w:val="0"/>
              <w:adjustRightInd w:val="0"/>
              <w:jc w:val="both"/>
              <w:rPr>
                <w:b/>
              </w:rPr>
            </w:pPr>
            <w:r>
              <w:t xml:space="preserve">Mínimo de oito ou cinco convites, em lugares seguidos, para o camarote principal e 50 ou 40 convites para lugares reservados em bancada central coberta, consoante os jogos sejam, respetivamente, da Liga NOS ou da LEDMAN </w:t>
            </w:r>
            <w:proofErr w:type="spellStart"/>
            <w:r>
              <w:t>LigaPro</w:t>
            </w:r>
            <w:proofErr w:type="spellEnd"/>
            <w:r>
              <w:t>.</w:t>
            </w:r>
          </w:p>
        </w:tc>
        <w:tc>
          <w:tcPr>
            <w:tcW w:w="7654" w:type="dxa"/>
            <w:gridSpan w:val="2"/>
          </w:tcPr>
          <w:p w:rsidR="00F42C03" w:rsidRDefault="00F42C03" w:rsidP="00F42C03">
            <w:pPr>
              <w:autoSpaceDE w:val="0"/>
              <w:autoSpaceDN w:val="0"/>
              <w:adjustRightInd w:val="0"/>
              <w:jc w:val="center"/>
              <w:rPr>
                <w:b/>
              </w:rPr>
            </w:pPr>
            <w:r>
              <w:rPr>
                <w:b/>
              </w:rPr>
              <w:t>E16</w:t>
            </w:r>
          </w:p>
          <w:p w:rsidR="00F42C03" w:rsidRDefault="00F42C03" w:rsidP="00F42C03">
            <w:pPr>
              <w:autoSpaceDE w:val="0"/>
              <w:autoSpaceDN w:val="0"/>
              <w:adjustRightInd w:val="0"/>
              <w:jc w:val="center"/>
              <w:rPr>
                <w:b/>
              </w:rPr>
            </w:pPr>
            <w:r>
              <w:rPr>
                <w:b/>
              </w:rPr>
              <w:t>LUGARES RESERVADOS AOS ADEPTOS DA EQUIPA VISITANTE</w:t>
            </w:r>
          </w:p>
          <w:p w:rsidR="00F42C03" w:rsidRDefault="00F42C03" w:rsidP="00F42C03">
            <w:pPr>
              <w:autoSpaceDE w:val="0"/>
              <w:autoSpaceDN w:val="0"/>
              <w:adjustRightInd w:val="0"/>
              <w:jc w:val="both"/>
            </w:pPr>
            <w:r>
              <w:t>Deve ser definido um espaço destinado aos adeptos da equipa visitante, o qual nunca pode ser inferior a 5% da capacidade total certificada do estádio</w:t>
            </w:r>
            <w:r>
              <w:rPr>
                <w:b/>
              </w:rPr>
              <w:t xml:space="preserve"> que, na Liga NOS</w:t>
            </w:r>
            <w:r w:rsidR="00A1623B">
              <w:rPr>
                <w:b/>
              </w:rPr>
              <w:t xml:space="preserve">, </w:t>
            </w:r>
            <w:r>
              <w:rPr>
                <w:b/>
              </w:rPr>
              <w:t>deve estar delimitado por uma rede de segurança</w:t>
            </w:r>
            <w:r>
              <w:t>.</w:t>
            </w:r>
          </w:p>
          <w:p w:rsidR="00F42C03" w:rsidRDefault="00F42C03" w:rsidP="00F42C03">
            <w:pPr>
              <w:autoSpaceDE w:val="0"/>
              <w:autoSpaceDN w:val="0"/>
              <w:adjustRightInd w:val="0"/>
              <w:jc w:val="both"/>
            </w:pPr>
            <w:r>
              <w:t>Devem ser reservados 100 bilhetes para compra, em bancada central, para patrocinadores e/ou VIP do clube visitante.</w:t>
            </w:r>
          </w:p>
          <w:p w:rsidR="00F42C03" w:rsidRPr="00455741" w:rsidRDefault="00F42C03" w:rsidP="00F42C03">
            <w:pPr>
              <w:autoSpaceDE w:val="0"/>
              <w:autoSpaceDN w:val="0"/>
              <w:adjustRightInd w:val="0"/>
              <w:jc w:val="both"/>
              <w:rPr>
                <w:b/>
              </w:rPr>
            </w:pPr>
            <w:r>
              <w:t xml:space="preserve">Mínimo de oito ou cinco convites, em lugares seguidos, para o camarote principal e 50 ou 40 convites para lugares reservados em bancada central coberta, consoante os jogos sejam, respetivamente, da Liga NOS ou da LEDMAN </w:t>
            </w:r>
            <w:proofErr w:type="spellStart"/>
            <w:r>
              <w:t>LigaPro</w:t>
            </w:r>
            <w:proofErr w:type="spellEnd"/>
            <w:r>
              <w:t>.</w:t>
            </w:r>
          </w:p>
        </w:tc>
      </w:tr>
      <w:tr w:rsidR="00F42C03" w:rsidRPr="00B26C67" w:rsidTr="001C2144">
        <w:trPr>
          <w:jc w:val="center"/>
        </w:trPr>
        <w:tc>
          <w:tcPr>
            <w:tcW w:w="7655" w:type="dxa"/>
          </w:tcPr>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lastRenderedPageBreak/>
              <w:t>E21</w:t>
            </w:r>
          </w:p>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INSTALAÇÕES PARA A COMUNICAÇÃO SOCIAL</w:t>
            </w:r>
          </w:p>
          <w:p w:rsidR="00F42C03" w:rsidRPr="00B26C67" w:rsidRDefault="00F42C03" w:rsidP="00F42C03">
            <w:pPr>
              <w:pStyle w:val="Default"/>
              <w:jc w:val="both"/>
              <w:rPr>
                <w:sz w:val="20"/>
                <w:szCs w:val="20"/>
              </w:rPr>
            </w:pPr>
            <w:r w:rsidRPr="00B26C67">
              <w:rPr>
                <w:sz w:val="20"/>
                <w:szCs w:val="20"/>
              </w:rPr>
              <w:t>Os estádios devem ter as seguintes instalações mínimas para os órgãos de comunicação social:</w:t>
            </w:r>
          </w:p>
          <w:p w:rsidR="00F42C03" w:rsidRPr="00B26C67" w:rsidRDefault="00F42C03" w:rsidP="00F42C03">
            <w:pPr>
              <w:pStyle w:val="Default"/>
              <w:jc w:val="both"/>
              <w:rPr>
                <w:sz w:val="20"/>
                <w:szCs w:val="20"/>
              </w:rPr>
            </w:pPr>
            <w:r w:rsidRPr="00B26C67">
              <w:rPr>
                <w:sz w:val="20"/>
                <w:szCs w:val="20"/>
              </w:rPr>
              <w:t>- 5 (cinco) cabinas para rádio;</w:t>
            </w:r>
          </w:p>
          <w:p w:rsidR="00F42C03" w:rsidRPr="00B26C67" w:rsidRDefault="00F42C03" w:rsidP="00F42C03">
            <w:pPr>
              <w:pStyle w:val="Default"/>
              <w:jc w:val="both"/>
              <w:rPr>
                <w:sz w:val="20"/>
                <w:szCs w:val="20"/>
              </w:rPr>
            </w:pPr>
            <w:r w:rsidRPr="00B26C67">
              <w:rPr>
                <w:sz w:val="20"/>
                <w:szCs w:val="20"/>
              </w:rPr>
              <w:t>- 1 (uma) plataforma para o operador televisivo: 3m de largura por 2m de comprimento, num dos topos do estádio;</w:t>
            </w:r>
          </w:p>
          <w:p w:rsidR="00F42C03" w:rsidRPr="00B26C67" w:rsidRDefault="00F42C03" w:rsidP="00F42C03">
            <w:pPr>
              <w:pStyle w:val="Default"/>
              <w:jc w:val="both"/>
              <w:rPr>
                <w:sz w:val="20"/>
                <w:szCs w:val="20"/>
              </w:rPr>
            </w:pPr>
            <w:r w:rsidRPr="00B26C67">
              <w:rPr>
                <w:sz w:val="20"/>
                <w:szCs w:val="20"/>
              </w:rPr>
              <w:t>- 20 (vinte) lugares para a imprensa escrita, de preferência com um tampo que permita a utilização de computador portátil;</w:t>
            </w:r>
          </w:p>
          <w:p w:rsidR="00F42C03" w:rsidRPr="00B26C67" w:rsidRDefault="00F42C03" w:rsidP="00F42C03">
            <w:pPr>
              <w:pStyle w:val="Default"/>
              <w:jc w:val="both"/>
              <w:rPr>
                <w:sz w:val="20"/>
                <w:szCs w:val="20"/>
              </w:rPr>
            </w:pPr>
            <w:r w:rsidRPr="00B26C67">
              <w:rPr>
                <w:sz w:val="20"/>
                <w:szCs w:val="20"/>
              </w:rPr>
              <w:t>- Lugar para duas câmaras de fora de jogo, preferencialmente ao mesmo nível do camarote da TV e na sequência do prolongamento da linha da grande área.</w:t>
            </w:r>
          </w:p>
          <w:p w:rsidR="00F42C03" w:rsidRPr="00B26C67" w:rsidRDefault="00F42C03" w:rsidP="00F42C03">
            <w:pPr>
              <w:autoSpaceDE w:val="0"/>
              <w:autoSpaceDN w:val="0"/>
              <w:adjustRightInd w:val="0"/>
              <w:jc w:val="both"/>
              <w:rPr>
                <w:rFonts w:cs="Century Gothic"/>
                <w:color w:val="000000"/>
                <w:szCs w:val="20"/>
                <w:lang w:eastAsia="pt-PT"/>
              </w:rPr>
            </w:pPr>
          </w:p>
        </w:tc>
        <w:tc>
          <w:tcPr>
            <w:tcW w:w="7654" w:type="dxa"/>
            <w:gridSpan w:val="2"/>
          </w:tcPr>
          <w:p w:rsidR="00F42C03" w:rsidRPr="00AF74B4" w:rsidRDefault="00F42C03" w:rsidP="00F42C03">
            <w:pPr>
              <w:autoSpaceDE w:val="0"/>
              <w:autoSpaceDN w:val="0"/>
              <w:adjustRightInd w:val="0"/>
              <w:jc w:val="center"/>
              <w:rPr>
                <w:rFonts w:cs="Century Gothic"/>
                <w:b/>
                <w:color w:val="000000"/>
                <w:szCs w:val="20"/>
                <w:lang w:eastAsia="pt-PT"/>
              </w:rPr>
            </w:pPr>
            <w:r w:rsidRPr="00AF74B4">
              <w:rPr>
                <w:rFonts w:cs="Century Gothic"/>
                <w:b/>
                <w:color w:val="000000"/>
                <w:szCs w:val="20"/>
                <w:lang w:eastAsia="pt-PT"/>
              </w:rPr>
              <w:t>E21</w:t>
            </w:r>
          </w:p>
          <w:p w:rsidR="00F42C03" w:rsidRPr="00AF74B4" w:rsidRDefault="00F42C03" w:rsidP="00F42C03">
            <w:pPr>
              <w:autoSpaceDE w:val="0"/>
              <w:autoSpaceDN w:val="0"/>
              <w:adjustRightInd w:val="0"/>
              <w:jc w:val="center"/>
              <w:rPr>
                <w:rFonts w:cs="Century Gothic"/>
                <w:b/>
                <w:color w:val="000000"/>
                <w:szCs w:val="20"/>
                <w:lang w:eastAsia="pt-PT"/>
              </w:rPr>
            </w:pPr>
            <w:r w:rsidRPr="00AF74B4">
              <w:rPr>
                <w:rFonts w:cs="Century Gothic"/>
                <w:b/>
                <w:color w:val="000000"/>
                <w:szCs w:val="20"/>
                <w:lang w:eastAsia="pt-PT"/>
              </w:rPr>
              <w:t>INSTALAÇÕES PARA A COMUNICAÇÃO SOCIAL</w:t>
            </w:r>
          </w:p>
          <w:p w:rsidR="00F42C03" w:rsidRPr="00AF74B4" w:rsidRDefault="00F42C03" w:rsidP="00F42C03">
            <w:pPr>
              <w:pStyle w:val="Default"/>
              <w:jc w:val="both"/>
              <w:rPr>
                <w:sz w:val="20"/>
                <w:szCs w:val="20"/>
              </w:rPr>
            </w:pPr>
            <w:r w:rsidRPr="00AF74B4">
              <w:rPr>
                <w:sz w:val="20"/>
                <w:szCs w:val="20"/>
              </w:rPr>
              <w:t>Os estádios devem ter as seguintes instalações mínimas:</w:t>
            </w:r>
          </w:p>
          <w:p w:rsidR="00F42C03" w:rsidRPr="00AF74B4" w:rsidRDefault="00F42C03" w:rsidP="00F42C03">
            <w:pPr>
              <w:pStyle w:val="Default"/>
              <w:jc w:val="both"/>
              <w:rPr>
                <w:sz w:val="20"/>
                <w:szCs w:val="20"/>
              </w:rPr>
            </w:pPr>
            <w:r w:rsidRPr="00AF74B4">
              <w:rPr>
                <w:sz w:val="20"/>
                <w:szCs w:val="20"/>
              </w:rPr>
              <w:t>- 5 (cinco) cabinas para rádio;</w:t>
            </w:r>
          </w:p>
          <w:p w:rsidR="00F42C03" w:rsidRPr="00AF74B4" w:rsidRDefault="00F42C03" w:rsidP="00F42C03">
            <w:pPr>
              <w:pStyle w:val="Default"/>
              <w:jc w:val="both"/>
              <w:rPr>
                <w:sz w:val="20"/>
                <w:szCs w:val="20"/>
              </w:rPr>
            </w:pPr>
            <w:r w:rsidRPr="00AF74B4">
              <w:rPr>
                <w:sz w:val="20"/>
                <w:szCs w:val="20"/>
              </w:rPr>
              <w:t>- 1 (uma) plataforma para o operador televisivo: 3m de largura por 2m de comprimento, num dos topos do estádio;</w:t>
            </w:r>
          </w:p>
          <w:p w:rsidR="00F42C03" w:rsidRPr="00AF74B4" w:rsidRDefault="00F42C03" w:rsidP="00F42C03">
            <w:pPr>
              <w:pStyle w:val="Default"/>
              <w:jc w:val="both"/>
              <w:rPr>
                <w:sz w:val="20"/>
                <w:szCs w:val="20"/>
              </w:rPr>
            </w:pPr>
            <w:r w:rsidRPr="00AF74B4">
              <w:rPr>
                <w:sz w:val="20"/>
                <w:szCs w:val="20"/>
              </w:rPr>
              <w:t>- 20 (vinte) lugares para a imprensa escrita, de preferência com um tampo que permita a utilização de computador portátil;</w:t>
            </w:r>
          </w:p>
          <w:p w:rsidR="00F42C03" w:rsidRPr="00AF74B4" w:rsidRDefault="00F42C03" w:rsidP="00F42C03">
            <w:pPr>
              <w:pStyle w:val="Default"/>
              <w:jc w:val="both"/>
              <w:rPr>
                <w:sz w:val="20"/>
                <w:szCs w:val="20"/>
              </w:rPr>
            </w:pPr>
            <w:r w:rsidRPr="00AF74B4">
              <w:rPr>
                <w:sz w:val="20"/>
                <w:szCs w:val="20"/>
              </w:rPr>
              <w:t>- Lugar para duas câmaras de fora de jogo, preferencialmente ao mesmo nível do camarote da TV e na sequência do prolongamento da linha da grande área;</w:t>
            </w:r>
          </w:p>
          <w:p w:rsidR="00F42C03" w:rsidRDefault="00F42C03" w:rsidP="00F42C03">
            <w:pPr>
              <w:pStyle w:val="Default"/>
              <w:jc w:val="both"/>
              <w:rPr>
                <w:b/>
                <w:color w:val="auto"/>
                <w:sz w:val="20"/>
                <w:szCs w:val="20"/>
              </w:rPr>
            </w:pPr>
            <w:r w:rsidRPr="00AF74B4">
              <w:rPr>
                <w:b/>
                <w:color w:val="auto"/>
                <w:sz w:val="20"/>
                <w:szCs w:val="20"/>
              </w:rPr>
              <w:t>- 6 (seis) lugares para operações Liga, com acesso à internet e de preferência com um tampo que permita a utilização de computador portátil.</w:t>
            </w:r>
          </w:p>
          <w:p w:rsidR="00F42C03" w:rsidRDefault="00F42C03" w:rsidP="00F42C03">
            <w:pPr>
              <w:pStyle w:val="Default"/>
              <w:jc w:val="both"/>
              <w:rPr>
                <w:b/>
                <w:color w:val="auto"/>
                <w:sz w:val="20"/>
                <w:szCs w:val="20"/>
              </w:rPr>
            </w:pPr>
          </w:p>
          <w:p w:rsidR="00F42C03" w:rsidRPr="005578D3" w:rsidRDefault="00F42C03" w:rsidP="00F42C03">
            <w:pPr>
              <w:pStyle w:val="Default"/>
              <w:jc w:val="both"/>
              <w:rPr>
                <w:b/>
                <w:color w:val="auto"/>
                <w:sz w:val="20"/>
                <w:szCs w:val="20"/>
              </w:rPr>
            </w:pPr>
            <w:r>
              <w:rPr>
                <w:b/>
                <w:color w:val="auto"/>
                <w:sz w:val="20"/>
                <w:szCs w:val="20"/>
              </w:rPr>
              <w:t>[AJUSTAR O QUADRO PARA INCLUIR A LEDMAN LIGAPRO]</w:t>
            </w:r>
          </w:p>
        </w:tc>
      </w:tr>
      <w:tr w:rsidR="00F42C03" w:rsidRPr="00B26C67" w:rsidTr="001C2144">
        <w:trPr>
          <w:jc w:val="center"/>
        </w:trPr>
        <w:tc>
          <w:tcPr>
            <w:tcW w:w="7655" w:type="dxa"/>
          </w:tcPr>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E28</w:t>
            </w:r>
          </w:p>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BANDEIRAS</w:t>
            </w:r>
          </w:p>
          <w:p w:rsidR="00F42C03" w:rsidRPr="00AF74B4" w:rsidRDefault="00F42C03" w:rsidP="00F42C03">
            <w:pPr>
              <w:pStyle w:val="Default"/>
              <w:jc w:val="both"/>
              <w:rPr>
                <w:sz w:val="20"/>
                <w:szCs w:val="20"/>
              </w:rPr>
            </w:pPr>
            <w:r w:rsidRPr="00B26C67">
              <w:rPr>
                <w:sz w:val="20"/>
                <w:szCs w:val="20"/>
              </w:rPr>
              <w:t>Os estádios devem dispor, no mínimo, de seis mastros para colocação das seguintes bandeiras: Nacional, da FPF, da Liga e dos dois clubes contendores. Em alternativa, as bandeiras poderão ser suspensas em lugar honroso e bem destacado, mas nunca usadas como decoração, revestimento ou com qualquer finalidade que possa afetar o respeito que lhe és devido. Na utilização da bandeira nacional deverão ser respeitadas as regras definidas no decreto-</w:t>
            </w:r>
            <w:r>
              <w:rPr>
                <w:sz w:val="20"/>
                <w:szCs w:val="20"/>
              </w:rPr>
              <w:t>lei n.º 150/87, de 30 de março.</w:t>
            </w:r>
          </w:p>
        </w:tc>
        <w:tc>
          <w:tcPr>
            <w:tcW w:w="7654" w:type="dxa"/>
            <w:gridSpan w:val="2"/>
          </w:tcPr>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E28</w:t>
            </w:r>
          </w:p>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BANDEIRAS</w:t>
            </w:r>
          </w:p>
          <w:p w:rsidR="00F42C03" w:rsidRPr="00AF74B4" w:rsidRDefault="00F42C03" w:rsidP="00F42C03">
            <w:pPr>
              <w:pStyle w:val="Default"/>
              <w:jc w:val="both"/>
              <w:rPr>
                <w:sz w:val="20"/>
                <w:szCs w:val="20"/>
              </w:rPr>
            </w:pPr>
            <w:r w:rsidRPr="00B26C67">
              <w:rPr>
                <w:sz w:val="20"/>
                <w:szCs w:val="20"/>
              </w:rPr>
              <w:t xml:space="preserve">Os estádios devem dispor, no mínimo, de seis mastros para colocação das </w:t>
            </w:r>
            <w:r w:rsidRPr="00AF74B4">
              <w:rPr>
                <w:sz w:val="20"/>
                <w:szCs w:val="20"/>
              </w:rPr>
              <w:t>seguintes bandeiras: Nacional, da FPF, da Liga</w:t>
            </w:r>
            <w:r w:rsidRPr="00AF74B4">
              <w:rPr>
                <w:b/>
                <w:sz w:val="20"/>
                <w:szCs w:val="20"/>
              </w:rPr>
              <w:t>,</w:t>
            </w:r>
            <w:r w:rsidRPr="00AF74B4">
              <w:rPr>
                <w:sz w:val="20"/>
                <w:szCs w:val="20"/>
              </w:rPr>
              <w:t xml:space="preserve"> dos dois clubes </w:t>
            </w:r>
            <w:r w:rsidRPr="00AF74B4">
              <w:rPr>
                <w:color w:val="auto"/>
                <w:sz w:val="20"/>
                <w:szCs w:val="20"/>
              </w:rPr>
              <w:t>contendores</w:t>
            </w:r>
            <w:r w:rsidRPr="00AF74B4">
              <w:rPr>
                <w:rFonts w:cs="Calibri"/>
                <w:b/>
                <w:color w:val="auto"/>
                <w:sz w:val="20"/>
                <w:szCs w:val="20"/>
              </w:rPr>
              <w:t xml:space="preserve"> </w:t>
            </w:r>
            <w:r>
              <w:rPr>
                <w:rFonts w:cs="Calibri"/>
                <w:b/>
                <w:color w:val="auto"/>
                <w:sz w:val="20"/>
                <w:szCs w:val="20"/>
              </w:rPr>
              <w:t>e da categoria do</w:t>
            </w:r>
            <w:r w:rsidRPr="00AF74B4">
              <w:rPr>
                <w:rFonts w:cs="Calibri"/>
                <w:b/>
                <w:color w:val="auto"/>
                <w:sz w:val="20"/>
                <w:szCs w:val="20"/>
              </w:rPr>
              <w:t xml:space="preserve"> estádio.</w:t>
            </w:r>
            <w:r w:rsidRPr="00AF74B4">
              <w:rPr>
                <w:sz w:val="20"/>
                <w:szCs w:val="20"/>
              </w:rPr>
              <w:t xml:space="preserve"> Em alternativa,</w:t>
            </w:r>
            <w:r w:rsidRPr="00B26C67">
              <w:rPr>
                <w:sz w:val="20"/>
                <w:szCs w:val="20"/>
              </w:rPr>
              <w:t xml:space="preserve"> as bandeiras poderão ser suspensas em lugar honroso e bem destacado, mas nunca usadas como decoração, revestimento ou com qualquer finalidade que possa afetar o respeito que lhe és devido. Na utilização da bandeira nacional deverão ser respeitadas as regras definidas no decreto-</w:t>
            </w:r>
            <w:r>
              <w:rPr>
                <w:sz w:val="20"/>
                <w:szCs w:val="20"/>
              </w:rPr>
              <w:t>lei n.º 150/87, de 30 de março.</w:t>
            </w:r>
          </w:p>
        </w:tc>
      </w:tr>
      <w:tr w:rsidR="00F42C03" w:rsidRPr="00B26C67" w:rsidTr="001C2144">
        <w:trPr>
          <w:jc w:val="center"/>
        </w:trPr>
        <w:tc>
          <w:tcPr>
            <w:tcW w:w="7655" w:type="dxa"/>
          </w:tcPr>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E29</w:t>
            </w:r>
          </w:p>
          <w:p w:rsidR="00F42C03" w:rsidRPr="00B26C67" w:rsidRDefault="00F42C03" w:rsidP="00F42C03">
            <w:pPr>
              <w:autoSpaceDE w:val="0"/>
              <w:autoSpaceDN w:val="0"/>
              <w:adjustRightInd w:val="0"/>
              <w:jc w:val="center"/>
              <w:rPr>
                <w:rFonts w:cs="Century Gothic"/>
                <w:color w:val="000000"/>
                <w:szCs w:val="20"/>
                <w:lang w:eastAsia="pt-PT"/>
              </w:rPr>
            </w:pPr>
            <w:r w:rsidRPr="00B26C67">
              <w:rPr>
                <w:rFonts w:cs="Century Gothic"/>
                <w:b/>
                <w:color w:val="000000"/>
                <w:szCs w:val="20"/>
                <w:lang w:eastAsia="pt-PT"/>
              </w:rPr>
              <w:t>APOIO A LESÕES</w:t>
            </w:r>
          </w:p>
          <w:p w:rsidR="00F42C03" w:rsidRPr="00B26C67" w:rsidRDefault="00F42C03" w:rsidP="00F42C03">
            <w:pPr>
              <w:pStyle w:val="Default"/>
              <w:jc w:val="both"/>
              <w:rPr>
                <w:sz w:val="20"/>
                <w:szCs w:val="20"/>
              </w:rPr>
            </w:pPr>
            <w:r w:rsidRPr="00B26C67">
              <w:rPr>
                <w:sz w:val="20"/>
                <w:szCs w:val="20"/>
              </w:rPr>
              <w:t>Nos jogos das competições profissionais, o clube visitado deverá obrigatoriamente ter à disposição duas macas e contratar o respetivo serviço de maqueiros, que devem estar posicionados de cada lado da linha lateral, no prolongamento da linha de meio-campo.</w:t>
            </w:r>
          </w:p>
          <w:p w:rsidR="00F42C03" w:rsidRPr="00B26C67" w:rsidRDefault="00F42C03" w:rsidP="00F42C03">
            <w:pPr>
              <w:pStyle w:val="Default"/>
              <w:jc w:val="both"/>
              <w:rPr>
                <w:sz w:val="20"/>
                <w:szCs w:val="20"/>
              </w:rPr>
            </w:pPr>
            <w:r w:rsidRPr="00B26C67">
              <w:rPr>
                <w:sz w:val="20"/>
                <w:szCs w:val="20"/>
              </w:rPr>
              <w:t>Em alternativa, os clubes poderão utilizar um veículo especificamente destinado ao transporte de pessoas.</w:t>
            </w:r>
          </w:p>
          <w:p w:rsidR="00F42C03" w:rsidRPr="00B26C67" w:rsidRDefault="00F42C03" w:rsidP="00F42C03">
            <w:pPr>
              <w:autoSpaceDE w:val="0"/>
              <w:autoSpaceDN w:val="0"/>
              <w:adjustRightInd w:val="0"/>
              <w:jc w:val="both"/>
              <w:rPr>
                <w:rFonts w:cs="Century Gothic"/>
                <w:color w:val="000000"/>
                <w:szCs w:val="20"/>
                <w:lang w:eastAsia="pt-PT"/>
              </w:rPr>
            </w:pPr>
          </w:p>
        </w:tc>
        <w:tc>
          <w:tcPr>
            <w:tcW w:w="7654" w:type="dxa"/>
            <w:gridSpan w:val="2"/>
          </w:tcPr>
          <w:p w:rsidR="00F42C03" w:rsidRPr="00B26C67" w:rsidRDefault="00F42C03" w:rsidP="00F42C03">
            <w:pPr>
              <w:autoSpaceDE w:val="0"/>
              <w:autoSpaceDN w:val="0"/>
              <w:adjustRightInd w:val="0"/>
              <w:jc w:val="center"/>
              <w:rPr>
                <w:rFonts w:cs="Century Gothic"/>
                <w:b/>
                <w:color w:val="000000"/>
                <w:szCs w:val="20"/>
                <w:lang w:eastAsia="pt-PT"/>
              </w:rPr>
            </w:pPr>
            <w:r w:rsidRPr="00B26C67">
              <w:rPr>
                <w:rFonts w:cs="Century Gothic"/>
                <w:b/>
                <w:color w:val="000000"/>
                <w:szCs w:val="20"/>
                <w:lang w:eastAsia="pt-PT"/>
              </w:rPr>
              <w:t>E29</w:t>
            </w:r>
          </w:p>
          <w:p w:rsidR="00F42C03" w:rsidRPr="00B26C67" w:rsidRDefault="00F42C03" w:rsidP="00F42C03">
            <w:pPr>
              <w:autoSpaceDE w:val="0"/>
              <w:autoSpaceDN w:val="0"/>
              <w:adjustRightInd w:val="0"/>
              <w:jc w:val="center"/>
              <w:rPr>
                <w:rFonts w:cs="Century Gothic"/>
                <w:color w:val="000000"/>
                <w:szCs w:val="20"/>
                <w:lang w:eastAsia="pt-PT"/>
              </w:rPr>
            </w:pPr>
            <w:r w:rsidRPr="00B26C67">
              <w:rPr>
                <w:rFonts w:cs="Century Gothic"/>
                <w:b/>
                <w:color w:val="000000"/>
                <w:szCs w:val="20"/>
                <w:lang w:eastAsia="pt-PT"/>
              </w:rPr>
              <w:t>APOIO A LESÕES</w:t>
            </w:r>
          </w:p>
          <w:p w:rsidR="00F42C03" w:rsidRPr="00AF74B4" w:rsidRDefault="00F42C03" w:rsidP="00F42C03">
            <w:pPr>
              <w:pStyle w:val="Default"/>
              <w:jc w:val="both"/>
              <w:rPr>
                <w:sz w:val="20"/>
                <w:szCs w:val="20"/>
              </w:rPr>
            </w:pPr>
            <w:r w:rsidRPr="00AF74B4">
              <w:rPr>
                <w:sz w:val="20"/>
                <w:szCs w:val="20"/>
              </w:rPr>
              <w:t xml:space="preserve">Nos jogos das competições profissionais, o clube visitado deverá obrigatoriamente ter à </w:t>
            </w:r>
            <w:r w:rsidRPr="00AF74B4">
              <w:rPr>
                <w:color w:val="auto"/>
                <w:sz w:val="20"/>
                <w:szCs w:val="20"/>
              </w:rPr>
              <w:t xml:space="preserve">disposição </w:t>
            </w:r>
            <w:r w:rsidRPr="00AF74B4">
              <w:rPr>
                <w:rFonts w:cs="Calibri"/>
                <w:b/>
                <w:color w:val="auto"/>
                <w:sz w:val="20"/>
                <w:szCs w:val="20"/>
              </w:rPr>
              <w:t>serviços de emergência médica, bombeiros e serviço de maqueiros, com pelo menos duas macas</w:t>
            </w:r>
            <w:r w:rsidRPr="00AF74B4">
              <w:rPr>
                <w:rFonts w:cs="Calibri"/>
                <w:color w:val="auto"/>
                <w:sz w:val="20"/>
                <w:szCs w:val="20"/>
              </w:rPr>
              <w:t xml:space="preserve">, </w:t>
            </w:r>
            <w:r w:rsidRPr="00AF74B4">
              <w:rPr>
                <w:sz w:val="20"/>
                <w:szCs w:val="20"/>
              </w:rPr>
              <w:t>que devem estar posicionados de cada lado da linha lateral, no prolongamento da linha de meio-campo.</w:t>
            </w:r>
          </w:p>
          <w:p w:rsidR="00F42C03" w:rsidRPr="00AF74B4" w:rsidRDefault="00F42C03" w:rsidP="00F42C03">
            <w:pPr>
              <w:autoSpaceDE w:val="0"/>
              <w:autoSpaceDN w:val="0"/>
              <w:adjustRightInd w:val="0"/>
              <w:jc w:val="both"/>
              <w:rPr>
                <w:szCs w:val="20"/>
              </w:rPr>
            </w:pPr>
            <w:r w:rsidRPr="00AF74B4">
              <w:rPr>
                <w:szCs w:val="20"/>
              </w:rPr>
              <w:t>Em alternativa, os clubes poderão utilizar um veículo especificamente destinado ao transporte de pessoas.</w:t>
            </w:r>
          </w:p>
          <w:p w:rsidR="00F42C03" w:rsidRPr="00D80511" w:rsidRDefault="00F42C03" w:rsidP="00F42C03">
            <w:pPr>
              <w:pStyle w:val="Default"/>
              <w:jc w:val="both"/>
              <w:rPr>
                <w:rFonts w:cs="Calibri"/>
                <w:b/>
                <w:color w:val="auto"/>
                <w:sz w:val="20"/>
                <w:szCs w:val="20"/>
              </w:rPr>
            </w:pPr>
            <w:r w:rsidRPr="00AF74B4">
              <w:rPr>
                <w:rFonts w:cs="Calibri"/>
                <w:b/>
                <w:color w:val="auto"/>
                <w:sz w:val="20"/>
                <w:szCs w:val="20"/>
              </w:rPr>
              <w:t>Antes do início de cada época desportiva, os clubes fazem chegar à Liga os protocolos celebrados com as diversas entidades que visem dar cumprimento legal e regulamentar a esta obrigatoriedade.</w:t>
            </w:r>
          </w:p>
        </w:tc>
      </w:tr>
      <w:tr w:rsidR="00F42C03" w:rsidRPr="008769AF" w:rsidTr="001C2144">
        <w:trPr>
          <w:jc w:val="center"/>
        </w:trPr>
        <w:tc>
          <w:tcPr>
            <w:tcW w:w="7655" w:type="dxa"/>
          </w:tcPr>
          <w:p w:rsidR="00F42C03" w:rsidRPr="008769AF" w:rsidRDefault="00F42C03" w:rsidP="00F42C03">
            <w:pPr>
              <w:autoSpaceDE w:val="0"/>
              <w:autoSpaceDN w:val="0"/>
              <w:adjustRightInd w:val="0"/>
              <w:jc w:val="both"/>
              <w:rPr>
                <w:rFonts w:cs="Century Gothic"/>
                <w:b/>
                <w:color w:val="000000"/>
                <w:szCs w:val="20"/>
                <w:lang w:eastAsia="pt-PT"/>
              </w:rPr>
            </w:pPr>
          </w:p>
        </w:tc>
        <w:tc>
          <w:tcPr>
            <w:tcW w:w="3826" w:type="dxa"/>
          </w:tcPr>
          <w:p w:rsidR="00F42C03" w:rsidRPr="008769AF" w:rsidRDefault="00F42C03" w:rsidP="00F42C03">
            <w:pPr>
              <w:jc w:val="center"/>
              <w:rPr>
                <w:rFonts w:cs="Calibri"/>
                <w:b/>
                <w:szCs w:val="20"/>
              </w:rPr>
            </w:pPr>
            <w:r w:rsidRPr="008769AF">
              <w:rPr>
                <w:rFonts w:cs="Calibri"/>
                <w:b/>
                <w:szCs w:val="20"/>
              </w:rPr>
              <w:t>[NOVO]</w:t>
            </w:r>
          </w:p>
          <w:p w:rsidR="00F42C03" w:rsidRPr="008769AF" w:rsidRDefault="00F42C03" w:rsidP="00F42C03">
            <w:pPr>
              <w:jc w:val="center"/>
              <w:rPr>
                <w:rFonts w:cs="Calibri"/>
                <w:b/>
                <w:szCs w:val="20"/>
              </w:rPr>
            </w:pPr>
            <w:r w:rsidRPr="008769AF">
              <w:rPr>
                <w:rFonts w:cs="Calibri"/>
                <w:b/>
                <w:szCs w:val="20"/>
              </w:rPr>
              <w:t>E37</w:t>
            </w:r>
          </w:p>
          <w:p w:rsidR="00F42C03" w:rsidRPr="008769AF" w:rsidRDefault="00F42C03" w:rsidP="00F42C03">
            <w:pPr>
              <w:jc w:val="center"/>
              <w:rPr>
                <w:rFonts w:cs="Calibri"/>
                <w:b/>
                <w:szCs w:val="20"/>
              </w:rPr>
            </w:pPr>
            <w:r w:rsidRPr="008769AF">
              <w:rPr>
                <w:rFonts w:cs="Calibri"/>
                <w:b/>
                <w:szCs w:val="20"/>
              </w:rPr>
              <w:t>VÍDEO-ÁRBITRO</w:t>
            </w:r>
          </w:p>
          <w:p w:rsidR="00F42C03" w:rsidRPr="008769AF" w:rsidRDefault="00F42C03" w:rsidP="00F42C03">
            <w:pPr>
              <w:jc w:val="both"/>
              <w:rPr>
                <w:rFonts w:cs="Calibri"/>
                <w:b/>
                <w:szCs w:val="20"/>
              </w:rPr>
            </w:pPr>
            <w:r w:rsidRPr="008769AF">
              <w:rPr>
                <w:rFonts w:cs="Calibri"/>
                <w:b/>
                <w:bCs/>
                <w:szCs w:val="20"/>
              </w:rPr>
              <w:t>Definição, na ficha técnica do estádio</w:t>
            </w:r>
            <w:r>
              <w:rPr>
                <w:rFonts w:cs="Calibri"/>
                <w:b/>
                <w:bCs/>
                <w:szCs w:val="20"/>
              </w:rPr>
              <w:t>,</w:t>
            </w:r>
            <w:r w:rsidRPr="008769AF">
              <w:rPr>
                <w:rFonts w:cs="Calibri"/>
                <w:b/>
                <w:bCs/>
                <w:szCs w:val="20"/>
              </w:rPr>
              <w:t xml:space="preserve"> de:</w:t>
            </w:r>
          </w:p>
          <w:p w:rsidR="00F42C03" w:rsidRPr="008769AF" w:rsidRDefault="00F42C03" w:rsidP="00F42C03">
            <w:pPr>
              <w:pStyle w:val="ListParagraph"/>
              <w:numPr>
                <w:ilvl w:val="0"/>
                <w:numId w:val="138"/>
              </w:numPr>
              <w:spacing w:line="240" w:lineRule="auto"/>
              <w:ind w:left="256" w:hanging="284"/>
              <w:rPr>
                <w:rFonts w:ascii="Century Gothic" w:hAnsi="Century Gothic" w:cs="Calibri"/>
                <w:b/>
                <w:sz w:val="20"/>
              </w:rPr>
            </w:pPr>
            <w:r w:rsidRPr="008769AF">
              <w:rPr>
                <w:rFonts w:ascii="Century Gothic" w:hAnsi="Century Gothic" w:cs="Calibri"/>
                <w:b/>
                <w:bCs/>
                <w:sz w:val="20"/>
              </w:rPr>
              <w:t xml:space="preserve">plano de câmaras mínimo para o </w:t>
            </w:r>
            <w:r w:rsidRPr="008769AF">
              <w:rPr>
                <w:rFonts w:ascii="Century Gothic" w:hAnsi="Century Gothic" w:cs="Calibri"/>
                <w:b/>
                <w:bCs/>
                <w:sz w:val="20"/>
              </w:rPr>
              <w:lastRenderedPageBreak/>
              <w:t xml:space="preserve">vídeo-árbitro, </w:t>
            </w:r>
            <w:r>
              <w:rPr>
                <w:rFonts w:ascii="Century Gothic" w:hAnsi="Century Gothic" w:cs="Calibri"/>
                <w:b/>
                <w:bCs/>
                <w:sz w:val="20"/>
              </w:rPr>
              <w:t xml:space="preserve">nos termos do </w:t>
            </w:r>
            <w:r w:rsidRPr="008769AF">
              <w:rPr>
                <w:rFonts w:ascii="Century Gothic" w:hAnsi="Century Gothic" w:cs="Calibri"/>
                <w:b/>
                <w:bCs/>
                <w:sz w:val="20"/>
              </w:rPr>
              <w:t>anexo X ao presente regulamento</w:t>
            </w:r>
            <w:r>
              <w:rPr>
                <w:rFonts w:ascii="Century Gothic" w:hAnsi="Century Gothic" w:cs="Calibri"/>
                <w:b/>
                <w:bCs/>
                <w:sz w:val="20"/>
              </w:rPr>
              <w:t>;</w:t>
            </w:r>
          </w:p>
          <w:p w:rsidR="00F42C03" w:rsidRPr="008769AF" w:rsidRDefault="00F42C03" w:rsidP="00F42C03">
            <w:pPr>
              <w:pStyle w:val="ListParagraph"/>
              <w:numPr>
                <w:ilvl w:val="0"/>
                <w:numId w:val="138"/>
              </w:numPr>
              <w:spacing w:line="240" w:lineRule="auto"/>
              <w:ind w:left="256" w:hanging="284"/>
              <w:rPr>
                <w:rFonts w:ascii="Century Gothic" w:hAnsi="Century Gothic" w:cs="Calibri"/>
                <w:b/>
                <w:sz w:val="20"/>
              </w:rPr>
            </w:pPr>
            <w:r w:rsidRPr="008769AF">
              <w:rPr>
                <w:rFonts w:ascii="Century Gothic" w:hAnsi="Century Gothic" w:cs="Calibri"/>
                <w:b/>
                <w:bCs/>
                <w:sz w:val="20"/>
              </w:rPr>
              <w:t>local seguro para instalação, manutenção e operação do sistema de vídeo-árbitro;</w:t>
            </w:r>
          </w:p>
          <w:p w:rsidR="00F42C03" w:rsidRPr="008769AF" w:rsidRDefault="00F42C03" w:rsidP="00F42C03">
            <w:pPr>
              <w:pStyle w:val="ListParagraph"/>
              <w:numPr>
                <w:ilvl w:val="0"/>
                <w:numId w:val="138"/>
              </w:numPr>
              <w:spacing w:line="240" w:lineRule="auto"/>
              <w:ind w:left="256" w:hanging="284"/>
              <w:rPr>
                <w:rFonts w:ascii="Century Gothic" w:hAnsi="Century Gothic" w:cs="Calibri"/>
                <w:b/>
                <w:sz w:val="20"/>
              </w:rPr>
            </w:pPr>
            <w:r w:rsidRPr="008769AF">
              <w:rPr>
                <w:rFonts w:ascii="Century Gothic" w:hAnsi="Century Gothic" w:cs="Calibri"/>
                <w:b/>
                <w:bCs/>
                <w:sz w:val="20"/>
              </w:rPr>
              <w:t>área técnica para instalação de equipamentos de vídeo-árbitro</w:t>
            </w:r>
            <w:r>
              <w:rPr>
                <w:rFonts w:ascii="Century Gothic" w:hAnsi="Century Gothic" w:cs="Calibri"/>
                <w:b/>
                <w:bCs/>
                <w:sz w:val="20"/>
              </w:rPr>
              <w:t>.</w:t>
            </w:r>
          </w:p>
        </w:tc>
        <w:tc>
          <w:tcPr>
            <w:tcW w:w="3828" w:type="dxa"/>
          </w:tcPr>
          <w:p w:rsidR="00F42C03" w:rsidRPr="008769AF" w:rsidRDefault="00F42C03" w:rsidP="00F42C03">
            <w:pPr>
              <w:autoSpaceDE w:val="0"/>
              <w:autoSpaceDN w:val="0"/>
              <w:adjustRightInd w:val="0"/>
              <w:jc w:val="both"/>
              <w:rPr>
                <w:rFonts w:cs="Century Gothic"/>
                <w:b/>
                <w:color w:val="000000"/>
                <w:szCs w:val="20"/>
                <w:lang w:eastAsia="pt-PT"/>
              </w:rPr>
            </w:pPr>
          </w:p>
        </w:tc>
      </w:tr>
    </w:tbl>
    <w:p w:rsidR="00847AF7" w:rsidRDefault="00847AF7">
      <w:pPr>
        <w:rPr>
          <w:szCs w:val="20"/>
        </w:rPr>
      </w:pPr>
    </w:p>
    <w:p w:rsidR="00847AF7" w:rsidRDefault="00847AF7">
      <w:pPr>
        <w:rPr>
          <w:szCs w:val="20"/>
        </w:rPr>
      </w:pPr>
      <w:r>
        <w:rPr>
          <w:szCs w:val="20"/>
        </w:rPr>
        <w:br w:type="page"/>
      </w:r>
    </w:p>
    <w:p w:rsidR="002315B6" w:rsidRDefault="002315B6"/>
    <w:tbl>
      <w:tblPr>
        <w:tblStyle w:val="TableGrid"/>
        <w:tblW w:w="15309" w:type="dxa"/>
        <w:jc w:val="center"/>
        <w:tblLook w:val="04A0" w:firstRow="1" w:lastRow="0" w:firstColumn="1" w:lastColumn="0" w:noHBand="0" w:noVBand="1"/>
      </w:tblPr>
      <w:tblGrid>
        <w:gridCol w:w="7655"/>
        <w:gridCol w:w="7654"/>
      </w:tblGrid>
      <w:tr w:rsidR="002315B6" w:rsidRPr="00B26C67" w:rsidTr="00061FC1">
        <w:trPr>
          <w:jc w:val="center"/>
        </w:trPr>
        <w:tc>
          <w:tcPr>
            <w:tcW w:w="15309" w:type="dxa"/>
            <w:gridSpan w:val="2"/>
            <w:shd w:val="clear" w:color="auto" w:fill="1F3864" w:themeFill="accent1" w:themeFillShade="80"/>
          </w:tcPr>
          <w:p w:rsidR="002315B6" w:rsidRPr="00B26C67" w:rsidRDefault="002315B6" w:rsidP="001C2144">
            <w:pPr>
              <w:pStyle w:val="Default"/>
              <w:jc w:val="center"/>
              <w:rPr>
                <w:b/>
                <w:sz w:val="20"/>
                <w:szCs w:val="20"/>
              </w:rPr>
            </w:pPr>
          </w:p>
          <w:p w:rsidR="002315B6" w:rsidRPr="00061FC1" w:rsidRDefault="002315B6" w:rsidP="00061FC1">
            <w:pPr>
              <w:pStyle w:val="Default"/>
              <w:shd w:val="clear" w:color="auto" w:fill="1F3864" w:themeFill="accent1" w:themeFillShade="80"/>
              <w:jc w:val="center"/>
              <w:rPr>
                <w:b/>
                <w:color w:val="FFFFFF" w:themeColor="background1"/>
              </w:rPr>
            </w:pPr>
            <w:r w:rsidRPr="00061FC1">
              <w:rPr>
                <w:b/>
                <w:color w:val="FFFFFF" w:themeColor="background1"/>
              </w:rPr>
              <w:t>REGULAMENTO DE PREVENÇÃO DA VIOLÊNCIA</w:t>
            </w:r>
          </w:p>
          <w:p w:rsidR="002315B6" w:rsidRPr="00B26C67" w:rsidRDefault="002315B6" w:rsidP="001C2144">
            <w:pPr>
              <w:pStyle w:val="Default"/>
              <w:jc w:val="center"/>
              <w:rPr>
                <w:b/>
                <w:sz w:val="20"/>
                <w:szCs w:val="20"/>
              </w:rPr>
            </w:pPr>
          </w:p>
        </w:tc>
      </w:tr>
      <w:tr w:rsidR="001C2144" w:rsidRPr="00B26C67" w:rsidTr="001C2144">
        <w:trPr>
          <w:jc w:val="center"/>
        </w:trPr>
        <w:tc>
          <w:tcPr>
            <w:tcW w:w="7655" w:type="dxa"/>
          </w:tcPr>
          <w:p w:rsidR="001C2144" w:rsidRPr="00D80511" w:rsidRDefault="001C2144" w:rsidP="001C2144">
            <w:pPr>
              <w:pStyle w:val="Default"/>
              <w:jc w:val="center"/>
              <w:rPr>
                <w:sz w:val="20"/>
                <w:szCs w:val="20"/>
              </w:rPr>
            </w:pPr>
            <w:r w:rsidRPr="00D80511">
              <w:rPr>
                <w:sz w:val="20"/>
                <w:szCs w:val="20"/>
              </w:rPr>
              <w:t>Artigo 6.º</w:t>
            </w:r>
          </w:p>
          <w:p w:rsidR="001C2144" w:rsidRPr="00825C52" w:rsidRDefault="001C2144" w:rsidP="001C2144">
            <w:pPr>
              <w:pStyle w:val="Default"/>
              <w:jc w:val="center"/>
              <w:rPr>
                <w:sz w:val="20"/>
                <w:szCs w:val="20"/>
              </w:rPr>
            </w:pPr>
            <w:r w:rsidRPr="00825C52">
              <w:rPr>
                <w:b/>
                <w:bCs/>
                <w:sz w:val="20"/>
                <w:szCs w:val="20"/>
              </w:rPr>
              <w:t xml:space="preserve">Deveres do </w:t>
            </w:r>
            <w:r>
              <w:rPr>
                <w:b/>
                <w:bCs/>
                <w:sz w:val="20"/>
                <w:szCs w:val="20"/>
              </w:rPr>
              <w:t>promotor</w:t>
            </w:r>
            <w:r w:rsidRPr="00825C52">
              <w:rPr>
                <w:b/>
                <w:bCs/>
                <w:sz w:val="20"/>
                <w:szCs w:val="20"/>
              </w:rPr>
              <w:t xml:space="preserve"> d</w:t>
            </w:r>
            <w:r>
              <w:rPr>
                <w:b/>
                <w:bCs/>
                <w:sz w:val="20"/>
                <w:szCs w:val="20"/>
              </w:rPr>
              <w:t>o espetáculo desportivo</w:t>
            </w:r>
          </w:p>
          <w:p w:rsidR="001C2144" w:rsidRDefault="001C2144" w:rsidP="001C2144">
            <w:pPr>
              <w:autoSpaceDE w:val="0"/>
              <w:autoSpaceDN w:val="0"/>
              <w:adjustRightInd w:val="0"/>
              <w:jc w:val="both"/>
              <w:rPr>
                <w:szCs w:val="20"/>
              </w:rPr>
            </w:pPr>
            <w:r w:rsidRPr="00825C52">
              <w:rPr>
                <w:szCs w:val="20"/>
              </w:rPr>
              <w:t xml:space="preserve">O </w:t>
            </w:r>
            <w:r w:rsidRPr="00D80511">
              <w:rPr>
                <w:szCs w:val="20"/>
              </w:rPr>
              <w:t>promotor</w:t>
            </w:r>
            <w:r w:rsidRPr="00825C52">
              <w:rPr>
                <w:szCs w:val="20"/>
              </w:rPr>
              <w:t xml:space="preserve"> do espetáculo desportivo tem os seguintes deveres</w:t>
            </w:r>
            <w:r>
              <w:rPr>
                <w:szCs w:val="20"/>
              </w:rPr>
              <w:t>:</w:t>
            </w:r>
          </w:p>
          <w:p w:rsidR="001C2144" w:rsidRPr="00B26C67" w:rsidRDefault="001C2144" w:rsidP="001C2144">
            <w:pPr>
              <w:autoSpaceDE w:val="0"/>
              <w:autoSpaceDN w:val="0"/>
              <w:adjustRightInd w:val="0"/>
              <w:jc w:val="both"/>
              <w:rPr>
                <w:rFonts w:cs="Century Gothic"/>
                <w:b/>
                <w:color w:val="000000"/>
                <w:szCs w:val="20"/>
                <w:lang w:eastAsia="pt-PT"/>
              </w:rPr>
            </w:pPr>
            <w:r>
              <w:rPr>
                <w:szCs w:val="20"/>
              </w:rPr>
              <w:t>[…]</w:t>
            </w:r>
          </w:p>
        </w:tc>
        <w:tc>
          <w:tcPr>
            <w:tcW w:w="7654" w:type="dxa"/>
          </w:tcPr>
          <w:p w:rsidR="001C2144" w:rsidRPr="00D80511" w:rsidRDefault="001C2144" w:rsidP="001C2144">
            <w:pPr>
              <w:pStyle w:val="Default"/>
              <w:jc w:val="center"/>
              <w:rPr>
                <w:sz w:val="20"/>
                <w:szCs w:val="20"/>
              </w:rPr>
            </w:pPr>
            <w:r w:rsidRPr="00D80511">
              <w:rPr>
                <w:sz w:val="20"/>
                <w:szCs w:val="20"/>
              </w:rPr>
              <w:t>Artigo 6.º</w:t>
            </w:r>
          </w:p>
          <w:p w:rsidR="001C2144" w:rsidRPr="00825C52" w:rsidRDefault="001C2144" w:rsidP="001C2144">
            <w:pPr>
              <w:pStyle w:val="Default"/>
              <w:jc w:val="center"/>
              <w:rPr>
                <w:sz w:val="20"/>
                <w:szCs w:val="20"/>
              </w:rPr>
            </w:pPr>
            <w:r w:rsidRPr="00825C52">
              <w:rPr>
                <w:b/>
                <w:bCs/>
                <w:sz w:val="20"/>
                <w:szCs w:val="20"/>
              </w:rPr>
              <w:t xml:space="preserve">Deveres do </w:t>
            </w:r>
            <w:r>
              <w:rPr>
                <w:b/>
                <w:bCs/>
                <w:sz w:val="20"/>
                <w:szCs w:val="20"/>
              </w:rPr>
              <w:t>promotor</w:t>
            </w:r>
            <w:r w:rsidRPr="00825C52">
              <w:rPr>
                <w:b/>
                <w:bCs/>
                <w:sz w:val="20"/>
                <w:szCs w:val="20"/>
              </w:rPr>
              <w:t xml:space="preserve"> d</w:t>
            </w:r>
            <w:r>
              <w:rPr>
                <w:b/>
                <w:bCs/>
                <w:sz w:val="20"/>
                <w:szCs w:val="20"/>
              </w:rPr>
              <w:t>o espetáculo desportivo</w:t>
            </w:r>
          </w:p>
          <w:p w:rsidR="001C2144" w:rsidRPr="00825C52" w:rsidRDefault="001C2144" w:rsidP="001C2144">
            <w:pPr>
              <w:autoSpaceDE w:val="0"/>
              <w:autoSpaceDN w:val="0"/>
              <w:adjustRightInd w:val="0"/>
              <w:jc w:val="both"/>
              <w:rPr>
                <w:szCs w:val="20"/>
              </w:rPr>
            </w:pPr>
            <w:r w:rsidRPr="00825C52">
              <w:rPr>
                <w:szCs w:val="20"/>
              </w:rPr>
              <w:t xml:space="preserve">O </w:t>
            </w:r>
            <w:r w:rsidRPr="00D80511">
              <w:rPr>
                <w:szCs w:val="20"/>
              </w:rPr>
              <w:t>promotor</w:t>
            </w:r>
            <w:r w:rsidRPr="00825C52">
              <w:rPr>
                <w:szCs w:val="20"/>
              </w:rPr>
              <w:t xml:space="preserve"> do espetáculo desportivo tem os seguintes deveres:</w:t>
            </w:r>
          </w:p>
          <w:p w:rsidR="001C2144" w:rsidRPr="00825C52" w:rsidRDefault="001C2144" w:rsidP="001C2144">
            <w:pPr>
              <w:autoSpaceDE w:val="0"/>
              <w:autoSpaceDN w:val="0"/>
              <w:adjustRightInd w:val="0"/>
              <w:jc w:val="both"/>
              <w:rPr>
                <w:szCs w:val="20"/>
              </w:rPr>
            </w:pPr>
            <w:r>
              <w:rPr>
                <w:szCs w:val="20"/>
              </w:rPr>
              <w:t>[…]</w:t>
            </w:r>
          </w:p>
          <w:p w:rsidR="001C2144" w:rsidRPr="00307B1A" w:rsidRDefault="001C2144" w:rsidP="001C2144">
            <w:pPr>
              <w:pStyle w:val="Default"/>
              <w:jc w:val="both"/>
              <w:rPr>
                <w:color w:val="auto"/>
                <w:sz w:val="20"/>
                <w:szCs w:val="20"/>
              </w:rPr>
            </w:pPr>
            <w:r w:rsidRPr="00F0213F">
              <w:rPr>
                <w:b/>
                <w:sz w:val="20"/>
                <w:szCs w:val="20"/>
              </w:rPr>
              <w:t>x)</w:t>
            </w:r>
            <w:r w:rsidRPr="00825C52">
              <w:rPr>
                <w:sz w:val="20"/>
                <w:szCs w:val="20"/>
              </w:rPr>
              <w:t xml:space="preserve"> </w:t>
            </w:r>
            <w:r w:rsidRPr="00F0213F">
              <w:rPr>
                <w:b/>
                <w:sz w:val="20"/>
                <w:szCs w:val="20"/>
              </w:rPr>
              <w:t>[NOVO]</w:t>
            </w:r>
            <w:r>
              <w:rPr>
                <w:sz w:val="20"/>
                <w:szCs w:val="20"/>
              </w:rPr>
              <w:t xml:space="preserve"> </w:t>
            </w:r>
            <w:r w:rsidRPr="00057FF9">
              <w:rPr>
                <w:b/>
                <w:sz w:val="20"/>
                <w:szCs w:val="20"/>
              </w:rPr>
              <w:t>emitir os títulos de ingresso nos termos estabelecidos no Regulamento de Competições e até ao limite da lotação do respetivo recinto desportivo.</w:t>
            </w:r>
            <w:r w:rsidRPr="00825C52">
              <w:rPr>
                <w:sz w:val="20"/>
                <w:szCs w:val="20"/>
              </w:rPr>
              <w:t xml:space="preserve"> </w:t>
            </w:r>
          </w:p>
        </w:tc>
      </w:tr>
      <w:tr w:rsidR="001C2144" w:rsidRPr="00B26C67" w:rsidTr="001C2144">
        <w:trPr>
          <w:jc w:val="center"/>
        </w:trPr>
        <w:tc>
          <w:tcPr>
            <w:tcW w:w="7655" w:type="dxa"/>
          </w:tcPr>
          <w:p w:rsidR="001C2144" w:rsidRPr="00D80511" w:rsidRDefault="001C2144" w:rsidP="001C2144">
            <w:pPr>
              <w:pStyle w:val="Default"/>
              <w:jc w:val="center"/>
              <w:rPr>
                <w:sz w:val="20"/>
                <w:szCs w:val="20"/>
              </w:rPr>
            </w:pPr>
            <w:r w:rsidRPr="00D80511">
              <w:rPr>
                <w:sz w:val="20"/>
                <w:szCs w:val="20"/>
              </w:rPr>
              <w:t>Artigo 7.º</w:t>
            </w:r>
          </w:p>
          <w:p w:rsidR="001C2144" w:rsidRPr="00B26C67" w:rsidRDefault="001C2144" w:rsidP="001C2144">
            <w:pPr>
              <w:pStyle w:val="Default"/>
              <w:jc w:val="center"/>
              <w:rPr>
                <w:sz w:val="20"/>
                <w:szCs w:val="20"/>
              </w:rPr>
            </w:pPr>
            <w:r w:rsidRPr="00B26C67">
              <w:rPr>
                <w:b/>
                <w:bCs/>
                <w:sz w:val="20"/>
                <w:szCs w:val="20"/>
              </w:rPr>
              <w:t>Deveres do organizador da competição desportiva</w:t>
            </w:r>
          </w:p>
          <w:p w:rsidR="001C2144" w:rsidRPr="00B26C67" w:rsidRDefault="001C2144" w:rsidP="001C2144">
            <w:pPr>
              <w:autoSpaceDE w:val="0"/>
              <w:autoSpaceDN w:val="0"/>
              <w:adjustRightInd w:val="0"/>
              <w:jc w:val="both"/>
              <w:rPr>
                <w:szCs w:val="20"/>
              </w:rPr>
            </w:pPr>
            <w:r w:rsidRPr="00B26C67">
              <w:rPr>
                <w:szCs w:val="20"/>
              </w:rPr>
              <w:t>O organizador do espetáculo desportivo tem os seguintes deveres:</w:t>
            </w:r>
          </w:p>
          <w:p w:rsidR="001C2144" w:rsidRPr="00B26C67" w:rsidRDefault="001C2144" w:rsidP="001C2144">
            <w:pPr>
              <w:autoSpaceDE w:val="0"/>
              <w:autoSpaceDN w:val="0"/>
              <w:adjustRightInd w:val="0"/>
              <w:jc w:val="both"/>
              <w:rPr>
                <w:szCs w:val="20"/>
              </w:rPr>
            </w:pPr>
            <w:r>
              <w:rPr>
                <w:szCs w:val="20"/>
              </w:rPr>
              <w:t>[…]</w:t>
            </w:r>
          </w:p>
          <w:p w:rsidR="001C2144" w:rsidRPr="00D80511" w:rsidRDefault="001C2144" w:rsidP="001C2144">
            <w:pPr>
              <w:pStyle w:val="Default"/>
              <w:jc w:val="both"/>
              <w:rPr>
                <w:sz w:val="20"/>
                <w:szCs w:val="20"/>
              </w:rPr>
            </w:pPr>
            <w:r w:rsidRPr="00B26C67">
              <w:rPr>
                <w:sz w:val="20"/>
                <w:szCs w:val="20"/>
              </w:rPr>
              <w:t>g) emitir os títulos de ingresso nos termos estabelecidos no Regulamento de Competições e até ao limite da lotação do respetivo recinto desportivo.</w:t>
            </w:r>
          </w:p>
        </w:tc>
        <w:tc>
          <w:tcPr>
            <w:tcW w:w="7654" w:type="dxa"/>
          </w:tcPr>
          <w:p w:rsidR="001C2144" w:rsidRPr="00D80511" w:rsidRDefault="001C2144" w:rsidP="001C2144">
            <w:pPr>
              <w:pStyle w:val="Default"/>
              <w:jc w:val="center"/>
              <w:rPr>
                <w:sz w:val="20"/>
                <w:szCs w:val="20"/>
              </w:rPr>
            </w:pPr>
            <w:r w:rsidRPr="00D80511">
              <w:rPr>
                <w:sz w:val="20"/>
                <w:szCs w:val="20"/>
              </w:rPr>
              <w:t>Artigo 7.º</w:t>
            </w:r>
          </w:p>
          <w:p w:rsidR="001C2144" w:rsidRPr="00B26C67" w:rsidRDefault="001C2144" w:rsidP="001C2144">
            <w:pPr>
              <w:pStyle w:val="Default"/>
              <w:jc w:val="center"/>
              <w:rPr>
                <w:sz w:val="20"/>
                <w:szCs w:val="20"/>
              </w:rPr>
            </w:pPr>
            <w:r w:rsidRPr="00B26C67">
              <w:rPr>
                <w:b/>
                <w:bCs/>
                <w:sz w:val="20"/>
                <w:szCs w:val="20"/>
              </w:rPr>
              <w:t>Deveres do organizador da competição desportiva</w:t>
            </w:r>
          </w:p>
          <w:p w:rsidR="001C2144" w:rsidRPr="00B26C67" w:rsidRDefault="001C2144" w:rsidP="001C2144">
            <w:pPr>
              <w:autoSpaceDE w:val="0"/>
              <w:autoSpaceDN w:val="0"/>
              <w:adjustRightInd w:val="0"/>
              <w:jc w:val="both"/>
              <w:rPr>
                <w:szCs w:val="20"/>
              </w:rPr>
            </w:pPr>
            <w:r w:rsidRPr="00B26C67">
              <w:rPr>
                <w:szCs w:val="20"/>
              </w:rPr>
              <w:t>O organizador do espetáculo desportivo tem os seguintes deveres:</w:t>
            </w:r>
          </w:p>
          <w:p w:rsidR="001C2144" w:rsidRPr="00B26C67" w:rsidRDefault="001C2144" w:rsidP="001C2144">
            <w:pPr>
              <w:autoSpaceDE w:val="0"/>
              <w:autoSpaceDN w:val="0"/>
              <w:adjustRightInd w:val="0"/>
              <w:jc w:val="both"/>
              <w:rPr>
                <w:szCs w:val="20"/>
              </w:rPr>
            </w:pPr>
            <w:r>
              <w:rPr>
                <w:szCs w:val="20"/>
              </w:rPr>
              <w:t>[…]</w:t>
            </w:r>
          </w:p>
          <w:p w:rsidR="001C2144" w:rsidRPr="00D80511" w:rsidRDefault="001C2144" w:rsidP="001C2144">
            <w:pPr>
              <w:pStyle w:val="Default"/>
              <w:jc w:val="both"/>
              <w:rPr>
                <w:sz w:val="20"/>
                <w:szCs w:val="20"/>
              </w:rPr>
            </w:pPr>
            <w:r w:rsidRPr="00B26C67">
              <w:rPr>
                <w:sz w:val="20"/>
                <w:szCs w:val="20"/>
              </w:rPr>
              <w:t xml:space="preserve">g) </w:t>
            </w:r>
            <w:r w:rsidRPr="00D80511">
              <w:rPr>
                <w:b/>
                <w:sz w:val="20"/>
                <w:szCs w:val="20"/>
              </w:rPr>
              <w:t>[REVOGADA]</w:t>
            </w:r>
          </w:p>
        </w:tc>
      </w:tr>
    </w:tbl>
    <w:p w:rsidR="00911EE4" w:rsidRPr="00061FC1" w:rsidRDefault="00911EE4" w:rsidP="00061FC1">
      <w:pPr>
        <w:rPr>
          <w:szCs w:val="20"/>
        </w:rPr>
      </w:pPr>
    </w:p>
    <w:sectPr w:rsidR="00911EE4" w:rsidRPr="00061FC1" w:rsidSect="00E13C87">
      <w:footerReference w:type="default" r:id="rId10"/>
      <w:pgSz w:w="16838" w:h="11906" w:orient="landscape"/>
      <w:pgMar w:top="567" w:right="1417" w:bottom="568" w:left="1417" w:header="70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8F" w:rsidRDefault="00065A8F" w:rsidP="00EC09E3">
      <w:pPr>
        <w:spacing w:after="0" w:line="240" w:lineRule="auto"/>
      </w:pPr>
      <w:r>
        <w:separator/>
      </w:r>
    </w:p>
  </w:endnote>
  <w:endnote w:type="continuationSeparator" w:id="0">
    <w:p w:rsidR="00065A8F" w:rsidRDefault="00065A8F" w:rsidP="00EC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286316"/>
      <w:docPartObj>
        <w:docPartGallery w:val="Page Numbers (Bottom of Page)"/>
        <w:docPartUnique/>
      </w:docPartObj>
    </w:sdtPr>
    <w:sdtEndPr>
      <w:rPr>
        <w:noProof/>
      </w:rPr>
    </w:sdtEndPr>
    <w:sdtContent>
      <w:p w:rsidR="00455741" w:rsidRDefault="00455741">
        <w:pPr>
          <w:pStyle w:val="Footer"/>
          <w:jc w:val="center"/>
        </w:pPr>
        <w:r>
          <w:fldChar w:fldCharType="begin"/>
        </w:r>
        <w:r>
          <w:instrText xml:space="preserve"> PAGE   \* MERGEFORMAT </w:instrText>
        </w:r>
        <w:r>
          <w:fldChar w:fldCharType="separate"/>
        </w:r>
        <w:r w:rsidR="002C3136">
          <w:rPr>
            <w:noProof/>
          </w:rPr>
          <w:t>39</w:t>
        </w:r>
        <w:r>
          <w:rPr>
            <w:noProof/>
          </w:rPr>
          <w:fldChar w:fldCharType="end"/>
        </w:r>
      </w:p>
    </w:sdtContent>
  </w:sdt>
  <w:p w:rsidR="00455741" w:rsidRDefault="0045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8F" w:rsidRDefault="00065A8F" w:rsidP="00EC09E3">
      <w:pPr>
        <w:spacing w:after="0" w:line="240" w:lineRule="auto"/>
      </w:pPr>
      <w:r>
        <w:separator/>
      </w:r>
    </w:p>
  </w:footnote>
  <w:footnote w:type="continuationSeparator" w:id="0">
    <w:p w:rsidR="00065A8F" w:rsidRDefault="00065A8F" w:rsidP="00EC0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4A"/>
    <w:multiLevelType w:val="multilevel"/>
    <w:tmpl w:val="9F1C9DA2"/>
    <w:lvl w:ilvl="0">
      <w:start w:val="3"/>
      <w:numFmt w:val="decimal"/>
      <w:lvlText w:val="%1."/>
      <w:lvlJc w:val="left"/>
      <w:pPr>
        <w:ind w:left="357" w:hanging="357"/>
      </w:pPr>
      <w:rPr>
        <w:rFonts w:hint="default"/>
        <w:b w:val="0"/>
        <w:sz w:val="20"/>
      </w:rPr>
    </w:lvl>
    <w:lvl w:ilvl="1">
      <w:start w:val="13"/>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3B7403C"/>
    <w:multiLevelType w:val="hybridMultilevel"/>
    <w:tmpl w:val="4E0EDC38"/>
    <w:lvl w:ilvl="0" w:tplc="E5384D76">
      <w:start w:val="1"/>
      <w:numFmt w:val="decimal"/>
      <w:lvlText w:val="%1."/>
      <w:lvlJc w:val="left"/>
      <w:pPr>
        <w:ind w:left="720" w:hanging="360"/>
      </w:pPr>
      <w:rPr>
        <w:rFonts w:ascii="Century Gothic" w:hAnsi="Century Gothic"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501498"/>
    <w:multiLevelType w:val="multilevel"/>
    <w:tmpl w:val="0B925B38"/>
    <w:lvl w:ilvl="0">
      <w:start w:val="13"/>
      <w:numFmt w:val="decimal"/>
      <w:lvlText w:val="%1."/>
      <w:lvlJc w:val="left"/>
      <w:pPr>
        <w:ind w:left="357" w:hanging="357"/>
      </w:pPr>
      <w:rPr>
        <w:rFonts w:hint="default"/>
        <w:b w:val="0"/>
        <w:strike w:val="0"/>
        <w:sz w:val="20"/>
        <w:szCs w:val="20"/>
      </w:rPr>
    </w:lvl>
    <w:lvl w:ilvl="1">
      <w:start w:val="9"/>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4F551D0"/>
    <w:multiLevelType w:val="hybridMultilevel"/>
    <w:tmpl w:val="A0AE9E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5942349"/>
    <w:multiLevelType w:val="hybridMultilevel"/>
    <w:tmpl w:val="B3065E32"/>
    <w:lvl w:ilvl="0" w:tplc="220ED55E">
      <w:start w:val="5"/>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5DA37FF"/>
    <w:multiLevelType w:val="hybridMultilevel"/>
    <w:tmpl w:val="07269B14"/>
    <w:lvl w:ilvl="0" w:tplc="08160017">
      <w:start w:val="1"/>
      <w:numFmt w:val="lowerLetter"/>
      <w:lvlText w:val="%1)"/>
      <w:lvlJc w:val="left"/>
      <w:pPr>
        <w:ind w:left="1440" w:hanging="360"/>
      </w:p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072132E5"/>
    <w:multiLevelType w:val="hybridMultilevel"/>
    <w:tmpl w:val="586449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8956657"/>
    <w:multiLevelType w:val="multilevel"/>
    <w:tmpl w:val="496C0BAC"/>
    <w:lvl w:ilvl="0">
      <w:start w:val="3"/>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096645C3"/>
    <w:multiLevelType w:val="multilevel"/>
    <w:tmpl w:val="D806D876"/>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09BB7619"/>
    <w:multiLevelType w:val="hybridMultilevel"/>
    <w:tmpl w:val="98D8441E"/>
    <w:lvl w:ilvl="0" w:tplc="AE520276">
      <w:start w:val="1"/>
      <w:numFmt w:val="decimal"/>
      <w:lvlText w:val="%1."/>
      <w:lvlJc w:val="left"/>
      <w:pPr>
        <w:ind w:left="720" w:hanging="360"/>
      </w:pPr>
      <w:rPr>
        <w:rFonts w:ascii="Century Gothic" w:hAnsi="Century Gothic"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09C87C06"/>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0A2B52A3"/>
    <w:multiLevelType w:val="hybridMultilevel"/>
    <w:tmpl w:val="1B444560"/>
    <w:lvl w:ilvl="0" w:tplc="6E844AFC">
      <w:start w:val="10"/>
      <w:numFmt w:val="decimal"/>
      <w:lvlText w:val="%1."/>
      <w:lvlJc w:val="left"/>
      <w:pPr>
        <w:ind w:left="720" w:hanging="360"/>
      </w:pPr>
      <w:rPr>
        <w:rFonts w:ascii="Century Gothic" w:hAnsi="Century Gothic"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0BAA29B1"/>
    <w:multiLevelType w:val="multilevel"/>
    <w:tmpl w:val="AE3CCF10"/>
    <w:lvl w:ilvl="0">
      <w:start w:val="1"/>
      <w:numFmt w:val="decimal"/>
      <w:lvlText w:val="%1."/>
      <w:lvlJc w:val="left"/>
      <w:pPr>
        <w:ind w:left="357" w:hanging="357"/>
      </w:pPr>
      <w:rPr>
        <w:rFonts w:hint="default"/>
        <w:sz w:val="20"/>
      </w:rPr>
    </w:lvl>
    <w:lvl w:ilvl="1">
      <w:start w:val="6"/>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0CCE5FA0"/>
    <w:multiLevelType w:val="hybridMultilevel"/>
    <w:tmpl w:val="7638CE3C"/>
    <w:lvl w:ilvl="0" w:tplc="6DBE7EC2">
      <w:start w:val="3"/>
      <w:numFmt w:val="decimal"/>
      <w:lvlText w:val="%1."/>
      <w:lvlJc w:val="left"/>
      <w:pPr>
        <w:ind w:left="720" w:hanging="360"/>
      </w:pPr>
      <w:rPr>
        <w:rFonts w:hint="default"/>
        <w:b/>
        <w:sz w:val="20"/>
        <w:szCs w:val="20"/>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0D8D1900"/>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0DEC4E17"/>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0E5870AB"/>
    <w:multiLevelType w:val="hybridMultilevel"/>
    <w:tmpl w:val="8DCE83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0EB555DF"/>
    <w:multiLevelType w:val="multilevel"/>
    <w:tmpl w:val="BBC4BE32"/>
    <w:lvl w:ilvl="0">
      <w:start w:val="8"/>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b/>
      </w:rPr>
    </w:lvl>
    <w:lvl w:ilvl="8">
      <w:start w:val="1"/>
      <w:numFmt w:val="lowerRoman"/>
      <w:lvlText w:val="%9."/>
      <w:lvlJc w:val="left"/>
      <w:pPr>
        <w:ind w:left="3213" w:hanging="357"/>
      </w:pPr>
      <w:rPr>
        <w:rFonts w:hint="default"/>
      </w:rPr>
    </w:lvl>
  </w:abstractNum>
  <w:abstractNum w:abstractNumId="18" w15:restartNumberingAfterBreak="0">
    <w:nsid w:val="10536D7F"/>
    <w:multiLevelType w:val="hybridMultilevel"/>
    <w:tmpl w:val="C218C4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108F6B9B"/>
    <w:multiLevelType w:val="hybridMultilevel"/>
    <w:tmpl w:val="DB32C94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0" w15:restartNumberingAfterBreak="0">
    <w:nsid w:val="110511F0"/>
    <w:multiLevelType w:val="multilevel"/>
    <w:tmpl w:val="D406A27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1657593"/>
    <w:multiLevelType w:val="multilevel"/>
    <w:tmpl w:val="EAC63680"/>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11AF268B"/>
    <w:multiLevelType w:val="hybridMultilevel"/>
    <w:tmpl w:val="425A0B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26445F0"/>
    <w:multiLevelType w:val="hybridMultilevel"/>
    <w:tmpl w:val="79341CDA"/>
    <w:lvl w:ilvl="0" w:tplc="E4DEAFFE">
      <w:start w:val="9"/>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4A82069"/>
    <w:multiLevelType w:val="hybridMultilevel"/>
    <w:tmpl w:val="1ADCDC1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14B522CE"/>
    <w:multiLevelType w:val="multilevel"/>
    <w:tmpl w:val="E950556A"/>
    <w:lvl w:ilvl="0">
      <w:start w:val="1"/>
      <w:numFmt w:val="decimal"/>
      <w:lvlText w:val="%1."/>
      <w:lvlJc w:val="left"/>
      <w:pPr>
        <w:ind w:left="357" w:hanging="357"/>
      </w:pPr>
      <w:rPr>
        <w:rFonts w:hint="default"/>
        <w:b w:val="0"/>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16BC7068"/>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16CB1C7C"/>
    <w:multiLevelType w:val="hybridMultilevel"/>
    <w:tmpl w:val="E4403254"/>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16E913BA"/>
    <w:multiLevelType w:val="hybridMultilevel"/>
    <w:tmpl w:val="296C5FD6"/>
    <w:lvl w:ilvl="0" w:tplc="8604AC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17316B93"/>
    <w:multiLevelType w:val="hybridMultilevel"/>
    <w:tmpl w:val="38D25A80"/>
    <w:lvl w:ilvl="0" w:tplc="4BCE8DEC">
      <w:start w:val="1"/>
      <w:numFmt w:val="lowerLetter"/>
      <w:lvlText w:val="%1)"/>
      <w:lvlJc w:val="left"/>
      <w:pPr>
        <w:ind w:left="332" w:hanging="360"/>
      </w:pPr>
      <w:rPr>
        <w:rFonts w:hint="default"/>
      </w:rPr>
    </w:lvl>
    <w:lvl w:ilvl="1" w:tplc="08160019" w:tentative="1">
      <w:start w:val="1"/>
      <w:numFmt w:val="lowerLetter"/>
      <w:lvlText w:val="%2."/>
      <w:lvlJc w:val="left"/>
      <w:pPr>
        <w:ind w:left="1052" w:hanging="360"/>
      </w:pPr>
    </w:lvl>
    <w:lvl w:ilvl="2" w:tplc="0816001B" w:tentative="1">
      <w:start w:val="1"/>
      <w:numFmt w:val="lowerRoman"/>
      <w:lvlText w:val="%3."/>
      <w:lvlJc w:val="right"/>
      <w:pPr>
        <w:ind w:left="1772" w:hanging="180"/>
      </w:pPr>
    </w:lvl>
    <w:lvl w:ilvl="3" w:tplc="0816000F" w:tentative="1">
      <w:start w:val="1"/>
      <w:numFmt w:val="decimal"/>
      <w:lvlText w:val="%4."/>
      <w:lvlJc w:val="left"/>
      <w:pPr>
        <w:ind w:left="2492" w:hanging="360"/>
      </w:pPr>
    </w:lvl>
    <w:lvl w:ilvl="4" w:tplc="08160019" w:tentative="1">
      <w:start w:val="1"/>
      <w:numFmt w:val="lowerLetter"/>
      <w:lvlText w:val="%5."/>
      <w:lvlJc w:val="left"/>
      <w:pPr>
        <w:ind w:left="3212" w:hanging="360"/>
      </w:pPr>
    </w:lvl>
    <w:lvl w:ilvl="5" w:tplc="0816001B" w:tentative="1">
      <w:start w:val="1"/>
      <w:numFmt w:val="lowerRoman"/>
      <w:lvlText w:val="%6."/>
      <w:lvlJc w:val="right"/>
      <w:pPr>
        <w:ind w:left="3932" w:hanging="180"/>
      </w:pPr>
    </w:lvl>
    <w:lvl w:ilvl="6" w:tplc="0816000F" w:tentative="1">
      <w:start w:val="1"/>
      <w:numFmt w:val="decimal"/>
      <w:lvlText w:val="%7."/>
      <w:lvlJc w:val="left"/>
      <w:pPr>
        <w:ind w:left="4652" w:hanging="360"/>
      </w:pPr>
    </w:lvl>
    <w:lvl w:ilvl="7" w:tplc="08160019" w:tentative="1">
      <w:start w:val="1"/>
      <w:numFmt w:val="lowerLetter"/>
      <w:lvlText w:val="%8."/>
      <w:lvlJc w:val="left"/>
      <w:pPr>
        <w:ind w:left="5372" w:hanging="360"/>
      </w:pPr>
    </w:lvl>
    <w:lvl w:ilvl="8" w:tplc="0816001B" w:tentative="1">
      <w:start w:val="1"/>
      <w:numFmt w:val="lowerRoman"/>
      <w:lvlText w:val="%9."/>
      <w:lvlJc w:val="right"/>
      <w:pPr>
        <w:ind w:left="6092" w:hanging="180"/>
      </w:pPr>
    </w:lvl>
  </w:abstractNum>
  <w:abstractNum w:abstractNumId="30" w15:restartNumberingAfterBreak="0">
    <w:nsid w:val="179F6432"/>
    <w:multiLevelType w:val="hybridMultilevel"/>
    <w:tmpl w:val="2A4864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194E070C"/>
    <w:multiLevelType w:val="hybridMultilevel"/>
    <w:tmpl w:val="AF0CE422"/>
    <w:lvl w:ilvl="0" w:tplc="0816000F">
      <w:start w:val="1"/>
      <w:numFmt w:val="decimal"/>
      <w:lvlText w:val="%1."/>
      <w:lvlJc w:val="left"/>
      <w:pPr>
        <w:ind w:left="720" w:hanging="360"/>
      </w:pPr>
    </w:lvl>
    <w:lvl w:ilvl="1" w:tplc="A65CAD3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19A511FF"/>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19BB46F1"/>
    <w:multiLevelType w:val="hybridMultilevel"/>
    <w:tmpl w:val="B72EFA2A"/>
    <w:lvl w:ilvl="0" w:tplc="B76E906E">
      <w:start w:val="9"/>
      <w:numFmt w:val="decimal"/>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1A0E4641"/>
    <w:multiLevelType w:val="hybridMultilevel"/>
    <w:tmpl w:val="7CEAB1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1A6B3B4E"/>
    <w:multiLevelType w:val="hybridMultilevel"/>
    <w:tmpl w:val="0C266866"/>
    <w:lvl w:ilvl="0" w:tplc="8604AC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1B0303A5"/>
    <w:multiLevelType w:val="multilevel"/>
    <w:tmpl w:val="41D4CC30"/>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1B81626B"/>
    <w:multiLevelType w:val="multilevel"/>
    <w:tmpl w:val="0F6859F4"/>
    <w:lvl w:ilvl="0">
      <w:start w:val="3"/>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1C1D404E"/>
    <w:multiLevelType w:val="hybridMultilevel"/>
    <w:tmpl w:val="618813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1C564953"/>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1DDB0663"/>
    <w:multiLevelType w:val="multilevel"/>
    <w:tmpl w:val="9DC4D224"/>
    <w:lvl w:ilvl="0">
      <w:start w:val="2"/>
      <w:numFmt w:val="decimal"/>
      <w:lvlText w:val="%1."/>
      <w:lvlJc w:val="left"/>
      <w:pPr>
        <w:ind w:left="357" w:hanging="357"/>
      </w:pPr>
      <w:rPr>
        <w:rFonts w:hint="default"/>
        <w:sz w:val="20"/>
      </w:rPr>
    </w:lvl>
    <w:lvl w:ilvl="1">
      <w:start w:val="2"/>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1E026CC1"/>
    <w:multiLevelType w:val="hybridMultilevel"/>
    <w:tmpl w:val="13365E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1E252499"/>
    <w:multiLevelType w:val="hybridMultilevel"/>
    <w:tmpl w:val="84D8EB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222D5EC8"/>
    <w:multiLevelType w:val="hybridMultilevel"/>
    <w:tmpl w:val="BBC4E0D6"/>
    <w:lvl w:ilvl="0" w:tplc="08160017">
      <w:start w:val="1"/>
      <w:numFmt w:val="lowerLetter"/>
      <w:lvlText w:val="%1)"/>
      <w:lvlJc w:val="left"/>
      <w:pPr>
        <w:ind w:left="1026" w:hanging="360"/>
      </w:pPr>
    </w:lvl>
    <w:lvl w:ilvl="1" w:tplc="08160017">
      <w:start w:val="1"/>
      <w:numFmt w:val="lowerLetter"/>
      <w:lvlText w:val="%2)"/>
      <w:lvlJc w:val="left"/>
      <w:pPr>
        <w:ind w:left="1746" w:hanging="360"/>
      </w:pPr>
    </w:lvl>
    <w:lvl w:ilvl="2" w:tplc="0816001B" w:tentative="1">
      <w:start w:val="1"/>
      <w:numFmt w:val="lowerRoman"/>
      <w:lvlText w:val="%3."/>
      <w:lvlJc w:val="right"/>
      <w:pPr>
        <w:ind w:left="2466" w:hanging="180"/>
      </w:pPr>
    </w:lvl>
    <w:lvl w:ilvl="3" w:tplc="0816000F" w:tentative="1">
      <w:start w:val="1"/>
      <w:numFmt w:val="decimal"/>
      <w:lvlText w:val="%4."/>
      <w:lvlJc w:val="left"/>
      <w:pPr>
        <w:ind w:left="3186" w:hanging="360"/>
      </w:pPr>
    </w:lvl>
    <w:lvl w:ilvl="4" w:tplc="08160019" w:tentative="1">
      <w:start w:val="1"/>
      <w:numFmt w:val="lowerLetter"/>
      <w:lvlText w:val="%5."/>
      <w:lvlJc w:val="left"/>
      <w:pPr>
        <w:ind w:left="3906" w:hanging="360"/>
      </w:pPr>
    </w:lvl>
    <w:lvl w:ilvl="5" w:tplc="0816001B" w:tentative="1">
      <w:start w:val="1"/>
      <w:numFmt w:val="lowerRoman"/>
      <w:lvlText w:val="%6."/>
      <w:lvlJc w:val="right"/>
      <w:pPr>
        <w:ind w:left="4626" w:hanging="180"/>
      </w:pPr>
    </w:lvl>
    <w:lvl w:ilvl="6" w:tplc="0816000F" w:tentative="1">
      <w:start w:val="1"/>
      <w:numFmt w:val="decimal"/>
      <w:lvlText w:val="%7."/>
      <w:lvlJc w:val="left"/>
      <w:pPr>
        <w:ind w:left="5346" w:hanging="360"/>
      </w:pPr>
    </w:lvl>
    <w:lvl w:ilvl="7" w:tplc="08160019" w:tentative="1">
      <w:start w:val="1"/>
      <w:numFmt w:val="lowerLetter"/>
      <w:lvlText w:val="%8."/>
      <w:lvlJc w:val="left"/>
      <w:pPr>
        <w:ind w:left="6066" w:hanging="360"/>
      </w:pPr>
    </w:lvl>
    <w:lvl w:ilvl="8" w:tplc="0816001B" w:tentative="1">
      <w:start w:val="1"/>
      <w:numFmt w:val="lowerRoman"/>
      <w:lvlText w:val="%9."/>
      <w:lvlJc w:val="right"/>
      <w:pPr>
        <w:ind w:left="6786" w:hanging="180"/>
      </w:pPr>
    </w:lvl>
  </w:abstractNum>
  <w:abstractNum w:abstractNumId="44" w15:restartNumberingAfterBreak="0">
    <w:nsid w:val="2364709A"/>
    <w:multiLevelType w:val="multilevel"/>
    <w:tmpl w:val="1B528F1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5" w15:restartNumberingAfterBreak="0">
    <w:nsid w:val="236C320E"/>
    <w:multiLevelType w:val="multilevel"/>
    <w:tmpl w:val="BE06891C"/>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23FA6382"/>
    <w:multiLevelType w:val="multilevel"/>
    <w:tmpl w:val="E632BC0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15:restartNumberingAfterBreak="0">
    <w:nsid w:val="24E23B3A"/>
    <w:multiLevelType w:val="multilevel"/>
    <w:tmpl w:val="E632BC0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260C6624"/>
    <w:multiLevelType w:val="multilevel"/>
    <w:tmpl w:val="FEB029FE"/>
    <w:lvl w:ilvl="0">
      <w:start w:val="3"/>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263F0394"/>
    <w:multiLevelType w:val="multilevel"/>
    <w:tmpl w:val="85A0C034"/>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0" w15:restartNumberingAfterBreak="0">
    <w:nsid w:val="26EE3DAB"/>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15:restartNumberingAfterBreak="0">
    <w:nsid w:val="277D175F"/>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298F1864"/>
    <w:multiLevelType w:val="multilevel"/>
    <w:tmpl w:val="56288E3A"/>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3" w15:restartNumberingAfterBreak="0">
    <w:nsid w:val="2B0474F2"/>
    <w:multiLevelType w:val="hybridMultilevel"/>
    <w:tmpl w:val="99F4C99E"/>
    <w:lvl w:ilvl="0" w:tplc="0816000F">
      <w:start w:val="1"/>
      <w:numFmt w:val="decimal"/>
      <w:lvlText w:val="%1."/>
      <w:lvlJc w:val="left"/>
      <w:pPr>
        <w:ind w:left="720" w:hanging="360"/>
      </w:pPr>
      <w:rPr>
        <w:rFonts w:hint="default"/>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2BCA1049"/>
    <w:multiLevelType w:val="multilevel"/>
    <w:tmpl w:val="E2B617C8"/>
    <w:lvl w:ilvl="0">
      <w:start w:val="7"/>
      <w:numFmt w:val="decimal"/>
      <w:lvlText w:val="%1."/>
      <w:lvlJc w:val="left"/>
      <w:pPr>
        <w:ind w:left="357" w:hanging="357"/>
      </w:pPr>
      <w:rPr>
        <w:rFonts w:hint="default"/>
        <w:b w:val="0"/>
        <w:strike w:val="0"/>
        <w:sz w:val="20"/>
        <w:szCs w:val="20"/>
      </w:rPr>
    </w:lvl>
    <w:lvl w:ilvl="1">
      <w:start w:val="9"/>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2D0A0ED0"/>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2E0114E4"/>
    <w:multiLevelType w:val="hybridMultilevel"/>
    <w:tmpl w:val="6388B19C"/>
    <w:lvl w:ilvl="0" w:tplc="B134AAE4">
      <w:start w:val="6"/>
      <w:numFmt w:val="decimal"/>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2E7B5187"/>
    <w:multiLevelType w:val="hybridMultilevel"/>
    <w:tmpl w:val="BF607252"/>
    <w:lvl w:ilvl="0" w:tplc="CC764D50">
      <w:start w:val="2"/>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2EE0796F"/>
    <w:multiLevelType w:val="multilevel"/>
    <w:tmpl w:val="79ECF7EA"/>
    <w:lvl w:ilvl="0">
      <w:start w:val="13"/>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31B9417A"/>
    <w:multiLevelType w:val="multilevel"/>
    <w:tmpl w:val="6EAC4D14"/>
    <w:lvl w:ilvl="0">
      <w:start w:val="18"/>
      <w:numFmt w:val="decimal"/>
      <w:lvlText w:val="%1."/>
      <w:lvlJc w:val="left"/>
      <w:pPr>
        <w:ind w:left="357" w:hanging="357"/>
      </w:pPr>
      <w:rPr>
        <w:rFonts w:hint="default"/>
        <w:b w:val="0"/>
        <w:strike w:val="0"/>
        <w:sz w:val="20"/>
        <w:szCs w:val="20"/>
      </w:rPr>
    </w:lvl>
    <w:lvl w:ilvl="1">
      <w:start w:val="9"/>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0" w15:restartNumberingAfterBreak="0">
    <w:nsid w:val="32B57B6C"/>
    <w:multiLevelType w:val="multilevel"/>
    <w:tmpl w:val="56288E3A"/>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15:restartNumberingAfterBreak="0">
    <w:nsid w:val="32E83B86"/>
    <w:multiLevelType w:val="hybridMultilevel"/>
    <w:tmpl w:val="2A0EB06E"/>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15:restartNumberingAfterBreak="0">
    <w:nsid w:val="33FD2CCF"/>
    <w:multiLevelType w:val="multilevel"/>
    <w:tmpl w:val="BE06891C"/>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3" w15:restartNumberingAfterBreak="0">
    <w:nsid w:val="346705B1"/>
    <w:multiLevelType w:val="multilevel"/>
    <w:tmpl w:val="4490ABE8"/>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5391685"/>
    <w:multiLevelType w:val="multilevel"/>
    <w:tmpl w:val="4490ABE8"/>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58A3D51"/>
    <w:multiLevelType w:val="hybridMultilevel"/>
    <w:tmpl w:val="76C00A8C"/>
    <w:lvl w:ilvl="0" w:tplc="0B00762E">
      <w:start w:val="1"/>
      <w:numFmt w:val="decimal"/>
      <w:lvlText w:val="%1."/>
      <w:lvlJc w:val="left"/>
      <w:pPr>
        <w:ind w:left="720" w:hanging="360"/>
      </w:pPr>
      <w:rPr>
        <w:rFonts w:ascii="Century Gothic" w:hAnsi="Century Gothic"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35912EAA"/>
    <w:multiLevelType w:val="multilevel"/>
    <w:tmpl w:val="B832CA88"/>
    <w:lvl w:ilvl="0">
      <w:start w:val="8"/>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7" w15:restartNumberingAfterBreak="0">
    <w:nsid w:val="363C4C20"/>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8" w15:restartNumberingAfterBreak="0">
    <w:nsid w:val="38A00EE5"/>
    <w:multiLevelType w:val="hybridMultilevel"/>
    <w:tmpl w:val="D40A3240"/>
    <w:lvl w:ilvl="0" w:tplc="48AE9DC6">
      <w:start w:val="1"/>
      <w:numFmt w:val="bullet"/>
      <w:lvlText w:val="§"/>
      <w:lvlJc w:val="left"/>
      <w:pPr>
        <w:ind w:left="1260" w:hanging="360"/>
      </w:pPr>
      <w:rPr>
        <w:rFonts w:ascii="Century Gothic" w:hAnsi="Century Gothic"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38FD6FAA"/>
    <w:multiLevelType w:val="multilevel"/>
    <w:tmpl w:val="43D6B70A"/>
    <w:lvl w:ilvl="0">
      <w:start w:val="3"/>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0" w15:restartNumberingAfterBreak="0">
    <w:nsid w:val="39DC636B"/>
    <w:multiLevelType w:val="hybridMultilevel"/>
    <w:tmpl w:val="F52EA5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3A080F9B"/>
    <w:multiLevelType w:val="hybridMultilevel"/>
    <w:tmpl w:val="E972721A"/>
    <w:lvl w:ilvl="0" w:tplc="AACA85AC">
      <w:start w:val="1"/>
      <w:numFmt w:val="decimal"/>
      <w:lvlText w:val="%1."/>
      <w:lvlJc w:val="left"/>
      <w:pPr>
        <w:ind w:left="720" w:hanging="360"/>
      </w:pPr>
      <w:rPr>
        <w:rFonts w:ascii="Century Gothic" w:hAnsi="Century Gothic" w:hint="default"/>
        <w:b w:val="0"/>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3A2F4D50"/>
    <w:multiLevelType w:val="multilevel"/>
    <w:tmpl w:val="E632BC0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3" w15:restartNumberingAfterBreak="0">
    <w:nsid w:val="3A324AD2"/>
    <w:multiLevelType w:val="hybridMultilevel"/>
    <w:tmpl w:val="2ADCBDF6"/>
    <w:lvl w:ilvl="0" w:tplc="3B56BD4A">
      <w:start w:val="8"/>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3ADD7BEF"/>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5" w15:restartNumberingAfterBreak="0">
    <w:nsid w:val="3AEC3184"/>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6" w15:restartNumberingAfterBreak="0">
    <w:nsid w:val="3BAD0AC9"/>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7" w15:restartNumberingAfterBreak="0">
    <w:nsid w:val="3BDF10D0"/>
    <w:multiLevelType w:val="hybridMultilevel"/>
    <w:tmpl w:val="84785176"/>
    <w:lvl w:ilvl="0" w:tplc="6DE0ACB8">
      <w:start w:val="1"/>
      <w:numFmt w:val="lowerLetter"/>
      <w:lvlText w:val="%1)"/>
      <w:lvlJc w:val="left"/>
      <w:pPr>
        <w:ind w:left="840" w:hanging="48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 w15:restartNumberingAfterBreak="0">
    <w:nsid w:val="3BE46A28"/>
    <w:multiLevelType w:val="multilevel"/>
    <w:tmpl w:val="E632BC0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9" w15:restartNumberingAfterBreak="0">
    <w:nsid w:val="3C6A76A5"/>
    <w:multiLevelType w:val="hybridMultilevel"/>
    <w:tmpl w:val="BA1099F6"/>
    <w:lvl w:ilvl="0" w:tplc="BAE0B904">
      <w:start w:val="8"/>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3C7E73F2"/>
    <w:multiLevelType w:val="multilevel"/>
    <w:tmpl w:val="27A2B41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1" w15:restartNumberingAfterBreak="0">
    <w:nsid w:val="3C862A0B"/>
    <w:multiLevelType w:val="hybridMultilevel"/>
    <w:tmpl w:val="E88A74E6"/>
    <w:lvl w:ilvl="0" w:tplc="877C0E92">
      <w:start w:val="7"/>
      <w:numFmt w:val="lowerLetter"/>
      <w:lvlText w:val="%1)"/>
      <w:lvlJc w:val="left"/>
      <w:pPr>
        <w:ind w:left="720" w:hanging="360"/>
      </w:pPr>
      <w:rPr>
        <w:rFonts w:hint="default"/>
      </w:rPr>
    </w:lvl>
    <w:lvl w:ilvl="1" w:tplc="8F9E1C82">
      <w:start w:val="1"/>
      <w:numFmt w:val="decimal"/>
      <w:lvlText w:val="%2."/>
      <w:lvlJc w:val="left"/>
      <w:pPr>
        <w:ind w:left="1440" w:hanging="360"/>
      </w:pPr>
      <w:rPr>
        <w:rFonts w:hint="default"/>
        <w:sz w:val="20"/>
        <w:szCs w:val="20"/>
      </w:rPr>
    </w:lvl>
    <w:lvl w:ilvl="2" w:tplc="08160017">
      <w:start w:val="1"/>
      <w:numFmt w:val="low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3C8D3BC7"/>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3" w15:restartNumberingAfterBreak="0">
    <w:nsid w:val="3EA86AF5"/>
    <w:multiLevelType w:val="hybridMultilevel"/>
    <w:tmpl w:val="8C60D2E4"/>
    <w:lvl w:ilvl="0" w:tplc="020286CC">
      <w:start w:val="1"/>
      <w:numFmt w:val="decimal"/>
      <w:lvlText w:val="%1."/>
      <w:lvlJc w:val="left"/>
      <w:pPr>
        <w:ind w:left="720" w:hanging="360"/>
      </w:pPr>
      <w:rPr>
        <w:rFonts w:ascii="Century Gothic" w:hAnsi="Century Gothic"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3F903B30"/>
    <w:multiLevelType w:val="multilevel"/>
    <w:tmpl w:val="ACB64DBC"/>
    <w:lvl w:ilvl="0">
      <w:start w:val="1"/>
      <w:numFmt w:val="decimal"/>
      <w:lvlText w:val="%1."/>
      <w:lvlJc w:val="left"/>
      <w:pPr>
        <w:ind w:left="357" w:hanging="357"/>
      </w:pPr>
      <w:rPr>
        <w:rFonts w:hint="default"/>
        <w:b w:val="0"/>
        <w:strike w:val="0"/>
        <w:sz w:val="20"/>
        <w:szCs w:val="20"/>
      </w:rPr>
    </w:lvl>
    <w:lvl w:ilvl="1">
      <w:start w:val="5"/>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5" w15:restartNumberingAfterBreak="0">
    <w:nsid w:val="40E43E94"/>
    <w:multiLevelType w:val="multilevel"/>
    <w:tmpl w:val="28327A9E"/>
    <w:lvl w:ilvl="0">
      <w:start w:val="16"/>
      <w:numFmt w:val="decimal"/>
      <w:lvlText w:val="%1."/>
      <w:lvlJc w:val="left"/>
      <w:pPr>
        <w:ind w:left="357" w:hanging="357"/>
      </w:pPr>
      <w:rPr>
        <w:rFonts w:hint="default"/>
        <w:b w:val="0"/>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6" w15:restartNumberingAfterBreak="0">
    <w:nsid w:val="44C04212"/>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7" w15:restartNumberingAfterBreak="0">
    <w:nsid w:val="44C214CB"/>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8" w15:restartNumberingAfterBreak="0">
    <w:nsid w:val="468C1DBC"/>
    <w:multiLevelType w:val="multilevel"/>
    <w:tmpl w:val="7FA6A712"/>
    <w:lvl w:ilvl="0">
      <w:start w:val="1"/>
      <w:numFmt w:val="decimal"/>
      <w:lvlText w:val="%1."/>
      <w:lvlJc w:val="left"/>
      <w:pPr>
        <w:ind w:left="357" w:hanging="357"/>
      </w:pPr>
      <w:rPr>
        <w:rFonts w:hint="default"/>
        <w:b/>
        <w:strike w:val="0"/>
        <w:sz w:val="20"/>
        <w:szCs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9" w15:restartNumberingAfterBreak="0">
    <w:nsid w:val="47072A36"/>
    <w:multiLevelType w:val="multilevel"/>
    <w:tmpl w:val="4BCE6AD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0" w15:restartNumberingAfterBreak="0">
    <w:nsid w:val="475F39A3"/>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1" w15:restartNumberingAfterBreak="0">
    <w:nsid w:val="478612AF"/>
    <w:multiLevelType w:val="multilevel"/>
    <w:tmpl w:val="3CE0CF12"/>
    <w:lvl w:ilvl="0">
      <w:start w:val="6"/>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2" w15:restartNumberingAfterBreak="0">
    <w:nsid w:val="47B3648A"/>
    <w:multiLevelType w:val="multilevel"/>
    <w:tmpl w:val="BE06891C"/>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3" w15:restartNumberingAfterBreak="0">
    <w:nsid w:val="481A4B56"/>
    <w:multiLevelType w:val="multilevel"/>
    <w:tmpl w:val="AE022BE6"/>
    <w:lvl w:ilvl="0">
      <w:start w:val="16"/>
      <w:numFmt w:val="decimal"/>
      <w:lvlText w:val="%1."/>
      <w:lvlJc w:val="left"/>
      <w:pPr>
        <w:ind w:left="357" w:hanging="357"/>
      </w:pPr>
      <w:rPr>
        <w:rFonts w:hint="default"/>
        <w:sz w:val="20"/>
      </w:rPr>
    </w:lvl>
    <w:lvl w:ilvl="1">
      <w:start w:val="12"/>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4" w15:restartNumberingAfterBreak="0">
    <w:nsid w:val="4A197821"/>
    <w:multiLevelType w:val="multilevel"/>
    <w:tmpl w:val="0E423616"/>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5" w15:restartNumberingAfterBreak="0">
    <w:nsid w:val="4A6D6A48"/>
    <w:multiLevelType w:val="multilevel"/>
    <w:tmpl w:val="EAC63680"/>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6" w15:restartNumberingAfterBreak="0">
    <w:nsid w:val="4AB41E29"/>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7" w15:restartNumberingAfterBreak="0">
    <w:nsid w:val="4BA71943"/>
    <w:multiLevelType w:val="multilevel"/>
    <w:tmpl w:val="E9786290"/>
    <w:lvl w:ilvl="0">
      <w:start w:val="4"/>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8" w15:restartNumberingAfterBreak="0">
    <w:nsid w:val="4BBD5B98"/>
    <w:multiLevelType w:val="multilevel"/>
    <w:tmpl w:val="BE06891C"/>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9" w15:restartNumberingAfterBreak="0">
    <w:nsid w:val="4BD14AC4"/>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0" w15:restartNumberingAfterBreak="0">
    <w:nsid w:val="4C0C33A2"/>
    <w:multiLevelType w:val="multilevel"/>
    <w:tmpl w:val="6356753A"/>
    <w:lvl w:ilvl="0">
      <w:start w:val="18"/>
      <w:numFmt w:val="decimal"/>
      <w:lvlText w:val="%1."/>
      <w:lvlJc w:val="left"/>
      <w:pPr>
        <w:ind w:left="357" w:hanging="357"/>
      </w:pPr>
      <w:rPr>
        <w:rFonts w:hint="default"/>
        <w:sz w:val="20"/>
      </w:rPr>
    </w:lvl>
    <w:lvl w:ilvl="1">
      <w:start w:val="9"/>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1" w15:restartNumberingAfterBreak="0">
    <w:nsid w:val="4DB429BA"/>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2" w15:restartNumberingAfterBreak="0">
    <w:nsid w:val="4E6B2473"/>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3" w15:restartNumberingAfterBreak="0">
    <w:nsid w:val="4EAE3BAA"/>
    <w:multiLevelType w:val="multilevel"/>
    <w:tmpl w:val="E7FEA972"/>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4" w15:restartNumberingAfterBreak="0">
    <w:nsid w:val="4F995797"/>
    <w:multiLevelType w:val="multilevel"/>
    <w:tmpl w:val="2528D61E"/>
    <w:lvl w:ilvl="0">
      <w:start w:val="1"/>
      <w:numFmt w:val="decimal"/>
      <w:lvlText w:val="%1."/>
      <w:lvlJc w:val="left"/>
      <w:pPr>
        <w:ind w:left="357" w:hanging="357"/>
      </w:pPr>
      <w:rPr>
        <w:rFonts w:hint="default"/>
        <w:sz w:val="20"/>
      </w:rPr>
    </w:lvl>
    <w:lvl w:ilvl="1">
      <w:start w:val="12"/>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5" w15:restartNumberingAfterBreak="0">
    <w:nsid w:val="4FBD449C"/>
    <w:multiLevelType w:val="multilevel"/>
    <w:tmpl w:val="23D63522"/>
    <w:lvl w:ilvl="0">
      <w:start w:val="1"/>
      <w:numFmt w:val="decimal"/>
      <w:lvlText w:val="%1."/>
      <w:lvlJc w:val="left"/>
      <w:pPr>
        <w:ind w:left="357" w:hanging="357"/>
      </w:pPr>
      <w:rPr>
        <w:rFonts w:hint="default"/>
        <w:b w:val="0"/>
        <w:strike w:val="0"/>
        <w:sz w:val="20"/>
        <w:szCs w:val="20"/>
      </w:rPr>
    </w:lvl>
    <w:lvl w:ilvl="1">
      <w:start w:val="5"/>
      <w:numFmt w:val="lowerLetter"/>
      <w:lvlText w:val="%2)"/>
      <w:lvlJc w:val="left"/>
      <w:pPr>
        <w:ind w:left="714" w:hanging="357"/>
      </w:pPr>
      <w:rPr>
        <w:rFonts w:hint="default"/>
        <w:b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6" w15:restartNumberingAfterBreak="0">
    <w:nsid w:val="510B4C8B"/>
    <w:multiLevelType w:val="multilevel"/>
    <w:tmpl w:val="73B69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2996D12"/>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8" w15:restartNumberingAfterBreak="0">
    <w:nsid w:val="558E7256"/>
    <w:multiLevelType w:val="multilevel"/>
    <w:tmpl w:val="5ED6AC76"/>
    <w:lvl w:ilvl="0">
      <w:start w:val="1"/>
      <w:numFmt w:val="decimal"/>
      <w:lvlText w:val="%1."/>
      <w:lvlJc w:val="left"/>
      <w:pPr>
        <w:ind w:left="357" w:hanging="357"/>
      </w:pPr>
      <w:rPr>
        <w:rFonts w:hint="default"/>
        <w:sz w:val="20"/>
      </w:rPr>
    </w:lvl>
    <w:lvl w:ilvl="1">
      <w:start w:val="13"/>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9" w15:restartNumberingAfterBreak="0">
    <w:nsid w:val="59025CB0"/>
    <w:multiLevelType w:val="multilevel"/>
    <w:tmpl w:val="BE06891C"/>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0" w15:restartNumberingAfterBreak="0">
    <w:nsid w:val="59F25065"/>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1" w15:restartNumberingAfterBreak="0">
    <w:nsid w:val="5C0878FE"/>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2" w15:restartNumberingAfterBreak="0">
    <w:nsid w:val="5C520419"/>
    <w:multiLevelType w:val="hybridMultilevel"/>
    <w:tmpl w:val="0458FA3E"/>
    <w:lvl w:ilvl="0" w:tplc="DDD6ED78">
      <w:start w:val="1"/>
      <w:numFmt w:val="decimal"/>
      <w:lvlText w:val="%1."/>
      <w:lvlJc w:val="left"/>
      <w:pPr>
        <w:ind w:left="720" w:hanging="360"/>
      </w:pPr>
      <w:rPr>
        <w:rFonts w:hint="default"/>
        <w:sz w:val="20"/>
        <w:szCs w:val="2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3" w15:restartNumberingAfterBreak="0">
    <w:nsid w:val="5D072873"/>
    <w:multiLevelType w:val="hybridMultilevel"/>
    <w:tmpl w:val="24CAC75A"/>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4" w15:restartNumberingAfterBreak="0">
    <w:nsid w:val="5D595989"/>
    <w:multiLevelType w:val="hybridMultilevel"/>
    <w:tmpl w:val="7EF2B0C8"/>
    <w:lvl w:ilvl="0" w:tplc="63A2B118">
      <w:start w:val="1"/>
      <w:numFmt w:val="decimal"/>
      <w:lvlText w:val="%1."/>
      <w:lvlJc w:val="left"/>
      <w:pPr>
        <w:ind w:left="720" w:hanging="360"/>
      </w:pPr>
      <w:rPr>
        <w:rFonts w:ascii="Century Gothic" w:hAnsi="Century Gothic" w:cs="Century Gothic" w:hint="default"/>
        <w:color w:val="000000"/>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5D705E9D"/>
    <w:multiLevelType w:val="multilevel"/>
    <w:tmpl w:val="42226218"/>
    <w:lvl w:ilvl="0">
      <w:start w:val="3"/>
      <w:numFmt w:val="decimal"/>
      <w:lvlText w:val="%1."/>
      <w:lvlJc w:val="left"/>
      <w:pPr>
        <w:ind w:left="357" w:hanging="357"/>
      </w:pPr>
      <w:rPr>
        <w:rFonts w:hint="default"/>
        <w:sz w:val="20"/>
      </w:rPr>
    </w:lvl>
    <w:lvl w:ilvl="1">
      <w:start w:val="13"/>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6" w15:restartNumberingAfterBreak="0">
    <w:nsid w:val="5D862454"/>
    <w:multiLevelType w:val="hybridMultilevel"/>
    <w:tmpl w:val="100AD0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7" w15:restartNumberingAfterBreak="0">
    <w:nsid w:val="5DF07E95"/>
    <w:multiLevelType w:val="multilevel"/>
    <w:tmpl w:val="EAC63680"/>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8" w15:restartNumberingAfterBreak="0">
    <w:nsid w:val="5E25783C"/>
    <w:multiLevelType w:val="multilevel"/>
    <w:tmpl w:val="768C46DC"/>
    <w:lvl w:ilvl="0">
      <w:start w:val="13"/>
      <w:numFmt w:val="decimal"/>
      <w:lvlText w:val="%1."/>
      <w:lvlJc w:val="left"/>
      <w:pPr>
        <w:ind w:left="357" w:hanging="357"/>
      </w:pPr>
      <w:rPr>
        <w:rFonts w:hint="default"/>
        <w:sz w:val="20"/>
      </w:rPr>
    </w:lvl>
    <w:lvl w:ilvl="1">
      <w:start w:val="9"/>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9" w15:restartNumberingAfterBreak="0">
    <w:nsid w:val="5FC2607A"/>
    <w:multiLevelType w:val="multilevel"/>
    <w:tmpl w:val="7C88CCF0"/>
    <w:lvl w:ilvl="0">
      <w:start w:val="4"/>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0" w15:restartNumberingAfterBreak="0">
    <w:nsid w:val="60334E5D"/>
    <w:multiLevelType w:val="hybridMultilevel"/>
    <w:tmpl w:val="4FF6EBE2"/>
    <w:lvl w:ilvl="0" w:tplc="D02A72A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1" w15:restartNumberingAfterBreak="0">
    <w:nsid w:val="61DC0EDB"/>
    <w:multiLevelType w:val="hybridMultilevel"/>
    <w:tmpl w:val="1170330E"/>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2" w15:restartNumberingAfterBreak="0">
    <w:nsid w:val="620B18C9"/>
    <w:multiLevelType w:val="hybridMultilevel"/>
    <w:tmpl w:val="C82A9862"/>
    <w:lvl w:ilvl="0" w:tplc="D35619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3" w15:restartNumberingAfterBreak="0">
    <w:nsid w:val="620C2F6B"/>
    <w:multiLevelType w:val="multilevel"/>
    <w:tmpl w:val="72662AF0"/>
    <w:lvl w:ilvl="0">
      <w:start w:val="3"/>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4" w15:restartNumberingAfterBreak="0">
    <w:nsid w:val="64140D02"/>
    <w:multiLevelType w:val="multilevel"/>
    <w:tmpl w:val="A3FCAA6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5" w15:restartNumberingAfterBreak="0">
    <w:nsid w:val="64572718"/>
    <w:multiLevelType w:val="hybridMultilevel"/>
    <w:tmpl w:val="FB9A0830"/>
    <w:lvl w:ilvl="0" w:tplc="5E1CCF6A">
      <w:start w:val="1"/>
      <w:numFmt w:val="decimal"/>
      <w:lvlText w:val="%1."/>
      <w:lvlJc w:val="left"/>
      <w:pPr>
        <w:ind w:left="720" w:hanging="360"/>
      </w:pPr>
      <w:rPr>
        <w:rFonts w:ascii="Century Gothic" w:hAnsi="Century Gothic"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6" w15:restartNumberingAfterBreak="0">
    <w:nsid w:val="6482125B"/>
    <w:multiLevelType w:val="multilevel"/>
    <w:tmpl w:val="CB8C66CA"/>
    <w:lvl w:ilvl="0">
      <w:start w:val="1"/>
      <w:numFmt w:val="decimal"/>
      <w:lvlText w:val="%1."/>
      <w:lvlJc w:val="left"/>
      <w:pPr>
        <w:ind w:left="357" w:hanging="357"/>
      </w:pPr>
      <w:rPr>
        <w:rFonts w:hint="default"/>
        <w:sz w:val="20"/>
      </w:rPr>
    </w:lvl>
    <w:lvl w:ilvl="1">
      <w:start w:val="6"/>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7" w15:restartNumberingAfterBreak="0">
    <w:nsid w:val="661E5103"/>
    <w:multiLevelType w:val="hybridMultilevel"/>
    <w:tmpl w:val="65B095B4"/>
    <w:lvl w:ilvl="0" w:tplc="0B0E838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8" w15:restartNumberingAfterBreak="0">
    <w:nsid w:val="678D66FE"/>
    <w:multiLevelType w:val="hybridMultilevel"/>
    <w:tmpl w:val="C1D0E34E"/>
    <w:lvl w:ilvl="0" w:tplc="DF4619E8">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9" w15:restartNumberingAfterBreak="0">
    <w:nsid w:val="67E800C0"/>
    <w:multiLevelType w:val="hybridMultilevel"/>
    <w:tmpl w:val="EF5C61CE"/>
    <w:lvl w:ilvl="0" w:tplc="F42A7D28">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0" w15:restartNumberingAfterBreak="0">
    <w:nsid w:val="680A216A"/>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1" w15:restartNumberingAfterBreak="0">
    <w:nsid w:val="68CA491F"/>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2" w15:restartNumberingAfterBreak="0">
    <w:nsid w:val="6BBE255A"/>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3" w15:restartNumberingAfterBreak="0">
    <w:nsid w:val="6BD934C1"/>
    <w:multiLevelType w:val="hybridMultilevel"/>
    <w:tmpl w:val="13365E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4" w15:restartNumberingAfterBreak="0">
    <w:nsid w:val="6C2A66B3"/>
    <w:multiLevelType w:val="hybridMultilevel"/>
    <w:tmpl w:val="68FE45E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5" w15:restartNumberingAfterBreak="0">
    <w:nsid w:val="6C7B6AFF"/>
    <w:multiLevelType w:val="multilevel"/>
    <w:tmpl w:val="14160DC0"/>
    <w:lvl w:ilvl="0">
      <w:start w:val="9"/>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6" w15:restartNumberingAfterBreak="0">
    <w:nsid w:val="6C874418"/>
    <w:multiLevelType w:val="hybridMultilevel"/>
    <w:tmpl w:val="3D4A8B60"/>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7" w15:restartNumberingAfterBreak="0">
    <w:nsid w:val="6E72559D"/>
    <w:multiLevelType w:val="multilevel"/>
    <w:tmpl w:val="E632BC0A"/>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8" w15:restartNumberingAfterBreak="0">
    <w:nsid w:val="6F8A601A"/>
    <w:multiLevelType w:val="multilevel"/>
    <w:tmpl w:val="3BEA0D3E"/>
    <w:lvl w:ilvl="0">
      <w:start w:val="1"/>
      <w:numFmt w:val="decimal"/>
      <w:lvlText w:val="%1."/>
      <w:lvlJc w:val="left"/>
      <w:pPr>
        <w:ind w:left="357" w:hanging="357"/>
      </w:pPr>
      <w:rPr>
        <w:rFonts w:hint="default"/>
        <w:sz w:val="20"/>
      </w:rPr>
    </w:lvl>
    <w:lvl w:ilvl="1">
      <w:start w:val="12"/>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9" w15:restartNumberingAfterBreak="0">
    <w:nsid w:val="70257A75"/>
    <w:multiLevelType w:val="multilevel"/>
    <w:tmpl w:val="BD725088"/>
    <w:lvl w:ilvl="0">
      <w:start w:val="7"/>
      <w:numFmt w:val="decimal"/>
      <w:lvlText w:val="%1."/>
      <w:lvlJc w:val="left"/>
      <w:pPr>
        <w:ind w:left="357" w:hanging="357"/>
      </w:pPr>
      <w:rPr>
        <w:rFonts w:hint="default"/>
        <w:sz w:val="20"/>
      </w:rPr>
    </w:lvl>
    <w:lvl w:ilvl="1">
      <w:start w:val="9"/>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0" w15:restartNumberingAfterBreak="0">
    <w:nsid w:val="70D3123B"/>
    <w:multiLevelType w:val="hybridMultilevel"/>
    <w:tmpl w:val="48CC3C34"/>
    <w:lvl w:ilvl="0" w:tplc="791A7034">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1" w15:restartNumberingAfterBreak="0">
    <w:nsid w:val="70E418F2"/>
    <w:multiLevelType w:val="multilevel"/>
    <w:tmpl w:val="C1B24B08"/>
    <w:lvl w:ilvl="0">
      <w:start w:val="9"/>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2" w15:restartNumberingAfterBreak="0">
    <w:nsid w:val="73455EAD"/>
    <w:multiLevelType w:val="multilevel"/>
    <w:tmpl w:val="46A2425A"/>
    <w:lvl w:ilvl="0">
      <w:start w:val="8"/>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3" w15:restartNumberingAfterBreak="0">
    <w:nsid w:val="73491817"/>
    <w:multiLevelType w:val="multilevel"/>
    <w:tmpl w:val="93E67AC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3803E1D"/>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5" w15:restartNumberingAfterBreak="0">
    <w:nsid w:val="742B5A4B"/>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6" w15:restartNumberingAfterBreak="0">
    <w:nsid w:val="74483E9E"/>
    <w:multiLevelType w:val="hybridMultilevel"/>
    <w:tmpl w:val="E86AC0E4"/>
    <w:lvl w:ilvl="0" w:tplc="52782BC0">
      <w:start w:val="10"/>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7" w15:restartNumberingAfterBreak="0">
    <w:nsid w:val="7508022C"/>
    <w:multiLevelType w:val="multilevel"/>
    <w:tmpl w:val="9F6EBC14"/>
    <w:lvl w:ilvl="0">
      <w:start w:val="1"/>
      <w:numFmt w:val="decimal"/>
      <w:lvlText w:val="%1."/>
      <w:lvlJc w:val="left"/>
      <w:pPr>
        <w:ind w:left="357" w:hanging="357"/>
      </w:pPr>
      <w:rPr>
        <w:rFonts w:hint="default"/>
        <w:sz w:val="20"/>
      </w:rPr>
    </w:lvl>
    <w:lvl w:ilvl="1">
      <w:start w:val="13"/>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8" w15:restartNumberingAfterBreak="0">
    <w:nsid w:val="758414AD"/>
    <w:multiLevelType w:val="hybridMultilevel"/>
    <w:tmpl w:val="14882D6C"/>
    <w:lvl w:ilvl="0" w:tplc="0DF61A02">
      <w:start w:val="1"/>
      <w:numFmt w:val="decimal"/>
      <w:lvlText w:val="%1."/>
      <w:lvlJc w:val="left"/>
      <w:pPr>
        <w:ind w:left="720" w:hanging="360"/>
      </w:pPr>
      <w:rPr>
        <w:rFonts w:ascii="Century Gothic" w:hAnsi="Century Gothic" w:hint="default"/>
        <w:sz w:val="20"/>
        <w:szCs w:val="20"/>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9" w15:restartNumberingAfterBreak="0">
    <w:nsid w:val="75BF654F"/>
    <w:multiLevelType w:val="multilevel"/>
    <w:tmpl w:val="CA967DC0"/>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0" w15:restartNumberingAfterBreak="0">
    <w:nsid w:val="763C286B"/>
    <w:multiLevelType w:val="multilevel"/>
    <w:tmpl w:val="1026EDDE"/>
    <w:lvl w:ilvl="0">
      <w:start w:val="4"/>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1" w15:restartNumberingAfterBreak="0">
    <w:nsid w:val="76445B53"/>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2" w15:restartNumberingAfterBreak="0">
    <w:nsid w:val="76770F27"/>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3" w15:restartNumberingAfterBreak="0">
    <w:nsid w:val="76794843"/>
    <w:multiLevelType w:val="multilevel"/>
    <w:tmpl w:val="B69E6F08"/>
    <w:lvl w:ilvl="0">
      <w:start w:val="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4" w15:restartNumberingAfterBreak="0">
    <w:nsid w:val="76A60B65"/>
    <w:multiLevelType w:val="multilevel"/>
    <w:tmpl w:val="18DACE2C"/>
    <w:lvl w:ilvl="0">
      <w:start w:val="11"/>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5" w15:restartNumberingAfterBreak="0">
    <w:nsid w:val="76A9087E"/>
    <w:multiLevelType w:val="hybridMultilevel"/>
    <w:tmpl w:val="DB782D94"/>
    <w:lvl w:ilvl="0" w:tplc="DE8E994E">
      <w:start w:val="7"/>
      <w:numFmt w:val="decimal"/>
      <w:lvlText w:val="%1."/>
      <w:lvlJc w:val="left"/>
      <w:pPr>
        <w:ind w:left="720" w:hanging="360"/>
      </w:pPr>
      <w:rPr>
        <w:rFonts w:ascii="Century Gothic" w:hAnsi="Century Gothic" w:hint="default"/>
        <w:b w:val="0"/>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6" w15:restartNumberingAfterBreak="0">
    <w:nsid w:val="779430EC"/>
    <w:multiLevelType w:val="multilevel"/>
    <w:tmpl w:val="89921F2C"/>
    <w:lvl w:ilvl="0">
      <w:start w:val="13"/>
      <w:numFmt w:val="decimal"/>
      <w:lvlText w:val="%1."/>
      <w:lvlJc w:val="left"/>
      <w:pPr>
        <w:ind w:left="357" w:hanging="357"/>
      </w:pPr>
      <w:rPr>
        <w:rFonts w:hint="default"/>
        <w:sz w:val="20"/>
      </w:rPr>
    </w:lvl>
    <w:lvl w:ilvl="1">
      <w:start w:val="12"/>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7" w15:restartNumberingAfterBreak="0">
    <w:nsid w:val="77F71D37"/>
    <w:multiLevelType w:val="multilevel"/>
    <w:tmpl w:val="CC8A5B04"/>
    <w:lvl w:ilvl="0">
      <w:start w:val="1"/>
      <w:numFmt w:val="decimal"/>
      <w:lvlText w:val="%1."/>
      <w:lvlJc w:val="left"/>
      <w:pPr>
        <w:ind w:left="357" w:hanging="357"/>
      </w:pPr>
      <w:rPr>
        <w:rFonts w:hint="default"/>
        <w:b w:val="0"/>
        <w:strike w:val="0"/>
        <w:sz w:val="20"/>
        <w:szCs w:val="20"/>
      </w:rPr>
    </w:lvl>
    <w:lvl w:ilvl="1">
      <w:start w:val="1"/>
      <w:numFmt w:val="lowerLetter"/>
      <w:lvlText w:val="%2)"/>
      <w:lvlJc w:val="left"/>
      <w:pPr>
        <w:ind w:left="714" w:hanging="357"/>
      </w:pPr>
      <w:rPr>
        <w:rFonts w:hint="default"/>
        <w:b/>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8" w15:restartNumberingAfterBreak="0">
    <w:nsid w:val="783D0D9E"/>
    <w:multiLevelType w:val="hybridMultilevel"/>
    <w:tmpl w:val="49C2001E"/>
    <w:lvl w:ilvl="0" w:tplc="B5A2B8B4">
      <w:start w:val="1"/>
      <w:numFmt w:val="decimal"/>
      <w:lvlText w:val="%1."/>
      <w:lvlJc w:val="left"/>
      <w:pPr>
        <w:ind w:left="735" w:hanging="37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9" w15:restartNumberingAfterBreak="0">
    <w:nsid w:val="78CE5310"/>
    <w:multiLevelType w:val="hybridMultilevel"/>
    <w:tmpl w:val="C84465F4"/>
    <w:lvl w:ilvl="0" w:tplc="08160017">
      <w:start w:val="1"/>
      <w:numFmt w:val="lowerLetter"/>
      <w:lvlText w:val="%1)"/>
      <w:lvlJc w:val="left"/>
      <w:pPr>
        <w:ind w:left="720" w:hanging="360"/>
      </w:pPr>
    </w:lvl>
    <w:lvl w:ilvl="1" w:tplc="41B2D59C">
      <w:start w:val="1"/>
      <w:numFmt w:val="lowerLetter"/>
      <w:lvlText w:val="%2)"/>
      <w:lvlJc w:val="left"/>
      <w:pPr>
        <w:ind w:left="1440" w:hanging="360"/>
      </w:pPr>
      <w:rPr>
        <w:rFonts w:ascii="Century Gothic" w:hAnsi="Century Gothic" w:hint="default"/>
        <w:sz w:val="20"/>
        <w:szCs w:val="2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0" w15:restartNumberingAfterBreak="0">
    <w:nsid w:val="792668C8"/>
    <w:multiLevelType w:val="multilevel"/>
    <w:tmpl w:val="DF98537A"/>
    <w:lvl w:ilvl="0">
      <w:start w:val="6"/>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1" w15:restartNumberingAfterBreak="0">
    <w:nsid w:val="793710C6"/>
    <w:multiLevelType w:val="multilevel"/>
    <w:tmpl w:val="620244D6"/>
    <w:lvl w:ilvl="0">
      <w:start w:val="6"/>
      <w:numFmt w:val="decimal"/>
      <w:lvlText w:val="%1."/>
      <w:lvlJc w:val="left"/>
      <w:pPr>
        <w:ind w:left="357" w:hanging="357"/>
      </w:pPr>
      <w:rPr>
        <w:rFonts w:hint="default"/>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2" w15:restartNumberingAfterBreak="0">
    <w:nsid w:val="79AC052A"/>
    <w:multiLevelType w:val="hybridMultilevel"/>
    <w:tmpl w:val="D71A7D52"/>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3" w15:restartNumberingAfterBreak="0">
    <w:nsid w:val="7AD04E4F"/>
    <w:multiLevelType w:val="multilevel"/>
    <w:tmpl w:val="0FBE34BA"/>
    <w:lvl w:ilvl="0">
      <w:start w:val="1"/>
      <w:numFmt w:val="decimal"/>
      <w:lvlText w:val="%1."/>
      <w:lvlJc w:val="left"/>
      <w:pPr>
        <w:ind w:left="357" w:hanging="357"/>
      </w:pPr>
      <w:rPr>
        <w:rFonts w:hint="default"/>
        <w:b w:val="0"/>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4" w15:restartNumberingAfterBreak="0">
    <w:nsid w:val="7ADC25B6"/>
    <w:multiLevelType w:val="hybridMultilevel"/>
    <w:tmpl w:val="A1409E3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5" w15:restartNumberingAfterBreak="0">
    <w:nsid w:val="7AFC658E"/>
    <w:multiLevelType w:val="multilevel"/>
    <w:tmpl w:val="0464F374"/>
    <w:lvl w:ilvl="0">
      <w:start w:val="13"/>
      <w:numFmt w:val="decimal"/>
      <w:lvlText w:val="%1."/>
      <w:lvlJc w:val="left"/>
      <w:pPr>
        <w:ind w:left="357" w:hanging="357"/>
      </w:pPr>
      <w:rPr>
        <w:rFonts w:hint="default"/>
        <w:b w:val="0"/>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6" w15:restartNumberingAfterBreak="0">
    <w:nsid w:val="7C092E3F"/>
    <w:multiLevelType w:val="hybridMultilevel"/>
    <w:tmpl w:val="AD76F2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7" w15:restartNumberingAfterBreak="0">
    <w:nsid w:val="7DD63BAA"/>
    <w:multiLevelType w:val="hybridMultilevel"/>
    <w:tmpl w:val="417CAEFA"/>
    <w:lvl w:ilvl="0" w:tplc="1424E754">
      <w:start w:val="1"/>
      <w:numFmt w:val="lowerLetter"/>
      <w:lvlText w:val="%1)"/>
      <w:lvlJc w:val="left"/>
      <w:pPr>
        <w:ind w:left="840" w:hanging="48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8" w15:restartNumberingAfterBreak="0">
    <w:nsid w:val="7E3F7A4C"/>
    <w:multiLevelType w:val="hybridMultilevel"/>
    <w:tmpl w:val="189A4AA2"/>
    <w:lvl w:ilvl="0" w:tplc="58AE7006">
      <w:start w:val="9"/>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9" w15:restartNumberingAfterBreak="0">
    <w:nsid w:val="7F2E51EE"/>
    <w:multiLevelType w:val="hybridMultilevel"/>
    <w:tmpl w:val="87DED7AC"/>
    <w:lvl w:ilvl="0" w:tplc="7C3EC14C">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8"/>
  </w:num>
  <w:num w:numId="2">
    <w:abstractNumId w:val="9"/>
  </w:num>
  <w:num w:numId="3">
    <w:abstractNumId w:val="29"/>
  </w:num>
  <w:num w:numId="4">
    <w:abstractNumId w:val="22"/>
  </w:num>
  <w:num w:numId="5">
    <w:abstractNumId w:val="127"/>
  </w:num>
  <w:num w:numId="6">
    <w:abstractNumId w:val="120"/>
  </w:num>
  <w:num w:numId="7">
    <w:abstractNumId w:val="122"/>
  </w:num>
  <w:num w:numId="8">
    <w:abstractNumId w:val="140"/>
  </w:num>
  <w:num w:numId="9">
    <w:abstractNumId w:val="129"/>
  </w:num>
  <w:num w:numId="10">
    <w:abstractNumId w:val="73"/>
  </w:num>
  <w:num w:numId="11">
    <w:abstractNumId w:val="79"/>
  </w:num>
  <w:num w:numId="12">
    <w:abstractNumId w:val="11"/>
  </w:num>
  <w:num w:numId="13">
    <w:abstractNumId w:val="125"/>
  </w:num>
  <w:num w:numId="14">
    <w:abstractNumId w:val="92"/>
  </w:num>
  <w:num w:numId="15">
    <w:abstractNumId w:val="30"/>
  </w:num>
  <w:num w:numId="16">
    <w:abstractNumId w:val="162"/>
  </w:num>
  <w:num w:numId="17">
    <w:abstractNumId w:val="83"/>
  </w:num>
  <w:num w:numId="18">
    <w:abstractNumId w:val="71"/>
  </w:num>
  <w:num w:numId="19">
    <w:abstractNumId w:val="16"/>
  </w:num>
  <w:num w:numId="20">
    <w:abstractNumId w:val="164"/>
  </w:num>
  <w:num w:numId="21">
    <w:abstractNumId w:val="134"/>
  </w:num>
  <w:num w:numId="22">
    <w:abstractNumId w:val="31"/>
  </w:num>
  <w:num w:numId="23">
    <w:abstractNumId w:val="159"/>
  </w:num>
  <w:num w:numId="24">
    <w:abstractNumId w:val="13"/>
  </w:num>
  <w:num w:numId="25">
    <w:abstractNumId w:val="28"/>
  </w:num>
  <w:num w:numId="26">
    <w:abstractNumId w:val="35"/>
  </w:num>
  <w:num w:numId="27">
    <w:abstractNumId w:val="157"/>
  </w:num>
  <w:num w:numId="28">
    <w:abstractNumId w:val="34"/>
  </w:num>
  <w:num w:numId="29">
    <w:abstractNumId w:val="96"/>
  </w:num>
  <w:num w:numId="30">
    <w:abstractNumId w:val="166"/>
  </w:num>
  <w:num w:numId="31">
    <w:abstractNumId w:val="70"/>
  </w:num>
  <w:num w:numId="32">
    <w:abstractNumId w:val="65"/>
  </w:num>
  <w:num w:numId="33">
    <w:abstractNumId w:val="116"/>
  </w:num>
  <w:num w:numId="34">
    <w:abstractNumId w:val="158"/>
  </w:num>
  <w:num w:numId="35">
    <w:abstractNumId w:val="38"/>
  </w:num>
  <w:num w:numId="36">
    <w:abstractNumId w:val="114"/>
  </w:num>
  <w:num w:numId="37">
    <w:abstractNumId w:val="53"/>
  </w:num>
  <w:num w:numId="38">
    <w:abstractNumId w:val="77"/>
  </w:num>
  <w:num w:numId="39">
    <w:abstractNumId w:val="167"/>
  </w:num>
  <w:num w:numId="40">
    <w:abstractNumId w:val="112"/>
  </w:num>
  <w:num w:numId="41">
    <w:abstractNumId w:val="39"/>
  </w:num>
  <w:num w:numId="42">
    <w:abstractNumId w:val="163"/>
  </w:num>
  <w:num w:numId="43">
    <w:abstractNumId w:val="14"/>
  </w:num>
  <w:num w:numId="44">
    <w:abstractNumId w:val="102"/>
  </w:num>
  <w:num w:numId="45">
    <w:abstractNumId w:val="20"/>
  </w:num>
  <w:num w:numId="46">
    <w:abstractNumId w:val="143"/>
  </w:num>
  <w:num w:numId="47">
    <w:abstractNumId w:val="69"/>
  </w:num>
  <w:num w:numId="48">
    <w:abstractNumId w:val="86"/>
  </w:num>
  <w:num w:numId="49">
    <w:abstractNumId w:val="55"/>
  </w:num>
  <w:num w:numId="50">
    <w:abstractNumId w:val="48"/>
  </w:num>
  <w:num w:numId="51">
    <w:abstractNumId w:val="10"/>
  </w:num>
  <w:num w:numId="52">
    <w:abstractNumId w:val="32"/>
  </w:num>
  <w:num w:numId="53">
    <w:abstractNumId w:val="81"/>
  </w:num>
  <w:num w:numId="54">
    <w:abstractNumId w:val="168"/>
  </w:num>
  <w:num w:numId="55">
    <w:abstractNumId w:val="23"/>
  </w:num>
  <w:num w:numId="56">
    <w:abstractNumId w:val="151"/>
  </w:num>
  <w:num w:numId="57">
    <w:abstractNumId w:val="26"/>
  </w:num>
  <w:num w:numId="58">
    <w:abstractNumId w:val="8"/>
  </w:num>
  <w:num w:numId="59">
    <w:abstractNumId w:val="82"/>
  </w:num>
  <w:num w:numId="60">
    <w:abstractNumId w:val="25"/>
  </w:num>
  <w:num w:numId="61">
    <w:abstractNumId w:val="80"/>
  </w:num>
  <w:num w:numId="62">
    <w:abstractNumId w:val="165"/>
  </w:num>
  <w:num w:numId="63">
    <w:abstractNumId w:val="104"/>
  </w:num>
  <w:num w:numId="64">
    <w:abstractNumId w:val="138"/>
  </w:num>
  <w:num w:numId="65">
    <w:abstractNumId w:val="93"/>
  </w:num>
  <w:num w:numId="66">
    <w:abstractNumId w:val="101"/>
  </w:num>
  <w:num w:numId="67">
    <w:abstractNumId w:val="156"/>
  </w:num>
  <w:num w:numId="68">
    <w:abstractNumId w:val="58"/>
  </w:num>
  <w:num w:numId="69">
    <w:abstractNumId w:val="85"/>
  </w:num>
  <w:num w:numId="70">
    <w:abstractNumId w:val="149"/>
  </w:num>
  <w:num w:numId="71">
    <w:abstractNumId w:val="67"/>
  </w:num>
  <w:num w:numId="72">
    <w:abstractNumId w:val="50"/>
  </w:num>
  <w:num w:numId="73">
    <w:abstractNumId w:val="75"/>
  </w:num>
  <w:num w:numId="74">
    <w:abstractNumId w:val="126"/>
  </w:num>
  <w:num w:numId="75">
    <w:abstractNumId w:val="147"/>
  </w:num>
  <w:num w:numId="76">
    <w:abstractNumId w:val="0"/>
  </w:num>
  <w:num w:numId="77">
    <w:abstractNumId w:val="144"/>
  </w:num>
  <w:num w:numId="78">
    <w:abstractNumId w:val="12"/>
  </w:num>
  <w:num w:numId="79">
    <w:abstractNumId w:val="108"/>
  </w:num>
  <w:num w:numId="80">
    <w:abstractNumId w:val="115"/>
  </w:num>
  <w:num w:numId="81">
    <w:abstractNumId w:val="107"/>
  </w:num>
  <w:num w:numId="82">
    <w:abstractNumId w:val="15"/>
  </w:num>
  <w:num w:numId="83">
    <w:abstractNumId w:val="145"/>
  </w:num>
  <w:num w:numId="84">
    <w:abstractNumId w:val="87"/>
  </w:num>
  <w:num w:numId="85">
    <w:abstractNumId w:val="154"/>
  </w:num>
  <w:num w:numId="86">
    <w:abstractNumId w:val="76"/>
  </w:num>
  <w:num w:numId="87">
    <w:abstractNumId w:val="36"/>
  </w:num>
  <w:num w:numId="88">
    <w:abstractNumId w:val="60"/>
  </w:num>
  <w:num w:numId="89">
    <w:abstractNumId w:val="52"/>
  </w:num>
  <w:num w:numId="90">
    <w:abstractNumId w:val="98"/>
  </w:num>
  <w:num w:numId="91">
    <w:abstractNumId w:val="45"/>
  </w:num>
  <w:num w:numId="92">
    <w:abstractNumId w:val="109"/>
  </w:num>
  <w:num w:numId="93">
    <w:abstractNumId w:val="169"/>
  </w:num>
  <w:num w:numId="94">
    <w:abstractNumId w:val="128"/>
  </w:num>
  <w:num w:numId="95">
    <w:abstractNumId w:val="103"/>
  </w:num>
  <w:num w:numId="96">
    <w:abstractNumId w:val="131"/>
  </w:num>
  <w:num w:numId="97">
    <w:abstractNumId w:val="152"/>
  </w:num>
  <w:num w:numId="98">
    <w:abstractNumId w:val="89"/>
  </w:num>
  <w:num w:numId="99">
    <w:abstractNumId w:val="74"/>
  </w:num>
  <w:num w:numId="100">
    <w:abstractNumId w:val="40"/>
  </w:num>
  <w:num w:numId="101">
    <w:abstractNumId w:val="130"/>
  </w:num>
  <w:num w:numId="102">
    <w:abstractNumId w:val="132"/>
  </w:num>
  <w:num w:numId="103">
    <w:abstractNumId w:val="19"/>
  </w:num>
  <w:num w:numId="104">
    <w:abstractNumId w:val="18"/>
  </w:num>
  <w:num w:numId="105">
    <w:abstractNumId w:val="133"/>
  </w:num>
  <w:num w:numId="106">
    <w:abstractNumId w:val="41"/>
  </w:num>
  <w:num w:numId="107">
    <w:abstractNumId w:val="51"/>
  </w:num>
  <w:num w:numId="108">
    <w:abstractNumId w:val="139"/>
  </w:num>
  <w:num w:numId="109">
    <w:abstractNumId w:val="118"/>
  </w:num>
  <w:num w:numId="110">
    <w:abstractNumId w:val="100"/>
  </w:num>
  <w:num w:numId="111">
    <w:abstractNumId w:val="62"/>
  </w:num>
  <w:num w:numId="112">
    <w:abstractNumId w:val="54"/>
  </w:num>
  <w:num w:numId="113">
    <w:abstractNumId w:val="2"/>
  </w:num>
  <w:num w:numId="114">
    <w:abstractNumId w:val="59"/>
  </w:num>
  <w:num w:numId="115">
    <w:abstractNumId w:val="94"/>
  </w:num>
  <w:num w:numId="116">
    <w:abstractNumId w:val="90"/>
  </w:num>
  <w:num w:numId="117">
    <w:abstractNumId w:val="136"/>
  </w:num>
  <w:num w:numId="118">
    <w:abstractNumId w:val="27"/>
  </w:num>
  <w:num w:numId="119">
    <w:abstractNumId w:val="57"/>
  </w:num>
  <w:num w:numId="120">
    <w:abstractNumId w:val="17"/>
  </w:num>
  <w:num w:numId="121">
    <w:abstractNumId w:val="146"/>
  </w:num>
  <w:num w:numId="122">
    <w:abstractNumId w:val="88"/>
  </w:num>
  <w:num w:numId="123">
    <w:abstractNumId w:val="61"/>
  </w:num>
  <w:num w:numId="124">
    <w:abstractNumId w:val="68"/>
  </w:num>
  <w:num w:numId="125">
    <w:abstractNumId w:val="119"/>
  </w:num>
  <w:num w:numId="126">
    <w:abstractNumId w:val="49"/>
  </w:num>
  <w:num w:numId="127">
    <w:abstractNumId w:val="4"/>
  </w:num>
  <w:num w:numId="128">
    <w:abstractNumId w:val="99"/>
  </w:num>
  <w:num w:numId="129">
    <w:abstractNumId w:val="111"/>
  </w:num>
  <w:num w:numId="130">
    <w:abstractNumId w:val="37"/>
  </w:num>
  <w:num w:numId="131">
    <w:abstractNumId w:val="160"/>
  </w:num>
  <w:num w:numId="132">
    <w:abstractNumId w:val="95"/>
  </w:num>
  <w:num w:numId="133">
    <w:abstractNumId w:val="153"/>
  </w:num>
  <w:num w:numId="134">
    <w:abstractNumId w:val="21"/>
  </w:num>
  <w:num w:numId="135">
    <w:abstractNumId w:val="117"/>
  </w:num>
  <w:num w:numId="136">
    <w:abstractNumId w:val="3"/>
  </w:num>
  <w:num w:numId="137">
    <w:abstractNumId w:val="155"/>
  </w:num>
  <w:num w:numId="138">
    <w:abstractNumId w:val="42"/>
  </w:num>
  <w:num w:numId="139">
    <w:abstractNumId w:val="24"/>
  </w:num>
  <w:num w:numId="140">
    <w:abstractNumId w:val="106"/>
  </w:num>
  <w:num w:numId="141">
    <w:abstractNumId w:val="63"/>
  </w:num>
  <w:num w:numId="142">
    <w:abstractNumId w:val="64"/>
  </w:num>
  <w:num w:numId="143">
    <w:abstractNumId w:val="66"/>
  </w:num>
  <w:num w:numId="144">
    <w:abstractNumId w:val="46"/>
  </w:num>
  <w:num w:numId="145">
    <w:abstractNumId w:val="137"/>
  </w:num>
  <w:num w:numId="146">
    <w:abstractNumId w:val="47"/>
  </w:num>
  <w:num w:numId="147">
    <w:abstractNumId w:val="72"/>
  </w:num>
  <w:num w:numId="148">
    <w:abstractNumId w:val="78"/>
  </w:num>
  <w:num w:numId="149">
    <w:abstractNumId w:val="110"/>
  </w:num>
  <w:num w:numId="150">
    <w:abstractNumId w:val="124"/>
  </w:num>
  <w:num w:numId="151">
    <w:abstractNumId w:val="1"/>
  </w:num>
  <w:num w:numId="152">
    <w:abstractNumId w:val="6"/>
  </w:num>
  <w:num w:numId="153">
    <w:abstractNumId w:val="43"/>
  </w:num>
  <w:num w:numId="154">
    <w:abstractNumId w:val="97"/>
  </w:num>
  <w:num w:numId="155">
    <w:abstractNumId w:val="150"/>
  </w:num>
  <w:num w:numId="156">
    <w:abstractNumId w:val="7"/>
  </w:num>
  <w:num w:numId="157">
    <w:abstractNumId w:val="123"/>
  </w:num>
  <w:num w:numId="158">
    <w:abstractNumId w:val="161"/>
  </w:num>
  <w:num w:numId="159">
    <w:abstractNumId w:val="56"/>
  </w:num>
  <w:num w:numId="160">
    <w:abstractNumId w:val="5"/>
  </w:num>
  <w:num w:numId="161">
    <w:abstractNumId w:val="135"/>
  </w:num>
  <w:num w:numId="162">
    <w:abstractNumId w:val="33"/>
  </w:num>
  <w:num w:numId="163">
    <w:abstractNumId w:val="44"/>
  </w:num>
  <w:num w:numId="164">
    <w:abstractNumId w:val="91"/>
  </w:num>
  <w:num w:numId="165">
    <w:abstractNumId w:val="141"/>
  </w:num>
  <w:num w:numId="166">
    <w:abstractNumId w:val="84"/>
  </w:num>
  <w:num w:numId="167">
    <w:abstractNumId w:val="105"/>
  </w:num>
  <w:num w:numId="168">
    <w:abstractNumId w:val="121"/>
  </w:num>
  <w:num w:numId="169">
    <w:abstractNumId w:val="142"/>
  </w:num>
  <w:num w:numId="170">
    <w:abstractNumId w:val="11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C"/>
    <w:rsid w:val="000050FD"/>
    <w:rsid w:val="000140D0"/>
    <w:rsid w:val="00025B1B"/>
    <w:rsid w:val="00033788"/>
    <w:rsid w:val="0003532A"/>
    <w:rsid w:val="00037723"/>
    <w:rsid w:val="00051162"/>
    <w:rsid w:val="000513EC"/>
    <w:rsid w:val="0005624D"/>
    <w:rsid w:val="00057FF9"/>
    <w:rsid w:val="00061FC1"/>
    <w:rsid w:val="000651AA"/>
    <w:rsid w:val="00065A8F"/>
    <w:rsid w:val="0008497B"/>
    <w:rsid w:val="00085B94"/>
    <w:rsid w:val="000934C2"/>
    <w:rsid w:val="000970F4"/>
    <w:rsid w:val="000A0B12"/>
    <w:rsid w:val="000B29AD"/>
    <w:rsid w:val="000B2E2A"/>
    <w:rsid w:val="000B7297"/>
    <w:rsid w:val="000C32B3"/>
    <w:rsid w:val="000D2975"/>
    <w:rsid w:val="000D4067"/>
    <w:rsid w:val="000F2C69"/>
    <w:rsid w:val="000F6E2F"/>
    <w:rsid w:val="000F7CD5"/>
    <w:rsid w:val="0010700D"/>
    <w:rsid w:val="0011231D"/>
    <w:rsid w:val="0012072D"/>
    <w:rsid w:val="0012134B"/>
    <w:rsid w:val="00127A76"/>
    <w:rsid w:val="00134850"/>
    <w:rsid w:val="00136270"/>
    <w:rsid w:val="0013669B"/>
    <w:rsid w:val="00136B3D"/>
    <w:rsid w:val="00136C75"/>
    <w:rsid w:val="00137ABD"/>
    <w:rsid w:val="001406B8"/>
    <w:rsid w:val="001536D2"/>
    <w:rsid w:val="00155170"/>
    <w:rsid w:val="001630B5"/>
    <w:rsid w:val="00163EF3"/>
    <w:rsid w:val="00182D32"/>
    <w:rsid w:val="00190A54"/>
    <w:rsid w:val="00190E6F"/>
    <w:rsid w:val="00196FC3"/>
    <w:rsid w:val="001A0A89"/>
    <w:rsid w:val="001A1BDC"/>
    <w:rsid w:val="001A7108"/>
    <w:rsid w:val="001B1025"/>
    <w:rsid w:val="001C2144"/>
    <w:rsid w:val="001D04F2"/>
    <w:rsid w:val="001E0217"/>
    <w:rsid w:val="001E2A79"/>
    <w:rsid w:val="001F0D45"/>
    <w:rsid w:val="002159FD"/>
    <w:rsid w:val="00220754"/>
    <w:rsid w:val="00225EB7"/>
    <w:rsid w:val="002315B6"/>
    <w:rsid w:val="00241231"/>
    <w:rsid w:val="00242353"/>
    <w:rsid w:val="0024445E"/>
    <w:rsid w:val="00247CDA"/>
    <w:rsid w:val="00254F33"/>
    <w:rsid w:val="00256427"/>
    <w:rsid w:val="00260C5C"/>
    <w:rsid w:val="002628CA"/>
    <w:rsid w:val="00262A0F"/>
    <w:rsid w:val="00262FDD"/>
    <w:rsid w:val="00270F4F"/>
    <w:rsid w:val="002730E6"/>
    <w:rsid w:val="00276533"/>
    <w:rsid w:val="00282765"/>
    <w:rsid w:val="00291331"/>
    <w:rsid w:val="00293B78"/>
    <w:rsid w:val="002B06CB"/>
    <w:rsid w:val="002B73E3"/>
    <w:rsid w:val="002C183A"/>
    <w:rsid w:val="002C3136"/>
    <w:rsid w:val="002C4B31"/>
    <w:rsid w:val="002C595B"/>
    <w:rsid w:val="002C6EB4"/>
    <w:rsid w:val="002E4372"/>
    <w:rsid w:val="002E7508"/>
    <w:rsid w:val="002F1394"/>
    <w:rsid w:val="002F23FE"/>
    <w:rsid w:val="002F5900"/>
    <w:rsid w:val="002F6E21"/>
    <w:rsid w:val="00302712"/>
    <w:rsid w:val="00303139"/>
    <w:rsid w:val="00307453"/>
    <w:rsid w:val="00307B1A"/>
    <w:rsid w:val="00313DD3"/>
    <w:rsid w:val="00315337"/>
    <w:rsid w:val="00316377"/>
    <w:rsid w:val="00316F87"/>
    <w:rsid w:val="00317DD9"/>
    <w:rsid w:val="003237D6"/>
    <w:rsid w:val="00324769"/>
    <w:rsid w:val="00342A81"/>
    <w:rsid w:val="00345EBD"/>
    <w:rsid w:val="003461FF"/>
    <w:rsid w:val="003467C4"/>
    <w:rsid w:val="00351509"/>
    <w:rsid w:val="00352520"/>
    <w:rsid w:val="003534BE"/>
    <w:rsid w:val="00360B4C"/>
    <w:rsid w:val="00361378"/>
    <w:rsid w:val="00364E6F"/>
    <w:rsid w:val="003806A2"/>
    <w:rsid w:val="00383493"/>
    <w:rsid w:val="00384E55"/>
    <w:rsid w:val="00384ED3"/>
    <w:rsid w:val="00385C27"/>
    <w:rsid w:val="003910D9"/>
    <w:rsid w:val="0039218B"/>
    <w:rsid w:val="003A0068"/>
    <w:rsid w:val="003A0856"/>
    <w:rsid w:val="003C0B4F"/>
    <w:rsid w:val="003C77E8"/>
    <w:rsid w:val="003D4C66"/>
    <w:rsid w:val="004038B4"/>
    <w:rsid w:val="00404281"/>
    <w:rsid w:val="0040631C"/>
    <w:rsid w:val="00410CEB"/>
    <w:rsid w:val="00411B3E"/>
    <w:rsid w:val="00424F39"/>
    <w:rsid w:val="00430285"/>
    <w:rsid w:val="0043361D"/>
    <w:rsid w:val="00435EF5"/>
    <w:rsid w:val="004523C2"/>
    <w:rsid w:val="00454299"/>
    <w:rsid w:val="00455741"/>
    <w:rsid w:val="004768B0"/>
    <w:rsid w:val="0048657A"/>
    <w:rsid w:val="00492003"/>
    <w:rsid w:val="00492180"/>
    <w:rsid w:val="0049459D"/>
    <w:rsid w:val="004D2978"/>
    <w:rsid w:val="004E6A7D"/>
    <w:rsid w:val="004F3D04"/>
    <w:rsid w:val="004F672C"/>
    <w:rsid w:val="005001C0"/>
    <w:rsid w:val="00504752"/>
    <w:rsid w:val="005061E0"/>
    <w:rsid w:val="00512C74"/>
    <w:rsid w:val="00514A13"/>
    <w:rsid w:val="00520DBB"/>
    <w:rsid w:val="00526C4B"/>
    <w:rsid w:val="005317E7"/>
    <w:rsid w:val="00531FF4"/>
    <w:rsid w:val="00532285"/>
    <w:rsid w:val="00542B26"/>
    <w:rsid w:val="00554F2B"/>
    <w:rsid w:val="005578D3"/>
    <w:rsid w:val="005579BD"/>
    <w:rsid w:val="00570E54"/>
    <w:rsid w:val="00572D8A"/>
    <w:rsid w:val="00575E73"/>
    <w:rsid w:val="005868F8"/>
    <w:rsid w:val="00591C73"/>
    <w:rsid w:val="00592F6E"/>
    <w:rsid w:val="005A1A71"/>
    <w:rsid w:val="005B22C9"/>
    <w:rsid w:val="005B3696"/>
    <w:rsid w:val="005C1761"/>
    <w:rsid w:val="005C5793"/>
    <w:rsid w:val="005C72D9"/>
    <w:rsid w:val="005D3CA3"/>
    <w:rsid w:val="00607685"/>
    <w:rsid w:val="00611B67"/>
    <w:rsid w:val="0062088E"/>
    <w:rsid w:val="0063562E"/>
    <w:rsid w:val="00642604"/>
    <w:rsid w:val="0064347B"/>
    <w:rsid w:val="00644923"/>
    <w:rsid w:val="0065357D"/>
    <w:rsid w:val="00663AA0"/>
    <w:rsid w:val="006655CB"/>
    <w:rsid w:val="00673E74"/>
    <w:rsid w:val="00674F45"/>
    <w:rsid w:val="0067528F"/>
    <w:rsid w:val="00681141"/>
    <w:rsid w:val="00682C92"/>
    <w:rsid w:val="00682D37"/>
    <w:rsid w:val="00682F8F"/>
    <w:rsid w:val="006857E7"/>
    <w:rsid w:val="0069038A"/>
    <w:rsid w:val="00692D9B"/>
    <w:rsid w:val="006A0C61"/>
    <w:rsid w:val="006A303D"/>
    <w:rsid w:val="006B023D"/>
    <w:rsid w:val="006B3779"/>
    <w:rsid w:val="006B733F"/>
    <w:rsid w:val="006C0798"/>
    <w:rsid w:val="006C1E5F"/>
    <w:rsid w:val="006D3509"/>
    <w:rsid w:val="006D5DCB"/>
    <w:rsid w:val="006E274F"/>
    <w:rsid w:val="006E2B6A"/>
    <w:rsid w:val="006E48C0"/>
    <w:rsid w:val="006E7532"/>
    <w:rsid w:val="006F0106"/>
    <w:rsid w:val="006F1CEF"/>
    <w:rsid w:val="00702427"/>
    <w:rsid w:val="0070318E"/>
    <w:rsid w:val="00706BDB"/>
    <w:rsid w:val="00707E77"/>
    <w:rsid w:val="007103CF"/>
    <w:rsid w:val="00710E7F"/>
    <w:rsid w:val="0071486F"/>
    <w:rsid w:val="00721F91"/>
    <w:rsid w:val="00723AA5"/>
    <w:rsid w:val="0073150B"/>
    <w:rsid w:val="007402EB"/>
    <w:rsid w:val="007428D5"/>
    <w:rsid w:val="00746661"/>
    <w:rsid w:val="00756510"/>
    <w:rsid w:val="00760C84"/>
    <w:rsid w:val="007640A3"/>
    <w:rsid w:val="00764BCA"/>
    <w:rsid w:val="00766497"/>
    <w:rsid w:val="007665C2"/>
    <w:rsid w:val="00774EF0"/>
    <w:rsid w:val="00777A27"/>
    <w:rsid w:val="00777DBB"/>
    <w:rsid w:val="007807B1"/>
    <w:rsid w:val="007829A8"/>
    <w:rsid w:val="00791823"/>
    <w:rsid w:val="00791C2F"/>
    <w:rsid w:val="00793E40"/>
    <w:rsid w:val="00797560"/>
    <w:rsid w:val="007A34C3"/>
    <w:rsid w:val="007A4EBC"/>
    <w:rsid w:val="007A603D"/>
    <w:rsid w:val="007A65D9"/>
    <w:rsid w:val="007A7FA3"/>
    <w:rsid w:val="007B20FF"/>
    <w:rsid w:val="007C526B"/>
    <w:rsid w:val="007C672B"/>
    <w:rsid w:val="007C7F49"/>
    <w:rsid w:val="007E0096"/>
    <w:rsid w:val="007E13F0"/>
    <w:rsid w:val="007E28BC"/>
    <w:rsid w:val="007F247C"/>
    <w:rsid w:val="007F2A6F"/>
    <w:rsid w:val="007F50AE"/>
    <w:rsid w:val="008020E9"/>
    <w:rsid w:val="00803D98"/>
    <w:rsid w:val="008121D2"/>
    <w:rsid w:val="00813613"/>
    <w:rsid w:val="00816261"/>
    <w:rsid w:val="00821061"/>
    <w:rsid w:val="00825C52"/>
    <w:rsid w:val="0084260B"/>
    <w:rsid w:val="008442D2"/>
    <w:rsid w:val="00844CDB"/>
    <w:rsid w:val="00845837"/>
    <w:rsid w:val="00847AF7"/>
    <w:rsid w:val="008602DE"/>
    <w:rsid w:val="00870ACF"/>
    <w:rsid w:val="008728F9"/>
    <w:rsid w:val="00873B6C"/>
    <w:rsid w:val="008769AF"/>
    <w:rsid w:val="00885060"/>
    <w:rsid w:val="00892404"/>
    <w:rsid w:val="008971A5"/>
    <w:rsid w:val="008971B0"/>
    <w:rsid w:val="0089733D"/>
    <w:rsid w:val="008B42B5"/>
    <w:rsid w:val="008B558D"/>
    <w:rsid w:val="008B6E35"/>
    <w:rsid w:val="008C2E82"/>
    <w:rsid w:val="008D0C56"/>
    <w:rsid w:val="008D7EE3"/>
    <w:rsid w:val="008E275E"/>
    <w:rsid w:val="008E64EF"/>
    <w:rsid w:val="00900C93"/>
    <w:rsid w:val="00900F27"/>
    <w:rsid w:val="00902572"/>
    <w:rsid w:val="00903BC2"/>
    <w:rsid w:val="00905565"/>
    <w:rsid w:val="00911EE4"/>
    <w:rsid w:val="00913300"/>
    <w:rsid w:val="00914A43"/>
    <w:rsid w:val="00915C02"/>
    <w:rsid w:val="00916102"/>
    <w:rsid w:val="00922D38"/>
    <w:rsid w:val="0092363E"/>
    <w:rsid w:val="009246C9"/>
    <w:rsid w:val="009335D6"/>
    <w:rsid w:val="00934843"/>
    <w:rsid w:val="00937604"/>
    <w:rsid w:val="00941C64"/>
    <w:rsid w:val="00942B47"/>
    <w:rsid w:val="00943D4F"/>
    <w:rsid w:val="00944078"/>
    <w:rsid w:val="00947A84"/>
    <w:rsid w:val="00951552"/>
    <w:rsid w:val="00953100"/>
    <w:rsid w:val="00955631"/>
    <w:rsid w:val="009572F0"/>
    <w:rsid w:val="009808F9"/>
    <w:rsid w:val="00994435"/>
    <w:rsid w:val="00994D2F"/>
    <w:rsid w:val="009952CC"/>
    <w:rsid w:val="0099582F"/>
    <w:rsid w:val="009A3AAE"/>
    <w:rsid w:val="009A422B"/>
    <w:rsid w:val="009D6277"/>
    <w:rsid w:val="009E48E5"/>
    <w:rsid w:val="00A00156"/>
    <w:rsid w:val="00A1030E"/>
    <w:rsid w:val="00A16076"/>
    <w:rsid w:val="00A1623B"/>
    <w:rsid w:val="00A25CBC"/>
    <w:rsid w:val="00A530BD"/>
    <w:rsid w:val="00A54B77"/>
    <w:rsid w:val="00A573EE"/>
    <w:rsid w:val="00A62F98"/>
    <w:rsid w:val="00A670C0"/>
    <w:rsid w:val="00A6739B"/>
    <w:rsid w:val="00A67B99"/>
    <w:rsid w:val="00A75887"/>
    <w:rsid w:val="00A7651C"/>
    <w:rsid w:val="00A93136"/>
    <w:rsid w:val="00A93139"/>
    <w:rsid w:val="00AA2736"/>
    <w:rsid w:val="00AA5C37"/>
    <w:rsid w:val="00AA6D5A"/>
    <w:rsid w:val="00AB34A4"/>
    <w:rsid w:val="00AB5B6E"/>
    <w:rsid w:val="00AC4813"/>
    <w:rsid w:val="00AC6D7F"/>
    <w:rsid w:val="00AD1590"/>
    <w:rsid w:val="00AD367E"/>
    <w:rsid w:val="00AD3919"/>
    <w:rsid w:val="00AD685D"/>
    <w:rsid w:val="00AE2703"/>
    <w:rsid w:val="00AF74B4"/>
    <w:rsid w:val="00AF7E7F"/>
    <w:rsid w:val="00B075BC"/>
    <w:rsid w:val="00B10061"/>
    <w:rsid w:val="00B217BF"/>
    <w:rsid w:val="00B26C67"/>
    <w:rsid w:val="00B342D1"/>
    <w:rsid w:val="00B345C2"/>
    <w:rsid w:val="00B51DD5"/>
    <w:rsid w:val="00B63D27"/>
    <w:rsid w:val="00B6585F"/>
    <w:rsid w:val="00B6735F"/>
    <w:rsid w:val="00B74652"/>
    <w:rsid w:val="00B827C7"/>
    <w:rsid w:val="00BA3203"/>
    <w:rsid w:val="00BB2269"/>
    <w:rsid w:val="00BC0062"/>
    <w:rsid w:val="00BC3AF2"/>
    <w:rsid w:val="00BC6205"/>
    <w:rsid w:val="00BD7AAC"/>
    <w:rsid w:val="00BE0091"/>
    <w:rsid w:val="00BE0B82"/>
    <w:rsid w:val="00BE598B"/>
    <w:rsid w:val="00BE76CD"/>
    <w:rsid w:val="00C03E83"/>
    <w:rsid w:val="00C11DA1"/>
    <w:rsid w:val="00C1389D"/>
    <w:rsid w:val="00C24838"/>
    <w:rsid w:val="00C305B2"/>
    <w:rsid w:val="00C30E80"/>
    <w:rsid w:val="00C31544"/>
    <w:rsid w:val="00C337D4"/>
    <w:rsid w:val="00C353D8"/>
    <w:rsid w:val="00C36A08"/>
    <w:rsid w:val="00C41B7B"/>
    <w:rsid w:val="00C42D9E"/>
    <w:rsid w:val="00C45D12"/>
    <w:rsid w:val="00C50510"/>
    <w:rsid w:val="00C54EE2"/>
    <w:rsid w:val="00C61D60"/>
    <w:rsid w:val="00C641E2"/>
    <w:rsid w:val="00C664B3"/>
    <w:rsid w:val="00C73D4B"/>
    <w:rsid w:val="00C748F0"/>
    <w:rsid w:val="00C82BB6"/>
    <w:rsid w:val="00C82C33"/>
    <w:rsid w:val="00C864A7"/>
    <w:rsid w:val="00C90C0B"/>
    <w:rsid w:val="00C92840"/>
    <w:rsid w:val="00C95EB7"/>
    <w:rsid w:val="00C95F62"/>
    <w:rsid w:val="00C96FA5"/>
    <w:rsid w:val="00C97695"/>
    <w:rsid w:val="00CA115F"/>
    <w:rsid w:val="00CB17A1"/>
    <w:rsid w:val="00CB6D11"/>
    <w:rsid w:val="00CC02BC"/>
    <w:rsid w:val="00CC2616"/>
    <w:rsid w:val="00CC4737"/>
    <w:rsid w:val="00CC6800"/>
    <w:rsid w:val="00CD1BB4"/>
    <w:rsid w:val="00CE077D"/>
    <w:rsid w:val="00CE19EF"/>
    <w:rsid w:val="00CE673F"/>
    <w:rsid w:val="00CE7C15"/>
    <w:rsid w:val="00CE7F9C"/>
    <w:rsid w:val="00CF19F1"/>
    <w:rsid w:val="00D0062E"/>
    <w:rsid w:val="00D04473"/>
    <w:rsid w:val="00D15406"/>
    <w:rsid w:val="00D211CB"/>
    <w:rsid w:val="00D4168B"/>
    <w:rsid w:val="00D446F2"/>
    <w:rsid w:val="00D44AFA"/>
    <w:rsid w:val="00D507E7"/>
    <w:rsid w:val="00D5507A"/>
    <w:rsid w:val="00D7111F"/>
    <w:rsid w:val="00D72804"/>
    <w:rsid w:val="00D77B10"/>
    <w:rsid w:val="00D80511"/>
    <w:rsid w:val="00D87243"/>
    <w:rsid w:val="00D9082C"/>
    <w:rsid w:val="00D91286"/>
    <w:rsid w:val="00D91299"/>
    <w:rsid w:val="00D951AA"/>
    <w:rsid w:val="00D953D0"/>
    <w:rsid w:val="00D959F1"/>
    <w:rsid w:val="00DA2128"/>
    <w:rsid w:val="00DA69FA"/>
    <w:rsid w:val="00DB4059"/>
    <w:rsid w:val="00DB5BAA"/>
    <w:rsid w:val="00DD04E8"/>
    <w:rsid w:val="00DD3596"/>
    <w:rsid w:val="00DD7EB2"/>
    <w:rsid w:val="00DE3C5D"/>
    <w:rsid w:val="00E0485F"/>
    <w:rsid w:val="00E063BD"/>
    <w:rsid w:val="00E10267"/>
    <w:rsid w:val="00E10E9C"/>
    <w:rsid w:val="00E11A02"/>
    <w:rsid w:val="00E13C87"/>
    <w:rsid w:val="00E202CB"/>
    <w:rsid w:val="00E24CEA"/>
    <w:rsid w:val="00E3002D"/>
    <w:rsid w:val="00E36AF8"/>
    <w:rsid w:val="00E530EF"/>
    <w:rsid w:val="00E54F81"/>
    <w:rsid w:val="00E55C8B"/>
    <w:rsid w:val="00E56FA5"/>
    <w:rsid w:val="00E64905"/>
    <w:rsid w:val="00E65633"/>
    <w:rsid w:val="00E81782"/>
    <w:rsid w:val="00E86935"/>
    <w:rsid w:val="00E8745E"/>
    <w:rsid w:val="00EA4234"/>
    <w:rsid w:val="00EA6892"/>
    <w:rsid w:val="00EA7D9A"/>
    <w:rsid w:val="00EB3019"/>
    <w:rsid w:val="00EB3E0B"/>
    <w:rsid w:val="00EB408E"/>
    <w:rsid w:val="00EB7D2A"/>
    <w:rsid w:val="00EC09E3"/>
    <w:rsid w:val="00EC6B95"/>
    <w:rsid w:val="00ED45C8"/>
    <w:rsid w:val="00ED6FC8"/>
    <w:rsid w:val="00EE066D"/>
    <w:rsid w:val="00EE47FA"/>
    <w:rsid w:val="00EE4BAD"/>
    <w:rsid w:val="00EF2F96"/>
    <w:rsid w:val="00EF5463"/>
    <w:rsid w:val="00F005CB"/>
    <w:rsid w:val="00F01A1D"/>
    <w:rsid w:val="00F057D9"/>
    <w:rsid w:val="00F060E7"/>
    <w:rsid w:val="00F13E55"/>
    <w:rsid w:val="00F1659C"/>
    <w:rsid w:val="00F2778E"/>
    <w:rsid w:val="00F3648F"/>
    <w:rsid w:val="00F36F63"/>
    <w:rsid w:val="00F4227A"/>
    <w:rsid w:val="00F42C03"/>
    <w:rsid w:val="00F44B4E"/>
    <w:rsid w:val="00F53973"/>
    <w:rsid w:val="00F64DDC"/>
    <w:rsid w:val="00F67AB2"/>
    <w:rsid w:val="00F71A9A"/>
    <w:rsid w:val="00F723DE"/>
    <w:rsid w:val="00F733D4"/>
    <w:rsid w:val="00F73E44"/>
    <w:rsid w:val="00F745FF"/>
    <w:rsid w:val="00F76AA2"/>
    <w:rsid w:val="00F76F25"/>
    <w:rsid w:val="00F83B93"/>
    <w:rsid w:val="00F86208"/>
    <w:rsid w:val="00F941C9"/>
    <w:rsid w:val="00F95122"/>
    <w:rsid w:val="00F95B02"/>
    <w:rsid w:val="00F95F3D"/>
    <w:rsid w:val="00F97BAC"/>
    <w:rsid w:val="00FA1C94"/>
    <w:rsid w:val="00FA3843"/>
    <w:rsid w:val="00FA4B6C"/>
    <w:rsid w:val="00FA65C4"/>
    <w:rsid w:val="00FA696F"/>
    <w:rsid w:val="00FC088D"/>
    <w:rsid w:val="00FC21E8"/>
    <w:rsid w:val="00FC5B9A"/>
    <w:rsid w:val="00FD41D6"/>
    <w:rsid w:val="00FF6B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2D9F"/>
  <w15:chartTrackingRefBased/>
  <w15:docId w15:val="{440F08BC-D68E-4B8B-8E79-8761D9B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B6C"/>
    <w:pPr>
      <w:autoSpaceDE w:val="0"/>
      <w:autoSpaceDN w:val="0"/>
      <w:adjustRightInd w:val="0"/>
      <w:spacing w:after="0" w:line="240" w:lineRule="auto"/>
    </w:pPr>
    <w:rPr>
      <w:rFonts w:cs="Century Gothic"/>
      <w:color w:val="000000"/>
      <w:sz w:val="24"/>
      <w:szCs w:val="24"/>
    </w:rPr>
  </w:style>
  <w:style w:type="paragraph" w:styleId="ListParagraph">
    <w:name w:val="List Paragraph"/>
    <w:basedOn w:val="Normal"/>
    <w:uiPriority w:val="34"/>
    <w:qFormat/>
    <w:rsid w:val="00777DBB"/>
    <w:pPr>
      <w:widowControl w:val="0"/>
      <w:adjustRightInd w:val="0"/>
      <w:spacing w:after="0" w:line="360" w:lineRule="atLeast"/>
      <w:ind w:left="720"/>
      <w:contextualSpacing/>
      <w:jc w:val="both"/>
    </w:pPr>
    <w:rPr>
      <w:rFonts w:ascii="Times New Roman" w:eastAsia="Times New Roman" w:hAnsi="Times New Roman" w:cs="Times New Roman"/>
      <w:sz w:val="24"/>
      <w:szCs w:val="20"/>
      <w:lang w:eastAsia="pt-PT"/>
    </w:rPr>
  </w:style>
  <w:style w:type="paragraph" w:styleId="Header">
    <w:name w:val="header"/>
    <w:basedOn w:val="Normal"/>
    <w:link w:val="HeaderChar"/>
    <w:uiPriority w:val="99"/>
    <w:unhideWhenUsed/>
    <w:rsid w:val="00EC09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EC09E3"/>
  </w:style>
  <w:style w:type="paragraph" w:styleId="Footer">
    <w:name w:val="footer"/>
    <w:basedOn w:val="Normal"/>
    <w:link w:val="FooterChar"/>
    <w:uiPriority w:val="99"/>
    <w:unhideWhenUsed/>
    <w:rsid w:val="00EC09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EC09E3"/>
  </w:style>
  <w:style w:type="paragraph" w:styleId="PlainText">
    <w:name w:val="Plain Text"/>
    <w:basedOn w:val="Normal"/>
    <w:link w:val="PlainTextChar"/>
    <w:uiPriority w:val="99"/>
    <w:unhideWhenUsed/>
    <w:rsid w:val="00293B78"/>
    <w:pPr>
      <w:spacing w:after="0" w:line="240" w:lineRule="auto"/>
    </w:pPr>
    <w:rPr>
      <w:szCs w:val="21"/>
    </w:rPr>
  </w:style>
  <w:style w:type="character" w:customStyle="1" w:styleId="PlainTextChar">
    <w:name w:val="Plain Text Char"/>
    <w:basedOn w:val="DefaultParagraphFont"/>
    <w:link w:val="PlainText"/>
    <w:uiPriority w:val="99"/>
    <w:rsid w:val="00293B78"/>
    <w:rPr>
      <w:szCs w:val="21"/>
    </w:rPr>
  </w:style>
  <w:style w:type="paragraph" w:styleId="BalloonText">
    <w:name w:val="Balloon Text"/>
    <w:basedOn w:val="Normal"/>
    <w:link w:val="BalloonTextChar"/>
    <w:uiPriority w:val="99"/>
    <w:semiHidden/>
    <w:unhideWhenUsed/>
    <w:rsid w:val="0031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77"/>
    <w:rPr>
      <w:rFonts w:ascii="Segoe UI" w:hAnsi="Segoe UI" w:cs="Segoe UI"/>
      <w:sz w:val="18"/>
      <w:szCs w:val="18"/>
    </w:rPr>
  </w:style>
  <w:style w:type="character" w:customStyle="1" w:styleId="highlight">
    <w:name w:val="highlight"/>
    <w:basedOn w:val="DefaultParagraphFont"/>
    <w:rsid w:val="004D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5105">
      <w:bodyDiv w:val="1"/>
      <w:marLeft w:val="0"/>
      <w:marRight w:val="0"/>
      <w:marTop w:val="0"/>
      <w:marBottom w:val="0"/>
      <w:divBdr>
        <w:top w:val="none" w:sz="0" w:space="0" w:color="auto"/>
        <w:left w:val="none" w:sz="0" w:space="0" w:color="auto"/>
        <w:bottom w:val="none" w:sz="0" w:space="0" w:color="auto"/>
        <w:right w:val="none" w:sz="0" w:space="0" w:color="auto"/>
      </w:divBdr>
      <w:divsChild>
        <w:div w:id="788159855">
          <w:marLeft w:val="0"/>
          <w:marRight w:val="0"/>
          <w:marTop w:val="0"/>
          <w:marBottom w:val="0"/>
          <w:divBdr>
            <w:top w:val="none" w:sz="0" w:space="0" w:color="auto"/>
            <w:left w:val="none" w:sz="0" w:space="0" w:color="auto"/>
            <w:bottom w:val="none" w:sz="0" w:space="0" w:color="auto"/>
            <w:right w:val="none" w:sz="0" w:space="0" w:color="auto"/>
          </w:divBdr>
        </w:div>
        <w:div w:id="101388530">
          <w:marLeft w:val="0"/>
          <w:marRight w:val="0"/>
          <w:marTop w:val="0"/>
          <w:marBottom w:val="0"/>
          <w:divBdr>
            <w:top w:val="none" w:sz="0" w:space="0" w:color="auto"/>
            <w:left w:val="none" w:sz="0" w:space="0" w:color="auto"/>
            <w:bottom w:val="none" w:sz="0" w:space="0" w:color="auto"/>
            <w:right w:val="none" w:sz="0" w:space="0" w:color="auto"/>
          </w:divBdr>
        </w:div>
        <w:div w:id="255361015">
          <w:marLeft w:val="0"/>
          <w:marRight w:val="0"/>
          <w:marTop w:val="0"/>
          <w:marBottom w:val="0"/>
          <w:divBdr>
            <w:top w:val="none" w:sz="0" w:space="0" w:color="auto"/>
            <w:left w:val="none" w:sz="0" w:space="0" w:color="auto"/>
            <w:bottom w:val="none" w:sz="0" w:space="0" w:color="auto"/>
            <w:right w:val="none" w:sz="0" w:space="0" w:color="auto"/>
          </w:divBdr>
        </w:div>
        <w:div w:id="1291014497">
          <w:marLeft w:val="0"/>
          <w:marRight w:val="0"/>
          <w:marTop w:val="0"/>
          <w:marBottom w:val="0"/>
          <w:divBdr>
            <w:top w:val="none" w:sz="0" w:space="0" w:color="auto"/>
            <w:left w:val="none" w:sz="0" w:space="0" w:color="auto"/>
            <w:bottom w:val="none" w:sz="0" w:space="0" w:color="auto"/>
            <w:right w:val="none" w:sz="0" w:space="0" w:color="auto"/>
          </w:divBdr>
        </w:div>
      </w:divsChild>
    </w:div>
    <w:div w:id="121580438">
      <w:bodyDiv w:val="1"/>
      <w:marLeft w:val="0"/>
      <w:marRight w:val="0"/>
      <w:marTop w:val="0"/>
      <w:marBottom w:val="0"/>
      <w:divBdr>
        <w:top w:val="none" w:sz="0" w:space="0" w:color="auto"/>
        <w:left w:val="none" w:sz="0" w:space="0" w:color="auto"/>
        <w:bottom w:val="none" w:sz="0" w:space="0" w:color="auto"/>
        <w:right w:val="none" w:sz="0" w:space="0" w:color="auto"/>
      </w:divBdr>
    </w:div>
    <w:div w:id="205991356">
      <w:bodyDiv w:val="1"/>
      <w:marLeft w:val="0"/>
      <w:marRight w:val="0"/>
      <w:marTop w:val="0"/>
      <w:marBottom w:val="0"/>
      <w:divBdr>
        <w:top w:val="none" w:sz="0" w:space="0" w:color="auto"/>
        <w:left w:val="none" w:sz="0" w:space="0" w:color="auto"/>
        <w:bottom w:val="none" w:sz="0" w:space="0" w:color="auto"/>
        <w:right w:val="none" w:sz="0" w:space="0" w:color="auto"/>
      </w:divBdr>
      <w:divsChild>
        <w:div w:id="2097826668">
          <w:marLeft w:val="0"/>
          <w:marRight w:val="0"/>
          <w:marTop w:val="0"/>
          <w:marBottom w:val="0"/>
          <w:divBdr>
            <w:top w:val="none" w:sz="0" w:space="0" w:color="auto"/>
            <w:left w:val="none" w:sz="0" w:space="0" w:color="auto"/>
            <w:bottom w:val="none" w:sz="0" w:space="0" w:color="auto"/>
            <w:right w:val="none" w:sz="0" w:space="0" w:color="auto"/>
          </w:divBdr>
        </w:div>
        <w:div w:id="219098367">
          <w:marLeft w:val="0"/>
          <w:marRight w:val="0"/>
          <w:marTop w:val="0"/>
          <w:marBottom w:val="0"/>
          <w:divBdr>
            <w:top w:val="none" w:sz="0" w:space="0" w:color="auto"/>
            <w:left w:val="none" w:sz="0" w:space="0" w:color="auto"/>
            <w:bottom w:val="none" w:sz="0" w:space="0" w:color="auto"/>
            <w:right w:val="none" w:sz="0" w:space="0" w:color="auto"/>
          </w:divBdr>
        </w:div>
        <w:div w:id="1402604470">
          <w:marLeft w:val="0"/>
          <w:marRight w:val="0"/>
          <w:marTop w:val="0"/>
          <w:marBottom w:val="0"/>
          <w:divBdr>
            <w:top w:val="none" w:sz="0" w:space="0" w:color="auto"/>
            <w:left w:val="none" w:sz="0" w:space="0" w:color="auto"/>
            <w:bottom w:val="none" w:sz="0" w:space="0" w:color="auto"/>
            <w:right w:val="none" w:sz="0" w:space="0" w:color="auto"/>
          </w:divBdr>
        </w:div>
        <w:div w:id="1477797460">
          <w:marLeft w:val="0"/>
          <w:marRight w:val="0"/>
          <w:marTop w:val="0"/>
          <w:marBottom w:val="0"/>
          <w:divBdr>
            <w:top w:val="none" w:sz="0" w:space="0" w:color="auto"/>
            <w:left w:val="none" w:sz="0" w:space="0" w:color="auto"/>
            <w:bottom w:val="none" w:sz="0" w:space="0" w:color="auto"/>
            <w:right w:val="none" w:sz="0" w:space="0" w:color="auto"/>
          </w:divBdr>
        </w:div>
        <w:div w:id="982391375">
          <w:marLeft w:val="0"/>
          <w:marRight w:val="0"/>
          <w:marTop w:val="0"/>
          <w:marBottom w:val="0"/>
          <w:divBdr>
            <w:top w:val="none" w:sz="0" w:space="0" w:color="auto"/>
            <w:left w:val="none" w:sz="0" w:space="0" w:color="auto"/>
            <w:bottom w:val="none" w:sz="0" w:space="0" w:color="auto"/>
            <w:right w:val="none" w:sz="0" w:space="0" w:color="auto"/>
          </w:divBdr>
        </w:div>
        <w:div w:id="1428892870">
          <w:marLeft w:val="0"/>
          <w:marRight w:val="0"/>
          <w:marTop w:val="0"/>
          <w:marBottom w:val="0"/>
          <w:divBdr>
            <w:top w:val="none" w:sz="0" w:space="0" w:color="auto"/>
            <w:left w:val="none" w:sz="0" w:space="0" w:color="auto"/>
            <w:bottom w:val="none" w:sz="0" w:space="0" w:color="auto"/>
            <w:right w:val="none" w:sz="0" w:space="0" w:color="auto"/>
          </w:divBdr>
        </w:div>
        <w:div w:id="1068647406">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214896382">
          <w:marLeft w:val="0"/>
          <w:marRight w:val="0"/>
          <w:marTop w:val="0"/>
          <w:marBottom w:val="0"/>
          <w:divBdr>
            <w:top w:val="none" w:sz="0" w:space="0" w:color="auto"/>
            <w:left w:val="none" w:sz="0" w:space="0" w:color="auto"/>
            <w:bottom w:val="none" w:sz="0" w:space="0" w:color="auto"/>
            <w:right w:val="none" w:sz="0" w:space="0" w:color="auto"/>
          </w:divBdr>
        </w:div>
        <w:div w:id="590160972">
          <w:marLeft w:val="0"/>
          <w:marRight w:val="0"/>
          <w:marTop w:val="0"/>
          <w:marBottom w:val="0"/>
          <w:divBdr>
            <w:top w:val="none" w:sz="0" w:space="0" w:color="auto"/>
            <w:left w:val="none" w:sz="0" w:space="0" w:color="auto"/>
            <w:bottom w:val="none" w:sz="0" w:space="0" w:color="auto"/>
            <w:right w:val="none" w:sz="0" w:space="0" w:color="auto"/>
          </w:divBdr>
        </w:div>
        <w:div w:id="280504392">
          <w:marLeft w:val="0"/>
          <w:marRight w:val="0"/>
          <w:marTop w:val="0"/>
          <w:marBottom w:val="0"/>
          <w:divBdr>
            <w:top w:val="none" w:sz="0" w:space="0" w:color="auto"/>
            <w:left w:val="none" w:sz="0" w:space="0" w:color="auto"/>
            <w:bottom w:val="none" w:sz="0" w:space="0" w:color="auto"/>
            <w:right w:val="none" w:sz="0" w:space="0" w:color="auto"/>
          </w:divBdr>
        </w:div>
        <w:div w:id="2009407043">
          <w:marLeft w:val="0"/>
          <w:marRight w:val="0"/>
          <w:marTop w:val="0"/>
          <w:marBottom w:val="0"/>
          <w:divBdr>
            <w:top w:val="none" w:sz="0" w:space="0" w:color="auto"/>
            <w:left w:val="none" w:sz="0" w:space="0" w:color="auto"/>
            <w:bottom w:val="none" w:sz="0" w:space="0" w:color="auto"/>
            <w:right w:val="none" w:sz="0" w:space="0" w:color="auto"/>
          </w:divBdr>
        </w:div>
      </w:divsChild>
    </w:div>
    <w:div w:id="240869712">
      <w:bodyDiv w:val="1"/>
      <w:marLeft w:val="0"/>
      <w:marRight w:val="0"/>
      <w:marTop w:val="0"/>
      <w:marBottom w:val="0"/>
      <w:divBdr>
        <w:top w:val="none" w:sz="0" w:space="0" w:color="auto"/>
        <w:left w:val="none" w:sz="0" w:space="0" w:color="auto"/>
        <w:bottom w:val="none" w:sz="0" w:space="0" w:color="auto"/>
        <w:right w:val="none" w:sz="0" w:space="0" w:color="auto"/>
      </w:divBdr>
    </w:div>
    <w:div w:id="354232088">
      <w:bodyDiv w:val="1"/>
      <w:marLeft w:val="0"/>
      <w:marRight w:val="0"/>
      <w:marTop w:val="0"/>
      <w:marBottom w:val="0"/>
      <w:divBdr>
        <w:top w:val="none" w:sz="0" w:space="0" w:color="auto"/>
        <w:left w:val="none" w:sz="0" w:space="0" w:color="auto"/>
        <w:bottom w:val="none" w:sz="0" w:space="0" w:color="auto"/>
        <w:right w:val="none" w:sz="0" w:space="0" w:color="auto"/>
      </w:divBdr>
      <w:divsChild>
        <w:div w:id="445271452">
          <w:marLeft w:val="0"/>
          <w:marRight w:val="0"/>
          <w:marTop w:val="0"/>
          <w:marBottom w:val="0"/>
          <w:divBdr>
            <w:top w:val="none" w:sz="0" w:space="0" w:color="auto"/>
            <w:left w:val="none" w:sz="0" w:space="0" w:color="auto"/>
            <w:bottom w:val="none" w:sz="0" w:space="0" w:color="auto"/>
            <w:right w:val="none" w:sz="0" w:space="0" w:color="auto"/>
          </w:divBdr>
        </w:div>
        <w:div w:id="1914851479">
          <w:marLeft w:val="0"/>
          <w:marRight w:val="0"/>
          <w:marTop w:val="0"/>
          <w:marBottom w:val="0"/>
          <w:divBdr>
            <w:top w:val="none" w:sz="0" w:space="0" w:color="auto"/>
            <w:left w:val="none" w:sz="0" w:space="0" w:color="auto"/>
            <w:bottom w:val="none" w:sz="0" w:space="0" w:color="auto"/>
            <w:right w:val="none" w:sz="0" w:space="0" w:color="auto"/>
          </w:divBdr>
        </w:div>
        <w:div w:id="1205754307">
          <w:marLeft w:val="0"/>
          <w:marRight w:val="0"/>
          <w:marTop w:val="0"/>
          <w:marBottom w:val="0"/>
          <w:divBdr>
            <w:top w:val="none" w:sz="0" w:space="0" w:color="auto"/>
            <w:left w:val="none" w:sz="0" w:space="0" w:color="auto"/>
            <w:bottom w:val="none" w:sz="0" w:space="0" w:color="auto"/>
            <w:right w:val="none" w:sz="0" w:space="0" w:color="auto"/>
          </w:divBdr>
        </w:div>
        <w:div w:id="798381175">
          <w:marLeft w:val="0"/>
          <w:marRight w:val="0"/>
          <w:marTop w:val="0"/>
          <w:marBottom w:val="0"/>
          <w:divBdr>
            <w:top w:val="none" w:sz="0" w:space="0" w:color="auto"/>
            <w:left w:val="none" w:sz="0" w:space="0" w:color="auto"/>
            <w:bottom w:val="none" w:sz="0" w:space="0" w:color="auto"/>
            <w:right w:val="none" w:sz="0" w:space="0" w:color="auto"/>
          </w:divBdr>
        </w:div>
        <w:div w:id="1970629445">
          <w:marLeft w:val="0"/>
          <w:marRight w:val="0"/>
          <w:marTop w:val="0"/>
          <w:marBottom w:val="0"/>
          <w:divBdr>
            <w:top w:val="none" w:sz="0" w:space="0" w:color="auto"/>
            <w:left w:val="none" w:sz="0" w:space="0" w:color="auto"/>
            <w:bottom w:val="none" w:sz="0" w:space="0" w:color="auto"/>
            <w:right w:val="none" w:sz="0" w:space="0" w:color="auto"/>
          </w:divBdr>
        </w:div>
        <w:div w:id="1622612753">
          <w:marLeft w:val="0"/>
          <w:marRight w:val="0"/>
          <w:marTop w:val="0"/>
          <w:marBottom w:val="0"/>
          <w:divBdr>
            <w:top w:val="none" w:sz="0" w:space="0" w:color="auto"/>
            <w:left w:val="none" w:sz="0" w:space="0" w:color="auto"/>
            <w:bottom w:val="none" w:sz="0" w:space="0" w:color="auto"/>
            <w:right w:val="none" w:sz="0" w:space="0" w:color="auto"/>
          </w:divBdr>
        </w:div>
        <w:div w:id="1594315981">
          <w:marLeft w:val="0"/>
          <w:marRight w:val="0"/>
          <w:marTop w:val="0"/>
          <w:marBottom w:val="0"/>
          <w:divBdr>
            <w:top w:val="none" w:sz="0" w:space="0" w:color="auto"/>
            <w:left w:val="none" w:sz="0" w:space="0" w:color="auto"/>
            <w:bottom w:val="none" w:sz="0" w:space="0" w:color="auto"/>
            <w:right w:val="none" w:sz="0" w:space="0" w:color="auto"/>
          </w:divBdr>
        </w:div>
        <w:div w:id="1806240245">
          <w:marLeft w:val="0"/>
          <w:marRight w:val="0"/>
          <w:marTop w:val="0"/>
          <w:marBottom w:val="0"/>
          <w:divBdr>
            <w:top w:val="none" w:sz="0" w:space="0" w:color="auto"/>
            <w:left w:val="none" w:sz="0" w:space="0" w:color="auto"/>
            <w:bottom w:val="none" w:sz="0" w:space="0" w:color="auto"/>
            <w:right w:val="none" w:sz="0" w:space="0" w:color="auto"/>
          </w:divBdr>
        </w:div>
        <w:div w:id="2057701070">
          <w:marLeft w:val="0"/>
          <w:marRight w:val="0"/>
          <w:marTop w:val="0"/>
          <w:marBottom w:val="0"/>
          <w:divBdr>
            <w:top w:val="none" w:sz="0" w:space="0" w:color="auto"/>
            <w:left w:val="none" w:sz="0" w:space="0" w:color="auto"/>
            <w:bottom w:val="none" w:sz="0" w:space="0" w:color="auto"/>
            <w:right w:val="none" w:sz="0" w:space="0" w:color="auto"/>
          </w:divBdr>
        </w:div>
        <w:div w:id="647395824">
          <w:marLeft w:val="0"/>
          <w:marRight w:val="0"/>
          <w:marTop w:val="0"/>
          <w:marBottom w:val="0"/>
          <w:divBdr>
            <w:top w:val="none" w:sz="0" w:space="0" w:color="auto"/>
            <w:left w:val="none" w:sz="0" w:space="0" w:color="auto"/>
            <w:bottom w:val="none" w:sz="0" w:space="0" w:color="auto"/>
            <w:right w:val="none" w:sz="0" w:space="0" w:color="auto"/>
          </w:divBdr>
        </w:div>
      </w:divsChild>
    </w:div>
    <w:div w:id="470758443">
      <w:bodyDiv w:val="1"/>
      <w:marLeft w:val="0"/>
      <w:marRight w:val="0"/>
      <w:marTop w:val="0"/>
      <w:marBottom w:val="0"/>
      <w:divBdr>
        <w:top w:val="none" w:sz="0" w:space="0" w:color="auto"/>
        <w:left w:val="none" w:sz="0" w:space="0" w:color="auto"/>
        <w:bottom w:val="none" w:sz="0" w:space="0" w:color="auto"/>
        <w:right w:val="none" w:sz="0" w:space="0" w:color="auto"/>
      </w:divBdr>
      <w:divsChild>
        <w:div w:id="1947957566">
          <w:marLeft w:val="0"/>
          <w:marRight w:val="0"/>
          <w:marTop w:val="0"/>
          <w:marBottom w:val="0"/>
          <w:divBdr>
            <w:top w:val="none" w:sz="0" w:space="0" w:color="auto"/>
            <w:left w:val="none" w:sz="0" w:space="0" w:color="auto"/>
            <w:bottom w:val="none" w:sz="0" w:space="0" w:color="auto"/>
            <w:right w:val="none" w:sz="0" w:space="0" w:color="auto"/>
          </w:divBdr>
        </w:div>
        <w:div w:id="1497112801">
          <w:marLeft w:val="0"/>
          <w:marRight w:val="0"/>
          <w:marTop w:val="0"/>
          <w:marBottom w:val="0"/>
          <w:divBdr>
            <w:top w:val="none" w:sz="0" w:space="0" w:color="auto"/>
            <w:left w:val="none" w:sz="0" w:space="0" w:color="auto"/>
            <w:bottom w:val="none" w:sz="0" w:space="0" w:color="auto"/>
            <w:right w:val="none" w:sz="0" w:space="0" w:color="auto"/>
          </w:divBdr>
        </w:div>
        <w:div w:id="1496990237">
          <w:marLeft w:val="0"/>
          <w:marRight w:val="0"/>
          <w:marTop w:val="0"/>
          <w:marBottom w:val="0"/>
          <w:divBdr>
            <w:top w:val="none" w:sz="0" w:space="0" w:color="auto"/>
            <w:left w:val="none" w:sz="0" w:space="0" w:color="auto"/>
            <w:bottom w:val="none" w:sz="0" w:space="0" w:color="auto"/>
            <w:right w:val="none" w:sz="0" w:space="0" w:color="auto"/>
          </w:divBdr>
        </w:div>
        <w:div w:id="1945847039">
          <w:marLeft w:val="0"/>
          <w:marRight w:val="0"/>
          <w:marTop w:val="0"/>
          <w:marBottom w:val="0"/>
          <w:divBdr>
            <w:top w:val="none" w:sz="0" w:space="0" w:color="auto"/>
            <w:left w:val="none" w:sz="0" w:space="0" w:color="auto"/>
            <w:bottom w:val="none" w:sz="0" w:space="0" w:color="auto"/>
            <w:right w:val="none" w:sz="0" w:space="0" w:color="auto"/>
          </w:divBdr>
        </w:div>
        <w:div w:id="27799155">
          <w:marLeft w:val="0"/>
          <w:marRight w:val="0"/>
          <w:marTop w:val="0"/>
          <w:marBottom w:val="0"/>
          <w:divBdr>
            <w:top w:val="none" w:sz="0" w:space="0" w:color="auto"/>
            <w:left w:val="none" w:sz="0" w:space="0" w:color="auto"/>
            <w:bottom w:val="none" w:sz="0" w:space="0" w:color="auto"/>
            <w:right w:val="none" w:sz="0" w:space="0" w:color="auto"/>
          </w:divBdr>
        </w:div>
        <w:div w:id="162823568">
          <w:marLeft w:val="0"/>
          <w:marRight w:val="0"/>
          <w:marTop w:val="0"/>
          <w:marBottom w:val="0"/>
          <w:divBdr>
            <w:top w:val="none" w:sz="0" w:space="0" w:color="auto"/>
            <w:left w:val="none" w:sz="0" w:space="0" w:color="auto"/>
            <w:bottom w:val="none" w:sz="0" w:space="0" w:color="auto"/>
            <w:right w:val="none" w:sz="0" w:space="0" w:color="auto"/>
          </w:divBdr>
        </w:div>
        <w:div w:id="459568426">
          <w:marLeft w:val="0"/>
          <w:marRight w:val="0"/>
          <w:marTop w:val="0"/>
          <w:marBottom w:val="0"/>
          <w:divBdr>
            <w:top w:val="none" w:sz="0" w:space="0" w:color="auto"/>
            <w:left w:val="none" w:sz="0" w:space="0" w:color="auto"/>
            <w:bottom w:val="none" w:sz="0" w:space="0" w:color="auto"/>
            <w:right w:val="none" w:sz="0" w:space="0" w:color="auto"/>
          </w:divBdr>
        </w:div>
        <w:div w:id="1967546405">
          <w:marLeft w:val="0"/>
          <w:marRight w:val="0"/>
          <w:marTop w:val="0"/>
          <w:marBottom w:val="0"/>
          <w:divBdr>
            <w:top w:val="none" w:sz="0" w:space="0" w:color="auto"/>
            <w:left w:val="none" w:sz="0" w:space="0" w:color="auto"/>
            <w:bottom w:val="none" w:sz="0" w:space="0" w:color="auto"/>
            <w:right w:val="none" w:sz="0" w:space="0" w:color="auto"/>
          </w:divBdr>
        </w:div>
        <w:div w:id="350491121">
          <w:marLeft w:val="0"/>
          <w:marRight w:val="0"/>
          <w:marTop w:val="0"/>
          <w:marBottom w:val="0"/>
          <w:divBdr>
            <w:top w:val="none" w:sz="0" w:space="0" w:color="auto"/>
            <w:left w:val="none" w:sz="0" w:space="0" w:color="auto"/>
            <w:bottom w:val="none" w:sz="0" w:space="0" w:color="auto"/>
            <w:right w:val="none" w:sz="0" w:space="0" w:color="auto"/>
          </w:divBdr>
        </w:div>
        <w:div w:id="1209953415">
          <w:marLeft w:val="0"/>
          <w:marRight w:val="0"/>
          <w:marTop w:val="0"/>
          <w:marBottom w:val="0"/>
          <w:divBdr>
            <w:top w:val="none" w:sz="0" w:space="0" w:color="auto"/>
            <w:left w:val="none" w:sz="0" w:space="0" w:color="auto"/>
            <w:bottom w:val="none" w:sz="0" w:space="0" w:color="auto"/>
            <w:right w:val="none" w:sz="0" w:space="0" w:color="auto"/>
          </w:divBdr>
        </w:div>
      </w:divsChild>
    </w:div>
    <w:div w:id="534775462">
      <w:bodyDiv w:val="1"/>
      <w:marLeft w:val="0"/>
      <w:marRight w:val="0"/>
      <w:marTop w:val="0"/>
      <w:marBottom w:val="0"/>
      <w:divBdr>
        <w:top w:val="none" w:sz="0" w:space="0" w:color="auto"/>
        <w:left w:val="none" w:sz="0" w:space="0" w:color="auto"/>
        <w:bottom w:val="none" w:sz="0" w:space="0" w:color="auto"/>
        <w:right w:val="none" w:sz="0" w:space="0" w:color="auto"/>
      </w:divBdr>
      <w:divsChild>
        <w:div w:id="1933312886">
          <w:marLeft w:val="0"/>
          <w:marRight w:val="0"/>
          <w:marTop w:val="0"/>
          <w:marBottom w:val="0"/>
          <w:divBdr>
            <w:top w:val="none" w:sz="0" w:space="0" w:color="auto"/>
            <w:left w:val="none" w:sz="0" w:space="0" w:color="auto"/>
            <w:bottom w:val="none" w:sz="0" w:space="0" w:color="auto"/>
            <w:right w:val="none" w:sz="0" w:space="0" w:color="auto"/>
          </w:divBdr>
        </w:div>
        <w:div w:id="1169176984">
          <w:marLeft w:val="0"/>
          <w:marRight w:val="0"/>
          <w:marTop w:val="0"/>
          <w:marBottom w:val="0"/>
          <w:divBdr>
            <w:top w:val="none" w:sz="0" w:space="0" w:color="auto"/>
            <w:left w:val="none" w:sz="0" w:space="0" w:color="auto"/>
            <w:bottom w:val="none" w:sz="0" w:space="0" w:color="auto"/>
            <w:right w:val="none" w:sz="0" w:space="0" w:color="auto"/>
          </w:divBdr>
        </w:div>
      </w:divsChild>
    </w:div>
    <w:div w:id="537593881">
      <w:bodyDiv w:val="1"/>
      <w:marLeft w:val="0"/>
      <w:marRight w:val="0"/>
      <w:marTop w:val="0"/>
      <w:marBottom w:val="0"/>
      <w:divBdr>
        <w:top w:val="none" w:sz="0" w:space="0" w:color="auto"/>
        <w:left w:val="none" w:sz="0" w:space="0" w:color="auto"/>
        <w:bottom w:val="none" w:sz="0" w:space="0" w:color="auto"/>
        <w:right w:val="none" w:sz="0" w:space="0" w:color="auto"/>
      </w:divBdr>
      <w:divsChild>
        <w:div w:id="722758781">
          <w:marLeft w:val="0"/>
          <w:marRight w:val="0"/>
          <w:marTop w:val="0"/>
          <w:marBottom w:val="0"/>
          <w:divBdr>
            <w:top w:val="none" w:sz="0" w:space="0" w:color="auto"/>
            <w:left w:val="none" w:sz="0" w:space="0" w:color="auto"/>
            <w:bottom w:val="none" w:sz="0" w:space="0" w:color="auto"/>
            <w:right w:val="none" w:sz="0" w:space="0" w:color="auto"/>
          </w:divBdr>
        </w:div>
        <w:div w:id="259991486">
          <w:marLeft w:val="0"/>
          <w:marRight w:val="0"/>
          <w:marTop w:val="0"/>
          <w:marBottom w:val="0"/>
          <w:divBdr>
            <w:top w:val="none" w:sz="0" w:space="0" w:color="auto"/>
            <w:left w:val="none" w:sz="0" w:space="0" w:color="auto"/>
            <w:bottom w:val="none" w:sz="0" w:space="0" w:color="auto"/>
            <w:right w:val="none" w:sz="0" w:space="0" w:color="auto"/>
          </w:divBdr>
        </w:div>
        <w:div w:id="883516424">
          <w:marLeft w:val="0"/>
          <w:marRight w:val="0"/>
          <w:marTop w:val="0"/>
          <w:marBottom w:val="0"/>
          <w:divBdr>
            <w:top w:val="none" w:sz="0" w:space="0" w:color="auto"/>
            <w:left w:val="none" w:sz="0" w:space="0" w:color="auto"/>
            <w:bottom w:val="none" w:sz="0" w:space="0" w:color="auto"/>
            <w:right w:val="none" w:sz="0" w:space="0" w:color="auto"/>
          </w:divBdr>
        </w:div>
      </w:divsChild>
    </w:div>
    <w:div w:id="556210251">
      <w:bodyDiv w:val="1"/>
      <w:marLeft w:val="0"/>
      <w:marRight w:val="0"/>
      <w:marTop w:val="0"/>
      <w:marBottom w:val="0"/>
      <w:divBdr>
        <w:top w:val="none" w:sz="0" w:space="0" w:color="auto"/>
        <w:left w:val="none" w:sz="0" w:space="0" w:color="auto"/>
        <w:bottom w:val="none" w:sz="0" w:space="0" w:color="auto"/>
        <w:right w:val="none" w:sz="0" w:space="0" w:color="auto"/>
      </w:divBdr>
    </w:div>
    <w:div w:id="881988015">
      <w:bodyDiv w:val="1"/>
      <w:marLeft w:val="0"/>
      <w:marRight w:val="0"/>
      <w:marTop w:val="0"/>
      <w:marBottom w:val="0"/>
      <w:divBdr>
        <w:top w:val="none" w:sz="0" w:space="0" w:color="auto"/>
        <w:left w:val="none" w:sz="0" w:space="0" w:color="auto"/>
        <w:bottom w:val="none" w:sz="0" w:space="0" w:color="auto"/>
        <w:right w:val="none" w:sz="0" w:space="0" w:color="auto"/>
      </w:divBdr>
    </w:div>
    <w:div w:id="963923991">
      <w:bodyDiv w:val="1"/>
      <w:marLeft w:val="0"/>
      <w:marRight w:val="0"/>
      <w:marTop w:val="0"/>
      <w:marBottom w:val="0"/>
      <w:divBdr>
        <w:top w:val="none" w:sz="0" w:space="0" w:color="auto"/>
        <w:left w:val="none" w:sz="0" w:space="0" w:color="auto"/>
        <w:bottom w:val="none" w:sz="0" w:space="0" w:color="auto"/>
        <w:right w:val="none" w:sz="0" w:space="0" w:color="auto"/>
      </w:divBdr>
      <w:divsChild>
        <w:div w:id="1219904549">
          <w:marLeft w:val="0"/>
          <w:marRight w:val="0"/>
          <w:marTop w:val="0"/>
          <w:marBottom w:val="0"/>
          <w:divBdr>
            <w:top w:val="none" w:sz="0" w:space="0" w:color="auto"/>
            <w:left w:val="none" w:sz="0" w:space="0" w:color="auto"/>
            <w:bottom w:val="none" w:sz="0" w:space="0" w:color="auto"/>
            <w:right w:val="none" w:sz="0" w:space="0" w:color="auto"/>
          </w:divBdr>
        </w:div>
        <w:div w:id="1542938968">
          <w:marLeft w:val="0"/>
          <w:marRight w:val="0"/>
          <w:marTop w:val="0"/>
          <w:marBottom w:val="0"/>
          <w:divBdr>
            <w:top w:val="none" w:sz="0" w:space="0" w:color="auto"/>
            <w:left w:val="none" w:sz="0" w:space="0" w:color="auto"/>
            <w:bottom w:val="none" w:sz="0" w:space="0" w:color="auto"/>
            <w:right w:val="none" w:sz="0" w:space="0" w:color="auto"/>
          </w:divBdr>
        </w:div>
        <w:div w:id="515970681">
          <w:marLeft w:val="0"/>
          <w:marRight w:val="0"/>
          <w:marTop w:val="0"/>
          <w:marBottom w:val="0"/>
          <w:divBdr>
            <w:top w:val="none" w:sz="0" w:space="0" w:color="auto"/>
            <w:left w:val="none" w:sz="0" w:space="0" w:color="auto"/>
            <w:bottom w:val="none" w:sz="0" w:space="0" w:color="auto"/>
            <w:right w:val="none" w:sz="0" w:space="0" w:color="auto"/>
          </w:divBdr>
        </w:div>
        <w:div w:id="482626206">
          <w:marLeft w:val="0"/>
          <w:marRight w:val="0"/>
          <w:marTop w:val="0"/>
          <w:marBottom w:val="0"/>
          <w:divBdr>
            <w:top w:val="none" w:sz="0" w:space="0" w:color="auto"/>
            <w:left w:val="none" w:sz="0" w:space="0" w:color="auto"/>
            <w:bottom w:val="none" w:sz="0" w:space="0" w:color="auto"/>
            <w:right w:val="none" w:sz="0" w:space="0" w:color="auto"/>
          </w:divBdr>
        </w:div>
        <w:div w:id="797457973">
          <w:marLeft w:val="0"/>
          <w:marRight w:val="0"/>
          <w:marTop w:val="0"/>
          <w:marBottom w:val="0"/>
          <w:divBdr>
            <w:top w:val="none" w:sz="0" w:space="0" w:color="auto"/>
            <w:left w:val="none" w:sz="0" w:space="0" w:color="auto"/>
            <w:bottom w:val="none" w:sz="0" w:space="0" w:color="auto"/>
            <w:right w:val="none" w:sz="0" w:space="0" w:color="auto"/>
          </w:divBdr>
        </w:div>
        <w:div w:id="461307927">
          <w:marLeft w:val="0"/>
          <w:marRight w:val="0"/>
          <w:marTop w:val="0"/>
          <w:marBottom w:val="0"/>
          <w:divBdr>
            <w:top w:val="none" w:sz="0" w:space="0" w:color="auto"/>
            <w:left w:val="none" w:sz="0" w:space="0" w:color="auto"/>
            <w:bottom w:val="none" w:sz="0" w:space="0" w:color="auto"/>
            <w:right w:val="none" w:sz="0" w:space="0" w:color="auto"/>
          </w:divBdr>
        </w:div>
        <w:div w:id="44960488">
          <w:marLeft w:val="0"/>
          <w:marRight w:val="0"/>
          <w:marTop w:val="0"/>
          <w:marBottom w:val="0"/>
          <w:divBdr>
            <w:top w:val="none" w:sz="0" w:space="0" w:color="auto"/>
            <w:left w:val="none" w:sz="0" w:space="0" w:color="auto"/>
            <w:bottom w:val="none" w:sz="0" w:space="0" w:color="auto"/>
            <w:right w:val="none" w:sz="0" w:space="0" w:color="auto"/>
          </w:divBdr>
        </w:div>
        <w:div w:id="1775514846">
          <w:marLeft w:val="0"/>
          <w:marRight w:val="0"/>
          <w:marTop w:val="0"/>
          <w:marBottom w:val="0"/>
          <w:divBdr>
            <w:top w:val="none" w:sz="0" w:space="0" w:color="auto"/>
            <w:left w:val="none" w:sz="0" w:space="0" w:color="auto"/>
            <w:bottom w:val="none" w:sz="0" w:space="0" w:color="auto"/>
            <w:right w:val="none" w:sz="0" w:space="0" w:color="auto"/>
          </w:divBdr>
        </w:div>
        <w:div w:id="1293293035">
          <w:marLeft w:val="0"/>
          <w:marRight w:val="0"/>
          <w:marTop w:val="0"/>
          <w:marBottom w:val="0"/>
          <w:divBdr>
            <w:top w:val="none" w:sz="0" w:space="0" w:color="auto"/>
            <w:left w:val="none" w:sz="0" w:space="0" w:color="auto"/>
            <w:bottom w:val="none" w:sz="0" w:space="0" w:color="auto"/>
            <w:right w:val="none" w:sz="0" w:space="0" w:color="auto"/>
          </w:divBdr>
        </w:div>
        <w:div w:id="1854152020">
          <w:marLeft w:val="0"/>
          <w:marRight w:val="0"/>
          <w:marTop w:val="0"/>
          <w:marBottom w:val="0"/>
          <w:divBdr>
            <w:top w:val="none" w:sz="0" w:space="0" w:color="auto"/>
            <w:left w:val="none" w:sz="0" w:space="0" w:color="auto"/>
            <w:bottom w:val="none" w:sz="0" w:space="0" w:color="auto"/>
            <w:right w:val="none" w:sz="0" w:space="0" w:color="auto"/>
          </w:divBdr>
        </w:div>
        <w:div w:id="589391590">
          <w:marLeft w:val="0"/>
          <w:marRight w:val="0"/>
          <w:marTop w:val="0"/>
          <w:marBottom w:val="0"/>
          <w:divBdr>
            <w:top w:val="none" w:sz="0" w:space="0" w:color="auto"/>
            <w:left w:val="none" w:sz="0" w:space="0" w:color="auto"/>
            <w:bottom w:val="none" w:sz="0" w:space="0" w:color="auto"/>
            <w:right w:val="none" w:sz="0" w:space="0" w:color="auto"/>
          </w:divBdr>
        </w:div>
        <w:div w:id="879322120">
          <w:marLeft w:val="0"/>
          <w:marRight w:val="0"/>
          <w:marTop w:val="0"/>
          <w:marBottom w:val="0"/>
          <w:divBdr>
            <w:top w:val="none" w:sz="0" w:space="0" w:color="auto"/>
            <w:left w:val="none" w:sz="0" w:space="0" w:color="auto"/>
            <w:bottom w:val="none" w:sz="0" w:space="0" w:color="auto"/>
            <w:right w:val="none" w:sz="0" w:space="0" w:color="auto"/>
          </w:divBdr>
        </w:div>
        <w:div w:id="717315524">
          <w:marLeft w:val="0"/>
          <w:marRight w:val="0"/>
          <w:marTop w:val="0"/>
          <w:marBottom w:val="0"/>
          <w:divBdr>
            <w:top w:val="none" w:sz="0" w:space="0" w:color="auto"/>
            <w:left w:val="none" w:sz="0" w:space="0" w:color="auto"/>
            <w:bottom w:val="none" w:sz="0" w:space="0" w:color="auto"/>
            <w:right w:val="none" w:sz="0" w:space="0" w:color="auto"/>
          </w:divBdr>
        </w:div>
      </w:divsChild>
    </w:div>
    <w:div w:id="1152721357">
      <w:bodyDiv w:val="1"/>
      <w:marLeft w:val="0"/>
      <w:marRight w:val="0"/>
      <w:marTop w:val="0"/>
      <w:marBottom w:val="0"/>
      <w:divBdr>
        <w:top w:val="none" w:sz="0" w:space="0" w:color="auto"/>
        <w:left w:val="none" w:sz="0" w:space="0" w:color="auto"/>
        <w:bottom w:val="none" w:sz="0" w:space="0" w:color="auto"/>
        <w:right w:val="none" w:sz="0" w:space="0" w:color="auto"/>
      </w:divBdr>
      <w:divsChild>
        <w:div w:id="817458236">
          <w:marLeft w:val="0"/>
          <w:marRight w:val="0"/>
          <w:marTop w:val="0"/>
          <w:marBottom w:val="0"/>
          <w:divBdr>
            <w:top w:val="none" w:sz="0" w:space="0" w:color="auto"/>
            <w:left w:val="none" w:sz="0" w:space="0" w:color="auto"/>
            <w:bottom w:val="none" w:sz="0" w:space="0" w:color="auto"/>
            <w:right w:val="none" w:sz="0" w:space="0" w:color="auto"/>
          </w:divBdr>
        </w:div>
        <w:div w:id="1711224738">
          <w:marLeft w:val="0"/>
          <w:marRight w:val="0"/>
          <w:marTop w:val="0"/>
          <w:marBottom w:val="0"/>
          <w:divBdr>
            <w:top w:val="none" w:sz="0" w:space="0" w:color="auto"/>
            <w:left w:val="none" w:sz="0" w:space="0" w:color="auto"/>
            <w:bottom w:val="none" w:sz="0" w:space="0" w:color="auto"/>
            <w:right w:val="none" w:sz="0" w:space="0" w:color="auto"/>
          </w:divBdr>
        </w:div>
        <w:div w:id="1308705598">
          <w:marLeft w:val="0"/>
          <w:marRight w:val="0"/>
          <w:marTop w:val="0"/>
          <w:marBottom w:val="0"/>
          <w:divBdr>
            <w:top w:val="none" w:sz="0" w:space="0" w:color="auto"/>
            <w:left w:val="none" w:sz="0" w:space="0" w:color="auto"/>
            <w:bottom w:val="none" w:sz="0" w:space="0" w:color="auto"/>
            <w:right w:val="none" w:sz="0" w:space="0" w:color="auto"/>
          </w:divBdr>
        </w:div>
      </w:divsChild>
    </w:div>
    <w:div w:id="1215461354">
      <w:bodyDiv w:val="1"/>
      <w:marLeft w:val="0"/>
      <w:marRight w:val="0"/>
      <w:marTop w:val="0"/>
      <w:marBottom w:val="0"/>
      <w:divBdr>
        <w:top w:val="none" w:sz="0" w:space="0" w:color="auto"/>
        <w:left w:val="none" w:sz="0" w:space="0" w:color="auto"/>
        <w:bottom w:val="none" w:sz="0" w:space="0" w:color="auto"/>
        <w:right w:val="none" w:sz="0" w:space="0" w:color="auto"/>
      </w:divBdr>
    </w:div>
    <w:div w:id="1521047826">
      <w:bodyDiv w:val="1"/>
      <w:marLeft w:val="0"/>
      <w:marRight w:val="0"/>
      <w:marTop w:val="0"/>
      <w:marBottom w:val="0"/>
      <w:divBdr>
        <w:top w:val="none" w:sz="0" w:space="0" w:color="auto"/>
        <w:left w:val="none" w:sz="0" w:space="0" w:color="auto"/>
        <w:bottom w:val="none" w:sz="0" w:space="0" w:color="auto"/>
        <w:right w:val="none" w:sz="0" w:space="0" w:color="auto"/>
      </w:divBdr>
    </w:div>
    <w:div w:id="1529247998">
      <w:bodyDiv w:val="1"/>
      <w:marLeft w:val="0"/>
      <w:marRight w:val="0"/>
      <w:marTop w:val="0"/>
      <w:marBottom w:val="0"/>
      <w:divBdr>
        <w:top w:val="none" w:sz="0" w:space="0" w:color="auto"/>
        <w:left w:val="none" w:sz="0" w:space="0" w:color="auto"/>
        <w:bottom w:val="none" w:sz="0" w:space="0" w:color="auto"/>
        <w:right w:val="none" w:sz="0" w:space="0" w:color="auto"/>
      </w:divBdr>
      <w:divsChild>
        <w:div w:id="2108382877">
          <w:marLeft w:val="0"/>
          <w:marRight w:val="0"/>
          <w:marTop w:val="0"/>
          <w:marBottom w:val="0"/>
          <w:divBdr>
            <w:top w:val="none" w:sz="0" w:space="0" w:color="auto"/>
            <w:left w:val="none" w:sz="0" w:space="0" w:color="auto"/>
            <w:bottom w:val="none" w:sz="0" w:space="0" w:color="auto"/>
            <w:right w:val="none" w:sz="0" w:space="0" w:color="auto"/>
          </w:divBdr>
        </w:div>
        <w:div w:id="1159036189">
          <w:marLeft w:val="0"/>
          <w:marRight w:val="0"/>
          <w:marTop w:val="0"/>
          <w:marBottom w:val="0"/>
          <w:divBdr>
            <w:top w:val="none" w:sz="0" w:space="0" w:color="auto"/>
            <w:left w:val="none" w:sz="0" w:space="0" w:color="auto"/>
            <w:bottom w:val="none" w:sz="0" w:space="0" w:color="auto"/>
            <w:right w:val="none" w:sz="0" w:space="0" w:color="auto"/>
          </w:divBdr>
        </w:div>
        <w:div w:id="1842313070">
          <w:marLeft w:val="0"/>
          <w:marRight w:val="0"/>
          <w:marTop w:val="0"/>
          <w:marBottom w:val="0"/>
          <w:divBdr>
            <w:top w:val="none" w:sz="0" w:space="0" w:color="auto"/>
            <w:left w:val="none" w:sz="0" w:space="0" w:color="auto"/>
            <w:bottom w:val="none" w:sz="0" w:space="0" w:color="auto"/>
            <w:right w:val="none" w:sz="0" w:space="0" w:color="auto"/>
          </w:divBdr>
        </w:div>
        <w:div w:id="1473936477">
          <w:marLeft w:val="0"/>
          <w:marRight w:val="0"/>
          <w:marTop w:val="0"/>
          <w:marBottom w:val="0"/>
          <w:divBdr>
            <w:top w:val="none" w:sz="0" w:space="0" w:color="auto"/>
            <w:left w:val="none" w:sz="0" w:space="0" w:color="auto"/>
            <w:bottom w:val="none" w:sz="0" w:space="0" w:color="auto"/>
            <w:right w:val="none" w:sz="0" w:space="0" w:color="auto"/>
          </w:divBdr>
        </w:div>
        <w:div w:id="563375345">
          <w:marLeft w:val="0"/>
          <w:marRight w:val="0"/>
          <w:marTop w:val="0"/>
          <w:marBottom w:val="0"/>
          <w:divBdr>
            <w:top w:val="none" w:sz="0" w:space="0" w:color="auto"/>
            <w:left w:val="none" w:sz="0" w:space="0" w:color="auto"/>
            <w:bottom w:val="none" w:sz="0" w:space="0" w:color="auto"/>
            <w:right w:val="none" w:sz="0" w:space="0" w:color="auto"/>
          </w:divBdr>
        </w:div>
        <w:div w:id="285309085">
          <w:marLeft w:val="0"/>
          <w:marRight w:val="0"/>
          <w:marTop w:val="0"/>
          <w:marBottom w:val="0"/>
          <w:divBdr>
            <w:top w:val="none" w:sz="0" w:space="0" w:color="auto"/>
            <w:left w:val="none" w:sz="0" w:space="0" w:color="auto"/>
            <w:bottom w:val="none" w:sz="0" w:space="0" w:color="auto"/>
            <w:right w:val="none" w:sz="0" w:space="0" w:color="auto"/>
          </w:divBdr>
        </w:div>
        <w:div w:id="1339770945">
          <w:marLeft w:val="0"/>
          <w:marRight w:val="0"/>
          <w:marTop w:val="0"/>
          <w:marBottom w:val="0"/>
          <w:divBdr>
            <w:top w:val="none" w:sz="0" w:space="0" w:color="auto"/>
            <w:left w:val="none" w:sz="0" w:space="0" w:color="auto"/>
            <w:bottom w:val="none" w:sz="0" w:space="0" w:color="auto"/>
            <w:right w:val="none" w:sz="0" w:space="0" w:color="auto"/>
          </w:divBdr>
        </w:div>
        <w:div w:id="292947287">
          <w:marLeft w:val="0"/>
          <w:marRight w:val="0"/>
          <w:marTop w:val="0"/>
          <w:marBottom w:val="0"/>
          <w:divBdr>
            <w:top w:val="none" w:sz="0" w:space="0" w:color="auto"/>
            <w:left w:val="none" w:sz="0" w:space="0" w:color="auto"/>
            <w:bottom w:val="none" w:sz="0" w:space="0" w:color="auto"/>
            <w:right w:val="none" w:sz="0" w:space="0" w:color="auto"/>
          </w:divBdr>
        </w:div>
        <w:div w:id="1529299630">
          <w:marLeft w:val="0"/>
          <w:marRight w:val="0"/>
          <w:marTop w:val="0"/>
          <w:marBottom w:val="0"/>
          <w:divBdr>
            <w:top w:val="none" w:sz="0" w:space="0" w:color="auto"/>
            <w:left w:val="none" w:sz="0" w:space="0" w:color="auto"/>
            <w:bottom w:val="none" w:sz="0" w:space="0" w:color="auto"/>
            <w:right w:val="none" w:sz="0" w:space="0" w:color="auto"/>
          </w:divBdr>
        </w:div>
        <w:div w:id="975263246">
          <w:marLeft w:val="0"/>
          <w:marRight w:val="0"/>
          <w:marTop w:val="0"/>
          <w:marBottom w:val="0"/>
          <w:divBdr>
            <w:top w:val="none" w:sz="0" w:space="0" w:color="auto"/>
            <w:left w:val="none" w:sz="0" w:space="0" w:color="auto"/>
            <w:bottom w:val="none" w:sz="0" w:space="0" w:color="auto"/>
            <w:right w:val="none" w:sz="0" w:space="0" w:color="auto"/>
          </w:divBdr>
        </w:div>
        <w:div w:id="1953512240">
          <w:marLeft w:val="0"/>
          <w:marRight w:val="0"/>
          <w:marTop w:val="0"/>
          <w:marBottom w:val="0"/>
          <w:divBdr>
            <w:top w:val="none" w:sz="0" w:space="0" w:color="auto"/>
            <w:left w:val="none" w:sz="0" w:space="0" w:color="auto"/>
            <w:bottom w:val="none" w:sz="0" w:space="0" w:color="auto"/>
            <w:right w:val="none" w:sz="0" w:space="0" w:color="auto"/>
          </w:divBdr>
        </w:div>
        <w:div w:id="1037852504">
          <w:marLeft w:val="0"/>
          <w:marRight w:val="0"/>
          <w:marTop w:val="0"/>
          <w:marBottom w:val="0"/>
          <w:divBdr>
            <w:top w:val="none" w:sz="0" w:space="0" w:color="auto"/>
            <w:left w:val="none" w:sz="0" w:space="0" w:color="auto"/>
            <w:bottom w:val="none" w:sz="0" w:space="0" w:color="auto"/>
            <w:right w:val="none" w:sz="0" w:space="0" w:color="auto"/>
          </w:divBdr>
        </w:div>
      </w:divsChild>
    </w:div>
    <w:div w:id="1793746280">
      <w:bodyDiv w:val="1"/>
      <w:marLeft w:val="0"/>
      <w:marRight w:val="0"/>
      <w:marTop w:val="0"/>
      <w:marBottom w:val="0"/>
      <w:divBdr>
        <w:top w:val="none" w:sz="0" w:space="0" w:color="auto"/>
        <w:left w:val="none" w:sz="0" w:space="0" w:color="auto"/>
        <w:bottom w:val="none" w:sz="0" w:space="0" w:color="auto"/>
        <w:right w:val="none" w:sz="0" w:space="0" w:color="auto"/>
      </w:divBdr>
    </w:div>
    <w:div w:id="1984307673">
      <w:bodyDiv w:val="1"/>
      <w:marLeft w:val="0"/>
      <w:marRight w:val="0"/>
      <w:marTop w:val="0"/>
      <w:marBottom w:val="0"/>
      <w:divBdr>
        <w:top w:val="none" w:sz="0" w:space="0" w:color="auto"/>
        <w:left w:val="none" w:sz="0" w:space="0" w:color="auto"/>
        <w:bottom w:val="none" w:sz="0" w:space="0" w:color="auto"/>
        <w:right w:val="none" w:sz="0" w:space="0" w:color="auto"/>
      </w:divBdr>
      <w:divsChild>
        <w:div w:id="1199708146">
          <w:marLeft w:val="0"/>
          <w:marRight w:val="0"/>
          <w:marTop w:val="0"/>
          <w:marBottom w:val="0"/>
          <w:divBdr>
            <w:top w:val="none" w:sz="0" w:space="0" w:color="auto"/>
            <w:left w:val="none" w:sz="0" w:space="0" w:color="auto"/>
            <w:bottom w:val="none" w:sz="0" w:space="0" w:color="auto"/>
            <w:right w:val="none" w:sz="0" w:space="0" w:color="auto"/>
          </w:divBdr>
        </w:div>
        <w:div w:id="820804257">
          <w:marLeft w:val="0"/>
          <w:marRight w:val="0"/>
          <w:marTop w:val="0"/>
          <w:marBottom w:val="0"/>
          <w:divBdr>
            <w:top w:val="none" w:sz="0" w:space="0" w:color="auto"/>
            <w:left w:val="none" w:sz="0" w:space="0" w:color="auto"/>
            <w:bottom w:val="none" w:sz="0" w:space="0" w:color="auto"/>
            <w:right w:val="none" w:sz="0" w:space="0" w:color="auto"/>
          </w:divBdr>
        </w:div>
        <w:div w:id="783235977">
          <w:marLeft w:val="0"/>
          <w:marRight w:val="0"/>
          <w:marTop w:val="0"/>
          <w:marBottom w:val="0"/>
          <w:divBdr>
            <w:top w:val="none" w:sz="0" w:space="0" w:color="auto"/>
            <w:left w:val="none" w:sz="0" w:space="0" w:color="auto"/>
            <w:bottom w:val="none" w:sz="0" w:space="0" w:color="auto"/>
            <w:right w:val="none" w:sz="0" w:space="0" w:color="auto"/>
          </w:divBdr>
        </w:div>
        <w:div w:id="2103836844">
          <w:marLeft w:val="0"/>
          <w:marRight w:val="0"/>
          <w:marTop w:val="0"/>
          <w:marBottom w:val="0"/>
          <w:divBdr>
            <w:top w:val="none" w:sz="0" w:space="0" w:color="auto"/>
            <w:left w:val="none" w:sz="0" w:space="0" w:color="auto"/>
            <w:bottom w:val="none" w:sz="0" w:space="0" w:color="auto"/>
            <w:right w:val="none" w:sz="0" w:space="0" w:color="auto"/>
          </w:divBdr>
        </w:div>
        <w:div w:id="1263957694">
          <w:marLeft w:val="0"/>
          <w:marRight w:val="0"/>
          <w:marTop w:val="0"/>
          <w:marBottom w:val="0"/>
          <w:divBdr>
            <w:top w:val="none" w:sz="0" w:space="0" w:color="auto"/>
            <w:left w:val="none" w:sz="0" w:space="0" w:color="auto"/>
            <w:bottom w:val="none" w:sz="0" w:space="0" w:color="auto"/>
            <w:right w:val="none" w:sz="0" w:space="0" w:color="auto"/>
          </w:divBdr>
        </w:div>
      </w:divsChild>
    </w:div>
    <w:div w:id="2021619901">
      <w:bodyDiv w:val="1"/>
      <w:marLeft w:val="0"/>
      <w:marRight w:val="0"/>
      <w:marTop w:val="0"/>
      <w:marBottom w:val="0"/>
      <w:divBdr>
        <w:top w:val="none" w:sz="0" w:space="0" w:color="auto"/>
        <w:left w:val="none" w:sz="0" w:space="0" w:color="auto"/>
        <w:bottom w:val="none" w:sz="0" w:space="0" w:color="auto"/>
        <w:right w:val="none" w:sz="0" w:space="0" w:color="auto"/>
      </w:divBdr>
    </w:div>
    <w:div w:id="2048332201">
      <w:bodyDiv w:val="1"/>
      <w:marLeft w:val="0"/>
      <w:marRight w:val="0"/>
      <w:marTop w:val="0"/>
      <w:marBottom w:val="0"/>
      <w:divBdr>
        <w:top w:val="none" w:sz="0" w:space="0" w:color="auto"/>
        <w:left w:val="none" w:sz="0" w:space="0" w:color="auto"/>
        <w:bottom w:val="none" w:sz="0" w:space="0" w:color="auto"/>
        <w:right w:val="none" w:sz="0" w:space="0" w:color="auto"/>
      </w:divBdr>
      <w:divsChild>
        <w:div w:id="673537507">
          <w:marLeft w:val="0"/>
          <w:marRight w:val="0"/>
          <w:marTop w:val="0"/>
          <w:marBottom w:val="0"/>
          <w:divBdr>
            <w:top w:val="none" w:sz="0" w:space="0" w:color="auto"/>
            <w:left w:val="none" w:sz="0" w:space="0" w:color="auto"/>
            <w:bottom w:val="none" w:sz="0" w:space="0" w:color="auto"/>
            <w:right w:val="none" w:sz="0" w:space="0" w:color="auto"/>
          </w:divBdr>
        </w:div>
        <w:div w:id="1927225206">
          <w:marLeft w:val="0"/>
          <w:marRight w:val="0"/>
          <w:marTop w:val="0"/>
          <w:marBottom w:val="0"/>
          <w:divBdr>
            <w:top w:val="none" w:sz="0" w:space="0" w:color="auto"/>
            <w:left w:val="none" w:sz="0" w:space="0" w:color="auto"/>
            <w:bottom w:val="none" w:sz="0" w:space="0" w:color="auto"/>
            <w:right w:val="none" w:sz="0" w:space="0" w:color="auto"/>
          </w:divBdr>
        </w:div>
        <w:div w:id="2117555605">
          <w:marLeft w:val="0"/>
          <w:marRight w:val="0"/>
          <w:marTop w:val="0"/>
          <w:marBottom w:val="0"/>
          <w:divBdr>
            <w:top w:val="none" w:sz="0" w:space="0" w:color="auto"/>
            <w:left w:val="none" w:sz="0" w:space="0" w:color="auto"/>
            <w:bottom w:val="none" w:sz="0" w:space="0" w:color="auto"/>
            <w:right w:val="none" w:sz="0" w:space="0" w:color="auto"/>
          </w:divBdr>
        </w:div>
        <w:div w:id="1541363150">
          <w:marLeft w:val="0"/>
          <w:marRight w:val="0"/>
          <w:marTop w:val="0"/>
          <w:marBottom w:val="0"/>
          <w:divBdr>
            <w:top w:val="none" w:sz="0" w:space="0" w:color="auto"/>
            <w:left w:val="none" w:sz="0" w:space="0" w:color="auto"/>
            <w:bottom w:val="none" w:sz="0" w:space="0" w:color="auto"/>
            <w:right w:val="none" w:sz="0" w:space="0" w:color="auto"/>
          </w:divBdr>
        </w:div>
        <w:div w:id="1393576974">
          <w:marLeft w:val="0"/>
          <w:marRight w:val="0"/>
          <w:marTop w:val="0"/>
          <w:marBottom w:val="0"/>
          <w:divBdr>
            <w:top w:val="none" w:sz="0" w:space="0" w:color="auto"/>
            <w:left w:val="none" w:sz="0" w:space="0" w:color="auto"/>
            <w:bottom w:val="none" w:sz="0" w:space="0" w:color="auto"/>
            <w:right w:val="none" w:sz="0" w:space="0" w:color="auto"/>
          </w:divBdr>
        </w:div>
        <w:div w:id="1282147660">
          <w:marLeft w:val="0"/>
          <w:marRight w:val="0"/>
          <w:marTop w:val="0"/>
          <w:marBottom w:val="0"/>
          <w:divBdr>
            <w:top w:val="none" w:sz="0" w:space="0" w:color="auto"/>
            <w:left w:val="none" w:sz="0" w:space="0" w:color="auto"/>
            <w:bottom w:val="none" w:sz="0" w:space="0" w:color="auto"/>
            <w:right w:val="none" w:sz="0" w:space="0" w:color="auto"/>
          </w:divBdr>
        </w:div>
        <w:div w:id="782530968">
          <w:marLeft w:val="0"/>
          <w:marRight w:val="0"/>
          <w:marTop w:val="0"/>
          <w:marBottom w:val="0"/>
          <w:divBdr>
            <w:top w:val="none" w:sz="0" w:space="0" w:color="auto"/>
            <w:left w:val="none" w:sz="0" w:space="0" w:color="auto"/>
            <w:bottom w:val="none" w:sz="0" w:space="0" w:color="auto"/>
            <w:right w:val="none" w:sz="0" w:space="0" w:color="auto"/>
          </w:divBdr>
        </w:div>
        <w:div w:id="1951861833">
          <w:marLeft w:val="0"/>
          <w:marRight w:val="0"/>
          <w:marTop w:val="0"/>
          <w:marBottom w:val="0"/>
          <w:divBdr>
            <w:top w:val="none" w:sz="0" w:space="0" w:color="auto"/>
            <w:left w:val="none" w:sz="0" w:space="0" w:color="auto"/>
            <w:bottom w:val="none" w:sz="0" w:space="0" w:color="auto"/>
            <w:right w:val="none" w:sz="0" w:space="0" w:color="auto"/>
          </w:divBdr>
        </w:div>
        <w:div w:id="1553080257">
          <w:marLeft w:val="0"/>
          <w:marRight w:val="0"/>
          <w:marTop w:val="0"/>
          <w:marBottom w:val="0"/>
          <w:divBdr>
            <w:top w:val="none" w:sz="0" w:space="0" w:color="auto"/>
            <w:left w:val="none" w:sz="0" w:space="0" w:color="auto"/>
            <w:bottom w:val="none" w:sz="0" w:space="0" w:color="auto"/>
            <w:right w:val="none" w:sz="0" w:space="0" w:color="auto"/>
          </w:divBdr>
        </w:div>
        <w:div w:id="929773511">
          <w:marLeft w:val="0"/>
          <w:marRight w:val="0"/>
          <w:marTop w:val="0"/>
          <w:marBottom w:val="0"/>
          <w:divBdr>
            <w:top w:val="none" w:sz="0" w:space="0" w:color="auto"/>
            <w:left w:val="none" w:sz="0" w:space="0" w:color="auto"/>
            <w:bottom w:val="none" w:sz="0" w:space="0" w:color="auto"/>
            <w:right w:val="none" w:sz="0" w:space="0" w:color="auto"/>
          </w:divBdr>
        </w:div>
        <w:div w:id="1941133885">
          <w:marLeft w:val="0"/>
          <w:marRight w:val="0"/>
          <w:marTop w:val="0"/>
          <w:marBottom w:val="0"/>
          <w:divBdr>
            <w:top w:val="none" w:sz="0" w:space="0" w:color="auto"/>
            <w:left w:val="none" w:sz="0" w:space="0" w:color="auto"/>
            <w:bottom w:val="none" w:sz="0" w:space="0" w:color="auto"/>
            <w:right w:val="none" w:sz="0" w:space="0" w:color="auto"/>
          </w:divBdr>
        </w:div>
        <w:div w:id="1881702142">
          <w:marLeft w:val="0"/>
          <w:marRight w:val="0"/>
          <w:marTop w:val="0"/>
          <w:marBottom w:val="0"/>
          <w:divBdr>
            <w:top w:val="none" w:sz="0" w:space="0" w:color="auto"/>
            <w:left w:val="none" w:sz="0" w:space="0" w:color="auto"/>
            <w:bottom w:val="none" w:sz="0" w:space="0" w:color="auto"/>
            <w:right w:val="none" w:sz="0" w:space="0" w:color="auto"/>
          </w:divBdr>
        </w:div>
      </w:divsChild>
    </w:div>
    <w:div w:id="2081713080">
      <w:bodyDiv w:val="1"/>
      <w:marLeft w:val="0"/>
      <w:marRight w:val="0"/>
      <w:marTop w:val="0"/>
      <w:marBottom w:val="0"/>
      <w:divBdr>
        <w:top w:val="none" w:sz="0" w:space="0" w:color="auto"/>
        <w:left w:val="none" w:sz="0" w:space="0" w:color="auto"/>
        <w:bottom w:val="none" w:sz="0" w:space="0" w:color="auto"/>
        <w:right w:val="none" w:sz="0" w:space="0" w:color="auto"/>
      </w:divBdr>
    </w:div>
    <w:div w:id="20817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9B3D-2857-46D4-ACE8-19053013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18081</Words>
  <Characters>97638</Characters>
  <Application>Microsoft Office Word</Application>
  <DocSecurity>0</DocSecurity>
  <Lines>813</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Teles</dc:creator>
  <cp:keywords/>
  <dc:description/>
  <cp:lastModifiedBy>Paulo Mariz Rozeira</cp:lastModifiedBy>
  <cp:revision>4</cp:revision>
  <cp:lastPrinted>2017-05-19T08:59:00Z</cp:lastPrinted>
  <dcterms:created xsi:type="dcterms:W3CDTF">2017-06-12T18:41:00Z</dcterms:created>
  <dcterms:modified xsi:type="dcterms:W3CDTF">2017-06-12T21:05:00Z</dcterms:modified>
</cp:coreProperties>
</file>